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F3E" w:rsidRDefault="00B21F3E" w:rsidP="00B21F3E">
      <w:pPr>
        <w:spacing w:line="600" w:lineRule="exact"/>
        <w:jc w:val="left"/>
        <w:rPr>
          <w:rFonts w:eastAsia="仿宋_GB2312"/>
          <w:sz w:val="32"/>
          <w:szCs w:val="32"/>
        </w:rPr>
      </w:pPr>
    </w:p>
    <w:p w:rsidR="00B21F3E" w:rsidRDefault="00B21F3E" w:rsidP="00B21F3E">
      <w:pPr>
        <w:spacing w:line="600" w:lineRule="exact"/>
        <w:jc w:val="left"/>
        <w:rPr>
          <w:rFonts w:eastAsia="仿宋_GB2312"/>
          <w:sz w:val="32"/>
          <w:szCs w:val="32"/>
        </w:rPr>
      </w:pPr>
    </w:p>
    <w:p w:rsidR="00B21F3E" w:rsidRPr="00414768" w:rsidRDefault="00B21F3E" w:rsidP="00B21F3E">
      <w:pPr>
        <w:spacing w:line="600" w:lineRule="exact"/>
        <w:jc w:val="center"/>
        <w:rPr>
          <w:rFonts w:ascii="宋体" w:hAnsi="宋体"/>
          <w:color w:val="000000"/>
          <w:sz w:val="44"/>
          <w:szCs w:val="44"/>
        </w:rPr>
      </w:pPr>
      <w:r w:rsidRPr="00414768">
        <w:rPr>
          <w:rFonts w:ascii="宋体" w:hAnsi="宋体"/>
          <w:color w:val="000000"/>
          <w:sz w:val="44"/>
          <w:szCs w:val="44"/>
        </w:rPr>
        <w:t>贺州市城市绿化条例</w:t>
      </w:r>
    </w:p>
    <w:p w:rsidR="00B21F3E" w:rsidRDefault="00B21F3E" w:rsidP="00B21F3E">
      <w:pPr>
        <w:spacing w:line="600" w:lineRule="exact"/>
        <w:jc w:val="center"/>
        <w:rPr>
          <w:rFonts w:eastAsia="方正小标宋简体"/>
          <w:color w:val="000000"/>
          <w:sz w:val="44"/>
          <w:szCs w:val="44"/>
        </w:rPr>
      </w:pPr>
    </w:p>
    <w:p w:rsidR="00B21F3E" w:rsidRDefault="00B21F3E" w:rsidP="00B21F3E">
      <w:pPr>
        <w:spacing w:line="600" w:lineRule="exact"/>
        <w:ind w:leftChars="313" w:left="657" w:rightChars="297" w:right="624"/>
        <w:rPr>
          <w:rFonts w:ascii="楷体_GB2312" w:eastAsia="楷体_GB2312" w:hint="eastAsia"/>
          <w:bCs/>
          <w:color w:val="000000"/>
          <w:sz w:val="32"/>
          <w:szCs w:val="32"/>
        </w:rPr>
      </w:pPr>
      <w:r>
        <w:rPr>
          <w:rFonts w:ascii="楷体_GB2312" w:eastAsia="楷体_GB2312" w:hint="eastAsia"/>
          <w:bCs/>
          <w:color w:val="000000"/>
          <w:sz w:val="32"/>
          <w:szCs w:val="32"/>
        </w:rPr>
        <w:t>(</w:t>
      </w:r>
      <w:r w:rsidRPr="00DF3149">
        <w:rPr>
          <w:rFonts w:eastAsia="楷体_GB2312" w:hint="eastAsia"/>
          <w:bCs/>
          <w:color w:val="000000"/>
          <w:sz w:val="32"/>
          <w:szCs w:val="32"/>
        </w:rPr>
        <w:t>2020</w:t>
      </w:r>
      <w:r>
        <w:rPr>
          <w:rFonts w:ascii="楷体_GB2312" w:eastAsia="楷体_GB2312" w:hint="eastAsia"/>
          <w:bCs/>
          <w:color w:val="000000"/>
          <w:sz w:val="32"/>
          <w:szCs w:val="32"/>
        </w:rPr>
        <w:t>年</w:t>
      </w:r>
      <w:r w:rsidRPr="00DF3149">
        <w:rPr>
          <w:rFonts w:eastAsia="楷体_GB2312" w:hint="eastAsia"/>
          <w:bCs/>
          <w:color w:val="000000"/>
          <w:sz w:val="32"/>
          <w:szCs w:val="32"/>
        </w:rPr>
        <w:t>11</w:t>
      </w:r>
      <w:r>
        <w:rPr>
          <w:rFonts w:ascii="楷体_GB2312" w:eastAsia="楷体_GB2312" w:hint="eastAsia"/>
          <w:bCs/>
          <w:color w:val="000000"/>
          <w:sz w:val="32"/>
          <w:szCs w:val="32"/>
        </w:rPr>
        <w:t>月</w:t>
      </w:r>
      <w:r w:rsidRPr="00DF3149">
        <w:rPr>
          <w:rFonts w:eastAsia="楷体_GB2312" w:hint="eastAsia"/>
          <w:bCs/>
          <w:color w:val="000000"/>
          <w:sz w:val="32"/>
          <w:szCs w:val="32"/>
        </w:rPr>
        <w:t>3</w:t>
      </w:r>
      <w:r>
        <w:rPr>
          <w:rFonts w:ascii="楷体_GB2312" w:eastAsia="楷体_GB2312" w:hint="eastAsia"/>
          <w:bCs/>
          <w:color w:val="000000"/>
          <w:sz w:val="32"/>
          <w:szCs w:val="32"/>
        </w:rPr>
        <w:t>日贺州市第四届人民代表大会常务委员会第三十一次会议通过</w:t>
      </w:r>
    </w:p>
    <w:p w:rsidR="00B21F3E" w:rsidRDefault="00B21F3E" w:rsidP="00B21F3E">
      <w:pPr>
        <w:spacing w:line="600" w:lineRule="exact"/>
        <w:ind w:leftChars="313" w:left="657" w:rightChars="297" w:right="624"/>
        <w:rPr>
          <w:rFonts w:ascii="楷体_GB2312" w:eastAsia="楷体_GB2312" w:hAnsi="楷体_GB2312" w:cs="楷体_GB2312" w:hint="eastAsia"/>
          <w:bCs/>
          <w:sz w:val="32"/>
          <w:szCs w:val="32"/>
        </w:rPr>
      </w:pPr>
      <w:r w:rsidRPr="00DF3149">
        <w:rPr>
          <w:rFonts w:eastAsia="楷体_GB2312" w:hint="eastAsia"/>
          <w:bCs/>
          <w:sz w:val="32"/>
          <w:szCs w:val="32"/>
        </w:rPr>
        <w:t>2021</w:t>
      </w:r>
      <w:r>
        <w:rPr>
          <w:rFonts w:ascii="楷体_GB2312" w:eastAsia="楷体_GB2312" w:hint="eastAsia"/>
          <w:bCs/>
          <w:sz w:val="32"/>
          <w:szCs w:val="32"/>
        </w:rPr>
        <w:t>年</w:t>
      </w:r>
      <w:r w:rsidRPr="00DF3149">
        <w:rPr>
          <w:rFonts w:eastAsia="楷体_GB2312" w:hint="eastAsia"/>
          <w:bCs/>
          <w:sz w:val="32"/>
          <w:szCs w:val="32"/>
        </w:rPr>
        <w:t>1</w:t>
      </w:r>
      <w:r>
        <w:rPr>
          <w:rFonts w:ascii="楷体_GB2312" w:eastAsia="楷体_GB2312" w:hint="eastAsia"/>
          <w:bCs/>
          <w:sz w:val="32"/>
          <w:szCs w:val="32"/>
        </w:rPr>
        <w:t>月</w:t>
      </w:r>
      <w:r w:rsidRPr="00DF3149">
        <w:rPr>
          <w:rFonts w:eastAsia="楷体_GB2312" w:hint="eastAsia"/>
          <w:bCs/>
          <w:sz w:val="32"/>
          <w:szCs w:val="32"/>
        </w:rPr>
        <w:t>19</w:t>
      </w:r>
      <w:r>
        <w:rPr>
          <w:rFonts w:ascii="楷体_GB2312" w:eastAsia="楷体_GB2312" w:hint="eastAsia"/>
          <w:bCs/>
          <w:sz w:val="32"/>
          <w:szCs w:val="32"/>
        </w:rPr>
        <w:t>日广西壮族自治区第十三届人民代表大会常务委员会第二十一次会议批准）</w:t>
      </w:r>
    </w:p>
    <w:p w:rsidR="00B21F3E" w:rsidRDefault="00B21F3E" w:rsidP="00B21F3E">
      <w:pPr>
        <w:spacing w:line="600" w:lineRule="exact"/>
        <w:jc w:val="center"/>
        <w:rPr>
          <w:rFonts w:ascii="仿宋_GB2312" w:eastAsia="仿宋_GB2312" w:hint="eastAsia"/>
          <w:color w:val="000000"/>
          <w:sz w:val="32"/>
          <w:szCs w:val="32"/>
        </w:rPr>
      </w:pPr>
    </w:p>
    <w:p w:rsidR="00B21F3E" w:rsidRDefault="00B21F3E" w:rsidP="00B21F3E">
      <w:pPr>
        <w:spacing w:line="600" w:lineRule="exact"/>
        <w:jc w:val="center"/>
        <w:rPr>
          <w:rFonts w:ascii="黑体" w:eastAsia="黑体" w:hAnsi="黑体" w:hint="eastAsia"/>
          <w:color w:val="000000"/>
          <w:sz w:val="32"/>
          <w:szCs w:val="32"/>
        </w:rPr>
      </w:pPr>
      <w:r>
        <w:rPr>
          <w:rFonts w:ascii="黑体" w:eastAsia="黑体" w:hAnsi="黑体" w:hint="eastAsia"/>
          <w:color w:val="000000"/>
          <w:sz w:val="32"/>
          <w:szCs w:val="32"/>
        </w:rPr>
        <w:t>目    录</w:t>
      </w:r>
    </w:p>
    <w:p w:rsidR="00B21F3E" w:rsidRDefault="00B21F3E" w:rsidP="00B21F3E">
      <w:pPr>
        <w:spacing w:line="600" w:lineRule="exact"/>
        <w:ind w:firstLineChars="200" w:firstLine="640"/>
        <w:rPr>
          <w:rFonts w:ascii="黑体" w:eastAsia="黑体" w:hAnsi="黑体" w:hint="eastAsia"/>
          <w:color w:val="000000"/>
          <w:sz w:val="32"/>
          <w:szCs w:val="32"/>
        </w:rPr>
      </w:pPr>
      <w:r>
        <w:rPr>
          <w:rFonts w:ascii="黑体" w:eastAsia="黑体" w:hAnsi="黑体" w:hint="eastAsia"/>
          <w:color w:val="000000"/>
          <w:sz w:val="32"/>
          <w:szCs w:val="32"/>
        </w:rPr>
        <w:t>第一章  总    则</w:t>
      </w:r>
    </w:p>
    <w:p w:rsidR="00B21F3E" w:rsidRDefault="00B21F3E" w:rsidP="00B21F3E">
      <w:pPr>
        <w:spacing w:line="600" w:lineRule="exact"/>
        <w:ind w:firstLineChars="200" w:firstLine="640"/>
        <w:rPr>
          <w:rFonts w:ascii="黑体" w:eastAsia="黑体" w:hAnsi="黑体" w:hint="eastAsia"/>
          <w:color w:val="000000"/>
          <w:sz w:val="32"/>
          <w:szCs w:val="32"/>
        </w:rPr>
      </w:pPr>
      <w:r>
        <w:rPr>
          <w:rFonts w:ascii="黑体" w:eastAsia="黑体" w:hAnsi="黑体" w:hint="eastAsia"/>
          <w:color w:val="000000"/>
          <w:sz w:val="32"/>
          <w:szCs w:val="32"/>
        </w:rPr>
        <w:t>第二章  规划和建设</w:t>
      </w:r>
    </w:p>
    <w:p w:rsidR="00B21F3E" w:rsidRDefault="00B21F3E" w:rsidP="00B21F3E">
      <w:pPr>
        <w:spacing w:line="600" w:lineRule="exact"/>
        <w:ind w:firstLineChars="200" w:firstLine="640"/>
        <w:rPr>
          <w:rFonts w:ascii="黑体" w:eastAsia="黑体" w:hAnsi="黑体" w:hint="eastAsia"/>
          <w:color w:val="000000"/>
          <w:sz w:val="32"/>
          <w:szCs w:val="32"/>
        </w:rPr>
      </w:pPr>
      <w:r>
        <w:rPr>
          <w:rFonts w:ascii="黑体" w:eastAsia="黑体" w:hAnsi="黑体" w:hint="eastAsia"/>
          <w:color w:val="000000"/>
          <w:sz w:val="32"/>
          <w:szCs w:val="32"/>
        </w:rPr>
        <w:t>第三章  管理和保护</w:t>
      </w:r>
    </w:p>
    <w:p w:rsidR="00B21F3E" w:rsidRDefault="00B21F3E" w:rsidP="00B21F3E">
      <w:pPr>
        <w:spacing w:line="600" w:lineRule="exact"/>
        <w:ind w:firstLineChars="200" w:firstLine="640"/>
        <w:rPr>
          <w:rFonts w:ascii="黑体" w:eastAsia="黑体" w:hAnsi="黑体" w:hint="eastAsia"/>
          <w:color w:val="000000"/>
          <w:sz w:val="32"/>
          <w:szCs w:val="32"/>
        </w:rPr>
      </w:pPr>
      <w:r>
        <w:rPr>
          <w:rFonts w:ascii="黑体" w:eastAsia="黑体" w:hAnsi="黑体" w:hint="eastAsia"/>
          <w:color w:val="000000"/>
          <w:sz w:val="32"/>
          <w:szCs w:val="32"/>
        </w:rPr>
        <w:t>第四章  法律责任</w:t>
      </w:r>
    </w:p>
    <w:p w:rsidR="00B21F3E" w:rsidRDefault="00B21F3E" w:rsidP="00B21F3E">
      <w:pPr>
        <w:spacing w:line="600" w:lineRule="exact"/>
        <w:ind w:firstLineChars="200" w:firstLine="640"/>
        <w:rPr>
          <w:rFonts w:ascii="黑体" w:eastAsia="黑体" w:hAnsi="黑体" w:hint="eastAsia"/>
          <w:color w:val="000000"/>
          <w:sz w:val="32"/>
          <w:szCs w:val="32"/>
        </w:rPr>
      </w:pPr>
      <w:r>
        <w:rPr>
          <w:rFonts w:ascii="黑体" w:eastAsia="黑体" w:hAnsi="黑体" w:hint="eastAsia"/>
          <w:color w:val="000000"/>
          <w:sz w:val="32"/>
          <w:szCs w:val="32"/>
        </w:rPr>
        <w:t>第五章  附    则</w:t>
      </w:r>
    </w:p>
    <w:p w:rsidR="00B21F3E" w:rsidRDefault="00B21F3E" w:rsidP="00B21F3E">
      <w:pPr>
        <w:autoSpaceDE w:val="0"/>
        <w:adjustRightInd w:val="0"/>
        <w:snapToGrid w:val="0"/>
        <w:spacing w:line="600" w:lineRule="exact"/>
        <w:jc w:val="center"/>
        <w:rPr>
          <w:rFonts w:ascii="仿宋_GB2312" w:eastAsia="仿宋_GB2312" w:hint="eastAsia"/>
          <w:color w:val="000000"/>
          <w:kern w:val="0"/>
          <w:sz w:val="32"/>
          <w:szCs w:val="32"/>
          <w:shd w:val="clear" w:color="auto" w:fill="FFFFFF"/>
          <w:lang w:bidi="ar"/>
        </w:rPr>
      </w:pPr>
    </w:p>
    <w:p w:rsidR="00B21F3E" w:rsidRDefault="00B21F3E" w:rsidP="00B21F3E">
      <w:pPr>
        <w:autoSpaceDE w:val="0"/>
        <w:adjustRightInd w:val="0"/>
        <w:snapToGrid w:val="0"/>
        <w:spacing w:line="600" w:lineRule="exact"/>
        <w:jc w:val="center"/>
        <w:rPr>
          <w:rFonts w:ascii="黑体" w:eastAsia="黑体" w:hAnsi="黑体" w:hint="eastAsia"/>
          <w:color w:val="000000"/>
          <w:kern w:val="0"/>
          <w:sz w:val="32"/>
          <w:szCs w:val="32"/>
          <w:shd w:val="clear" w:color="auto" w:fill="FFFFFF"/>
          <w:lang w:bidi="ar"/>
        </w:rPr>
      </w:pPr>
      <w:r>
        <w:rPr>
          <w:rFonts w:ascii="黑体" w:eastAsia="黑体" w:hAnsi="黑体" w:hint="eastAsia"/>
          <w:color w:val="000000"/>
          <w:kern w:val="0"/>
          <w:sz w:val="32"/>
          <w:szCs w:val="32"/>
          <w:shd w:val="clear" w:color="auto" w:fill="FFFFFF"/>
          <w:lang w:bidi="ar"/>
        </w:rPr>
        <w:t>第一章  总    则</w:t>
      </w:r>
    </w:p>
    <w:p w:rsidR="00B21F3E" w:rsidRDefault="00B21F3E" w:rsidP="00B21F3E">
      <w:pPr>
        <w:autoSpaceDE w:val="0"/>
        <w:adjustRightInd w:val="0"/>
        <w:snapToGrid w:val="0"/>
        <w:spacing w:line="600" w:lineRule="exact"/>
        <w:jc w:val="center"/>
        <w:rPr>
          <w:rFonts w:ascii="黑体" w:eastAsia="黑体" w:hAnsi="黑体" w:hint="eastAsia"/>
          <w:color w:val="000000"/>
          <w:kern w:val="0"/>
          <w:sz w:val="32"/>
          <w:szCs w:val="32"/>
          <w:shd w:val="clear" w:color="auto" w:fill="FFFFFF"/>
        </w:rPr>
      </w:pP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黑体" w:eastAsia="黑体" w:hAnsi="黑体" w:hint="eastAsia"/>
          <w:color w:val="000000"/>
          <w:kern w:val="0"/>
          <w:sz w:val="32"/>
          <w:szCs w:val="32"/>
          <w:shd w:val="clear" w:color="auto" w:fill="FFFFFF"/>
          <w:lang w:bidi="ar"/>
        </w:rPr>
        <w:t xml:space="preserve">第一条  </w:t>
      </w:r>
      <w:r>
        <w:rPr>
          <w:rFonts w:ascii="仿宋_GB2312" w:eastAsia="仿宋_GB2312" w:hint="eastAsia"/>
          <w:color w:val="000000"/>
          <w:kern w:val="0"/>
          <w:sz w:val="32"/>
          <w:szCs w:val="32"/>
          <w:shd w:val="clear" w:color="auto" w:fill="FFFFFF"/>
          <w:lang w:bidi="ar"/>
        </w:rPr>
        <w:t>为了加强生态文明建设，促进城市绿化事业发展，建设宜居城市和生态园林城市，增进人民身心健康，根据国务院《城市绿化条例》和其他有关法律、法规，结合本市实际，制定本条例。</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黑体" w:eastAsia="黑体" w:hAnsi="黑体" w:hint="eastAsia"/>
          <w:color w:val="000000"/>
          <w:kern w:val="0"/>
          <w:sz w:val="32"/>
          <w:szCs w:val="32"/>
          <w:shd w:val="clear" w:color="auto" w:fill="FFFFFF"/>
          <w:lang w:bidi="ar"/>
        </w:rPr>
        <w:t xml:space="preserve">第二条 </w:t>
      </w:r>
      <w:r>
        <w:rPr>
          <w:rFonts w:ascii="仿宋_GB2312" w:eastAsia="仿宋_GB2312" w:hint="eastAsia"/>
          <w:b/>
          <w:color w:val="000000"/>
          <w:kern w:val="0"/>
          <w:sz w:val="32"/>
          <w:szCs w:val="32"/>
          <w:shd w:val="clear" w:color="auto" w:fill="FFFFFF"/>
          <w:lang w:bidi="ar"/>
        </w:rPr>
        <w:t xml:space="preserve"> </w:t>
      </w:r>
      <w:r>
        <w:rPr>
          <w:rFonts w:ascii="仿宋_GB2312" w:eastAsia="仿宋_GB2312" w:hint="eastAsia"/>
          <w:color w:val="000000"/>
          <w:kern w:val="0"/>
          <w:sz w:val="32"/>
          <w:szCs w:val="32"/>
          <w:shd w:val="clear" w:color="auto" w:fill="FFFFFF"/>
          <w:lang w:bidi="ar"/>
        </w:rPr>
        <w:t>本条例适用于本市城市规划区内城市绿化的</w:t>
      </w:r>
      <w:r>
        <w:rPr>
          <w:rFonts w:ascii="仿宋_GB2312" w:eastAsia="仿宋_GB2312" w:hint="eastAsia"/>
          <w:color w:val="000000"/>
          <w:kern w:val="0"/>
          <w:sz w:val="32"/>
          <w:szCs w:val="32"/>
          <w:shd w:val="clear" w:color="auto" w:fill="FFFFFF"/>
          <w:lang w:bidi="ar"/>
        </w:rPr>
        <w:lastRenderedPageBreak/>
        <w:t>规划、建设、保护和管理。</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t>本市城市规划区内古树名木的保护和管理，依照有关法律、法规的规定执行。</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黑体" w:eastAsia="黑体" w:hAnsi="黑体" w:hint="eastAsia"/>
          <w:color w:val="000000"/>
          <w:kern w:val="0"/>
          <w:sz w:val="32"/>
          <w:szCs w:val="32"/>
          <w:shd w:val="clear" w:color="auto" w:fill="FFFFFF"/>
          <w:lang w:bidi="ar"/>
        </w:rPr>
        <w:t xml:space="preserve">第三条  </w:t>
      </w:r>
      <w:r>
        <w:rPr>
          <w:rFonts w:ascii="仿宋_GB2312" w:eastAsia="仿宋_GB2312" w:hint="eastAsia"/>
          <w:color w:val="000000"/>
          <w:kern w:val="0"/>
          <w:sz w:val="32"/>
          <w:szCs w:val="32"/>
          <w:shd w:val="clear" w:color="auto" w:fill="FFFFFF"/>
          <w:lang w:bidi="ar"/>
        </w:rPr>
        <w:t>城市绿化应当坚持科学规划、生态优先、因地制宜、</w:t>
      </w:r>
      <w:proofErr w:type="gramStart"/>
      <w:r>
        <w:rPr>
          <w:rFonts w:ascii="仿宋_GB2312" w:eastAsia="仿宋_GB2312" w:hint="eastAsia"/>
          <w:color w:val="000000"/>
          <w:kern w:val="0"/>
          <w:sz w:val="32"/>
          <w:szCs w:val="32"/>
          <w:shd w:val="clear" w:color="auto" w:fill="FFFFFF"/>
          <w:lang w:bidi="ar"/>
        </w:rPr>
        <w:t>植护并重</w:t>
      </w:r>
      <w:proofErr w:type="gramEnd"/>
      <w:r>
        <w:rPr>
          <w:rFonts w:ascii="仿宋_GB2312" w:eastAsia="仿宋_GB2312" w:hint="eastAsia"/>
          <w:color w:val="000000"/>
          <w:kern w:val="0"/>
          <w:sz w:val="32"/>
          <w:szCs w:val="32"/>
          <w:shd w:val="clear" w:color="auto" w:fill="FFFFFF"/>
          <w:lang w:bidi="ar"/>
        </w:rPr>
        <w:t>、政府主导、社会参与的原则。</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黑体" w:eastAsia="黑体" w:hAnsi="黑体" w:hint="eastAsia"/>
          <w:color w:val="000000"/>
          <w:kern w:val="0"/>
          <w:sz w:val="32"/>
          <w:szCs w:val="32"/>
          <w:shd w:val="clear" w:color="auto" w:fill="FFFFFF"/>
          <w:lang w:bidi="ar"/>
        </w:rPr>
        <w:t>第四条</w:t>
      </w:r>
      <w:r>
        <w:rPr>
          <w:rFonts w:ascii="仿宋_GB2312" w:eastAsia="仿宋_GB2312" w:hint="eastAsia"/>
          <w:b/>
          <w:color w:val="000000"/>
          <w:kern w:val="0"/>
          <w:sz w:val="32"/>
          <w:szCs w:val="32"/>
          <w:shd w:val="clear" w:color="auto" w:fill="FFFFFF"/>
          <w:lang w:bidi="ar"/>
        </w:rPr>
        <w:t xml:space="preserve">  </w:t>
      </w:r>
      <w:r>
        <w:rPr>
          <w:rFonts w:ascii="仿宋_GB2312" w:eastAsia="仿宋_GB2312" w:hint="eastAsia"/>
          <w:color w:val="000000"/>
          <w:kern w:val="0"/>
          <w:sz w:val="32"/>
          <w:szCs w:val="32"/>
          <w:shd w:val="clear" w:color="auto" w:fill="FFFFFF"/>
          <w:lang w:bidi="ar"/>
        </w:rPr>
        <w:t>市、城区人民政府应当加强对城市绿化工作的领导，将城市绿化建设纳入国民经济和社会发展计划，保障城市绿化发展所需用地和资金。</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黑体" w:eastAsia="黑体" w:hAnsi="黑体" w:hint="eastAsia"/>
          <w:color w:val="000000"/>
          <w:kern w:val="0"/>
          <w:sz w:val="32"/>
          <w:szCs w:val="32"/>
          <w:shd w:val="clear" w:color="auto" w:fill="FFFFFF"/>
          <w:lang w:bidi="ar"/>
        </w:rPr>
        <w:t>第五条</w:t>
      </w:r>
      <w:r>
        <w:rPr>
          <w:rFonts w:ascii="仿宋_GB2312" w:eastAsia="仿宋_GB2312" w:hint="eastAsia"/>
          <w:b/>
          <w:color w:val="000000"/>
          <w:kern w:val="0"/>
          <w:sz w:val="32"/>
          <w:szCs w:val="32"/>
          <w:shd w:val="clear" w:color="auto" w:fill="FFFFFF"/>
          <w:lang w:bidi="ar"/>
        </w:rPr>
        <w:t xml:space="preserve">  </w:t>
      </w:r>
      <w:r>
        <w:rPr>
          <w:rFonts w:ascii="仿宋_GB2312" w:eastAsia="仿宋_GB2312" w:hint="eastAsia"/>
          <w:color w:val="000000"/>
          <w:kern w:val="0"/>
          <w:sz w:val="32"/>
          <w:szCs w:val="32"/>
          <w:shd w:val="clear" w:color="auto" w:fill="FFFFFF"/>
          <w:lang w:bidi="ar"/>
        </w:rPr>
        <w:t>市城市绿化行政主管部门主管全市的城市绿化工作，履行以下职责：</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t>（一）会同有关部门编制并组织实施本市城市绿化规划，负责拟订或者制定城市绿化建设和管理的各项制度；</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lang w:bidi="ar"/>
        </w:rPr>
      </w:pPr>
      <w:r>
        <w:rPr>
          <w:rFonts w:ascii="仿宋_GB2312" w:eastAsia="仿宋_GB2312" w:hint="eastAsia"/>
          <w:color w:val="000000"/>
          <w:kern w:val="0"/>
          <w:sz w:val="32"/>
          <w:szCs w:val="32"/>
          <w:shd w:val="clear" w:color="auto" w:fill="FFFFFF"/>
          <w:lang w:bidi="ar"/>
        </w:rPr>
        <w:t>（二）负责指导城市绿化科学技术的研究、应用和推广，拟订或者制定城市绿化养护技术规范和标准，定期发布树木品种种植指引；</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t>（三）对绿地类别、分布、权属、管理养护责任人等情况进行定期普查，建立完善相关档案；</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t>（四）建立城市绿化植物病虫害疫情监测、预报网络，编制</w:t>
      </w:r>
      <w:r>
        <w:rPr>
          <w:rFonts w:ascii="仿宋_GB2312" w:eastAsia="仿宋_GB2312" w:hint="eastAsia"/>
          <w:color w:val="000000"/>
          <w:spacing w:val="-6"/>
          <w:kern w:val="0"/>
          <w:sz w:val="32"/>
          <w:szCs w:val="32"/>
          <w:shd w:val="clear" w:color="auto" w:fill="FFFFFF"/>
          <w:lang w:bidi="ar"/>
        </w:rPr>
        <w:t>灾害事件应急预案，健全城市绿化植物病虫害预警预防控制体</w:t>
      </w:r>
      <w:r>
        <w:rPr>
          <w:rFonts w:ascii="仿宋_GB2312" w:eastAsia="仿宋_GB2312" w:hint="eastAsia"/>
          <w:color w:val="000000"/>
          <w:kern w:val="0"/>
          <w:sz w:val="32"/>
          <w:szCs w:val="32"/>
          <w:shd w:val="clear" w:color="auto" w:fill="FFFFFF"/>
          <w:lang w:bidi="ar"/>
        </w:rPr>
        <w:t>系；</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t>（五）法律、法规规定的其他职责。</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t>城区城市绿化行政主管部门在市城市绿化行政主管部门的指导下，负责本辖区职责范围内的城市绿化工作。</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lastRenderedPageBreak/>
        <w:t>发展改革、自然资源、财政、住房城乡建设、林业、生态环境、农业农村、水利、交通运输、公安、应急管理等部门，按照各自职责，共同做好城市绿化的相关工作。</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lang w:bidi="ar"/>
        </w:rPr>
      </w:pPr>
      <w:r>
        <w:rPr>
          <w:rFonts w:ascii="黑体" w:eastAsia="黑体" w:hAnsi="黑体" w:hint="eastAsia"/>
          <w:color w:val="000000"/>
          <w:kern w:val="0"/>
          <w:sz w:val="32"/>
          <w:szCs w:val="32"/>
          <w:shd w:val="clear" w:color="auto" w:fill="FFFFFF"/>
          <w:lang w:bidi="ar"/>
        </w:rPr>
        <w:t xml:space="preserve">第六条  </w:t>
      </w:r>
      <w:r>
        <w:rPr>
          <w:rFonts w:ascii="仿宋_GB2312" w:eastAsia="仿宋_GB2312" w:hint="eastAsia"/>
          <w:color w:val="000000"/>
          <w:kern w:val="0"/>
          <w:sz w:val="32"/>
          <w:szCs w:val="32"/>
          <w:shd w:val="clear" w:color="auto" w:fill="FFFFFF"/>
          <w:lang w:bidi="ar"/>
        </w:rPr>
        <w:t>城市的组织和个人应当依照国家有关规定履行植树或者其他绿化义务。</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lang w:bidi="ar"/>
        </w:rPr>
      </w:pPr>
      <w:r>
        <w:rPr>
          <w:rFonts w:ascii="仿宋_GB2312" w:eastAsia="仿宋_GB2312" w:hint="eastAsia"/>
          <w:color w:val="000000"/>
          <w:kern w:val="0"/>
          <w:sz w:val="32"/>
          <w:szCs w:val="32"/>
          <w:shd w:val="clear" w:color="auto" w:fill="FFFFFF"/>
          <w:lang w:bidi="ar"/>
        </w:rPr>
        <w:t>鼓励组织和个人以投资、捐资、认养等方式，参与城市绿化建设和养护。投资、捐资、认养的组织和个人可以享受绿地、树木一定期限的冠名权。</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p>
    <w:p w:rsidR="00B21F3E" w:rsidRDefault="00B21F3E" w:rsidP="00B21F3E">
      <w:pPr>
        <w:autoSpaceDE w:val="0"/>
        <w:adjustRightInd w:val="0"/>
        <w:snapToGrid w:val="0"/>
        <w:spacing w:line="600" w:lineRule="exact"/>
        <w:jc w:val="center"/>
        <w:rPr>
          <w:rFonts w:ascii="黑体" w:eastAsia="黑体" w:hAnsi="黑体" w:hint="eastAsia"/>
          <w:color w:val="000000"/>
          <w:kern w:val="0"/>
          <w:sz w:val="32"/>
          <w:szCs w:val="32"/>
          <w:shd w:val="clear" w:color="auto" w:fill="FFFFFF"/>
          <w:lang w:bidi="ar"/>
        </w:rPr>
      </w:pPr>
      <w:r>
        <w:rPr>
          <w:rFonts w:ascii="黑体" w:eastAsia="黑体" w:hAnsi="黑体" w:hint="eastAsia"/>
          <w:color w:val="000000"/>
          <w:kern w:val="0"/>
          <w:sz w:val="32"/>
          <w:szCs w:val="32"/>
          <w:shd w:val="clear" w:color="auto" w:fill="FFFFFF"/>
          <w:lang w:bidi="ar"/>
        </w:rPr>
        <w:t xml:space="preserve">  第二章  规划和建设</w:t>
      </w:r>
    </w:p>
    <w:p w:rsidR="00B21F3E" w:rsidRDefault="00B21F3E" w:rsidP="00B21F3E">
      <w:pPr>
        <w:autoSpaceDE w:val="0"/>
        <w:adjustRightInd w:val="0"/>
        <w:snapToGrid w:val="0"/>
        <w:spacing w:line="600" w:lineRule="exact"/>
        <w:jc w:val="center"/>
        <w:rPr>
          <w:rFonts w:ascii="黑体" w:eastAsia="黑体" w:hAnsi="黑体" w:hint="eastAsia"/>
          <w:color w:val="000000"/>
          <w:kern w:val="0"/>
          <w:sz w:val="32"/>
          <w:szCs w:val="32"/>
          <w:shd w:val="clear" w:color="auto" w:fill="FFFFFF"/>
          <w:lang w:bidi="ar"/>
        </w:rPr>
      </w:pPr>
    </w:p>
    <w:p w:rsidR="00B21F3E" w:rsidRDefault="00B21F3E" w:rsidP="00B21F3E">
      <w:pPr>
        <w:adjustRightInd w:val="0"/>
        <w:snapToGrid w:val="0"/>
        <w:spacing w:line="600" w:lineRule="exact"/>
        <w:ind w:firstLineChars="200" w:firstLine="640"/>
        <w:rPr>
          <w:rFonts w:ascii="仿宋_GB2312" w:eastAsia="仿宋_GB2312" w:hint="eastAsia"/>
          <w:color w:val="000000"/>
          <w:kern w:val="0"/>
          <w:sz w:val="32"/>
          <w:szCs w:val="32"/>
          <w:shd w:val="clear" w:color="auto" w:fill="FFFFFF"/>
          <w:lang w:bidi="ar"/>
        </w:rPr>
      </w:pPr>
      <w:r>
        <w:rPr>
          <w:rFonts w:ascii="黑体" w:eastAsia="黑体" w:hAnsi="黑体" w:hint="eastAsia"/>
          <w:color w:val="000000"/>
          <w:kern w:val="0"/>
          <w:sz w:val="32"/>
          <w:szCs w:val="32"/>
          <w:shd w:val="clear" w:color="auto" w:fill="FFFFFF"/>
          <w:lang w:bidi="ar"/>
        </w:rPr>
        <w:t>第七条</w:t>
      </w:r>
      <w:r>
        <w:rPr>
          <w:rFonts w:ascii="黑体" w:eastAsia="黑体" w:hAnsi="黑体" w:hint="eastAsia"/>
          <w:b/>
          <w:color w:val="000000"/>
          <w:kern w:val="0"/>
          <w:sz w:val="32"/>
          <w:szCs w:val="32"/>
          <w:shd w:val="clear" w:color="auto" w:fill="FFFFFF"/>
          <w:lang w:bidi="ar"/>
        </w:rPr>
        <w:t xml:space="preserve">  </w:t>
      </w:r>
      <w:r>
        <w:rPr>
          <w:rFonts w:ascii="仿宋_GB2312" w:eastAsia="仿宋_GB2312" w:hint="eastAsia"/>
          <w:color w:val="000000"/>
          <w:kern w:val="0"/>
          <w:sz w:val="32"/>
          <w:szCs w:val="32"/>
          <w:shd w:val="clear" w:color="auto" w:fill="FFFFFF"/>
          <w:lang w:bidi="ar"/>
        </w:rPr>
        <w:t>市城市绿化行政主管部门应当会同市规划行政主管部门根据国土空间规划共同编制城市绿化规划，经市人民政府批准后实施。</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lang w:bidi="ar"/>
        </w:rPr>
      </w:pPr>
      <w:r>
        <w:rPr>
          <w:rFonts w:ascii="仿宋_GB2312" w:eastAsia="仿宋_GB2312" w:hint="eastAsia"/>
          <w:color w:val="000000"/>
          <w:kern w:val="0"/>
          <w:sz w:val="32"/>
          <w:szCs w:val="32"/>
          <w:shd w:val="clear" w:color="auto" w:fill="FFFFFF"/>
          <w:lang w:bidi="ar"/>
        </w:rPr>
        <w:t>城市绿化规划报市人民政府批准前，应当组织专家论证，并向社会公开征求意见。</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t>城市绿化规划在实施中因特殊情况确需变更的，应当按照原批准程序审批。</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黑体" w:eastAsia="黑体" w:hAnsi="黑体" w:hint="eastAsia"/>
          <w:color w:val="000000"/>
          <w:kern w:val="0"/>
          <w:sz w:val="32"/>
          <w:szCs w:val="32"/>
          <w:shd w:val="clear" w:color="auto" w:fill="FFFFFF"/>
          <w:lang w:bidi="ar"/>
        </w:rPr>
        <w:t>第八条</w:t>
      </w:r>
      <w:r>
        <w:rPr>
          <w:rFonts w:ascii="仿宋_GB2312" w:eastAsia="仿宋_GB2312" w:hint="eastAsia"/>
          <w:b/>
          <w:color w:val="000000"/>
          <w:kern w:val="0"/>
          <w:sz w:val="32"/>
          <w:szCs w:val="32"/>
          <w:shd w:val="clear" w:color="auto" w:fill="FFFFFF"/>
          <w:lang w:bidi="ar"/>
        </w:rPr>
        <w:t xml:space="preserve">  </w:t>
      </w:r>
      <w:r>
        <w:rPr>
          <w:rFonts w:ascii="仿宋_GB2312" w:eastAsia="仿宋_GB2312" w:hint="eastAsia"/>
          <w:color w:val="000000"/>
          <w:kern w:val="0"/>
          <w:sz w:val="32"/>
          <w:szCs w:val="32"/>
          <w:shd w:val="clear" w:color="auto" w:fill="FFFFFF"/>
          <w:lang w:bidi="ar"/>
        </w:rPr>
        <w:t>城市绿化规划应当符合国家和自治区有关城市绿化规划设计规范的要求，明确绿化目标、规划布局和各类绿地面积控制原则等内容，应当充分利用本地自然与人文资源，体现地方特色，注重绿地的功能、生态效应和景观要求，构建完善的城市绿地系统。</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黑体" w:eastAsia="黑体" w:hAnsi="黑体" w:hint="eastAsia"/>
          <w:color w:val="000000"/>
          <w:kern w:val="0"/>
          <w:sz w:val="32"/>
          <w:szCs w:val="32"/>
          <w:shd w:val="clear" w:color="auto" w:fill="FFFFFF"/>
          <w:lang w:bidi="ar"/>
        </w:rPr>
        <w:lastRenderedPageBreak/>
        <w:t>第九条</w:t>
      </w:r>
      <w:r>
        <w:rPr>
          <w:rFonts w:ascii="仿宋_GB2312" w:eastAsia="仿宋_GB2312" w:hint="eastAsia"/>
          <w:b/>
          <w:color w:val="000000"/>
          <w:kern w:val="0"/>
          <w:sz w:val="32"/>
          <w:szCs w:val="32"/>
          <w:shd w:val="clear" w:color="auto" w:fill="FFFFFF"/>
          <w:lang w:bidi="ar"/>
        </w:rPr>
        <w:t xml:space="preserve">  </w:t>
      </w:r>
      <w:r>
        <w:rPr>
          <w:rFonts w:ascii="仿宋_GB2312" w:eastAsia="仿宋_GB2312" w:hint="eastAsia"/>
          <w:color w:val="000000"/>
          <w:kern w:val="0"/>
          <w:sz w:val="32"/>
          <w:szCs w:val="32"/>
          <w:shd w:val="clear" w:color="auto" w:fill="FFFFFF"/>
          <w:lang w:bidi="ar"/>
        </w:rPr>
        <w:t>编制城市绿化规划，城市建成区绿化覆盖率不低于百分之四十五，绿地率不低于百分之三十九点一，人均公园绿地面积不低于十四点六平方米，生产绿地面积不低于城市建成区总面积的百分之二。</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黑体" w:eastAsia="黑体" w:hAnsi="黑体" w:hint="eastAsia"/>
          <w:color w:val="000000"/>
          <w:kern w:val="0"/>
          <w:sz w:val="32"/>
          <w:szCs w:val="32"/>
          <w:shd w:val="clear" w:color="auto" w:fill="FFFFFF"/>
          <w:lang w:bidi="ar"/>
        </w:rPr>
        <w:t xml:space="preserve">第十条  </w:t>
      </w:r>
      <w:r>
        <w:rPr>
          <w:rFonts w:ascii="仿宋_GB2312" w:eastAsia="仿宋_GB2312" w:hint="eastAsia"/>
          <w:color w:val="000000"/>
          <w:kern w:val="0"/>
          <w:sz w:val="32"/>
          <w:szCs w:val="32"/>
          <w:shd w:val="clear" w:color="auto" w:fill="FFFFFF"/>
          <w:lang w:bidi="ar"/>
        </w:rPr>
        <w:t>市规划行政主管部门应当根据控制性详细规划划定城市各类绿地范围的控制线（以下简称绿线），并向社会公布，接受公众监督。</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t>城市绿线不得擅自调整。确需调整的，应当按照原批准程序审批。因调整绿线而减少的绿地面积，应当同步落实新的规划绿地予以补足。</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proofErr w:type="gramStart"/>
      <w:r>
        <w:rPr>
          <w:rFonts w:ascii="仿宋_GB2312" w:eastAsia="仿宋_GB2312" w:hint="eastAsia"/>
          <w:color w:val="000000"/>
          <w:kern w:val="0"/>
          <w:sz w:val="32"/>
          <w:szCs w:val="32"/>
          <w:shd w:val="clear" w:color="auto" w:fill="FFFFFF"/>
          <w:lang w:bidi="ar"/>
        </w:rPr>
        <w:t>贺江两岸</w:t>
      </w:r>
      <w:proofErr w:type="gramEnd"/>
      <w:r>
        <w:rPr>
          <w:rFonts w:ascii="仿宋_GB2312" w:eastAsia="仿宋_GB2312" w:hint="eastAsia"/>
          <w:color w:val="000000"/>
          <w:kern w:val="0"/>
          <w:sz w:val="32"/>
          <w:szCs w:val="32"/>
          <w:shd w:val="clear" w:color="auto" w:fill="FFFFFF"/>
          <w:lang w:bidi="ar"/>
        </w:rPr>
        <w:t>、公园、山体、滨水绿地、科研苗圃等重要绿地的绿线，城市绿化行政主管部门应当设置标志牌。</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黑体" w:eastAsia="黑体" w:hAnsi="黑体" w:hint="eastAsia"/>
          <w:color w:val="000000"/>
          <w:kern w:val="0"/>
          <w:sz w:val="32"/>
          <w:szCs w:val="32"/>
          <w:shd w:val="clear" w:color="auto" w:fill="FFFFFF"/>
          <w:lang w:bidi="ar"/>
        </w:rPr>
        <w:t xml:space="preserve">第十一条  </w:t>
      </w:r>
      <w:r>
        <w:rPr>
          <w:rFonts w:ascii="仿宋_GB2312" w:eastAsia="仿宋_GB2312" w:hint="eastAsia"/>
          <w:color w:val="000000"/>
          <w:kern w:val="0"/>
          <w:sz w:val="32"/>
          <w:szCs w:val="32"/>
          <w:shd w:val="clear" w:color="auto" w:fill="FFFFFF"/>
          <w:lang w:bidi="ar"/>
        </w:rPr>
        <w:t>新建、扩建、改建建设工程项目应当按照规划安排绿化用地，绿地率应当达到下列标准：</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t>（一）居住区不得低于百分之三十；</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t>（二）城市道路绿地率应符合下列规定：红线宽度大于四十五米的道路绿地率不得低于百分之二十五；红线宽度大于三十至四十五米的道路绿地率不得低于百分之二十；红线宽度在十五至三十米的道路绿地率不得低于百分之十五；红线宽度小于十五米的道路合理设计，尽量满足遮阴和景观要求；</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t>（三）学校、医院、休疗养院所、公共文化设施不得低于百分之三十五；</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lang w:bidi="ar"/>
        </w:rPr>
      </w:pPr>
      <w:r>
        <w:rPr>
          <w:rFonts w:ascii="仿宋_GB2312" w:eastAsia="仿宋_GB2312" w:hint="eastAsia"/>
          <w:color w:val="000000"/>
          <w:kern w:val="0"/>
          <w:sz w:val="32"/>
          <w:szCs w:val="32"/>
          <w:shd w:val="clear" w:color="auto" w:fill="FFFFFF"/>
          <w:lang w:bidi="ar"/>
        </w:rPr>
        <w:lastRenderedPageBreak/>
        <w:t>（四）交通枢纽、商业中心不得低于百分之二十。</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lang w:bidi="ar"/>
        </w:rPr>
      </w:pPr>
      <w:r>
        <w:rPr>
          <w:rFonts w:ascii="仿宋_GB2312" w:eastAsia="仿宋_GB2312" w:hint="eastAsia"/>
          <w:color w:val="000000"/>
          <w:kern w:val="0"/>
          <w:sz w:val="32"/>
          <w:szCs w:val="32"/>
          <w:shd w:val="clear" w:color="auto" w:fill="FFFFFF"/>
          <w:lang w:bidi="ar"/>
        </w:rPr>
        <w:t>前款规定以外的其他新建、扩建、改建项目的绿地率按照国家有关规定执行。</w:t>
      </w:r>
    </w:p>
    <w:p w:rsidR="00B21F3E" w:rsidRDefault="00B21F3E" w:rsidP="00B21F3E">
      <w:pPr>
        <w:adjustRightInd w:val="0"/>
        <w:snapToGrid w:val="0"/>
        <w:spacing w:line="600" w:lineRule="exact"/>
        <w:ind w:firstLineChars="200" w:firstLine="640"/>
        <w:rPr>
          <w:rFonts w:ascii="仿宋_GB2312" w:eastAsia="仿宋_GB2312" w:hint="eastAsia"/>
          <w:color w:val="000000"/>
          <w:kern w:val="0"/>
          <w:sz w:val="32"/>
          <w:szCs w:val="32"/>
          <w:shd w:val="clear" w:color="auto" w:fill="FFFFFF"/>
          <w:lang w:bidi="ar"/>
        </w:rPr>
      </w:pPr>
      <w:r>
        <w:rPr>
          <w:rFonts w:ascii="仿宋_GB2312" w:eastAsia="仿宋_GB2312" w:hint="eastAsia"/>
          <w:color w:val="000000"/>
          <w:kern w:val="0"/>
          <w:sz w:val="32"/>
          <w:szCs w:val="32"/>
          <w:shd w:val="clear" w:color="auto" w:fill="FFFFFF"/>
          <w:lang w:bidi="ar"/>
        </w:rPr>
        <w:t>属于旧城改造项目的，本条第一款规定的绿地率可以降低五个百分点。旧城改造项目绿地率达不到规定标准的，应当进行异地补绿，异地补</w:t>
      </w:r>
      <w:proofErr w:type="gramStart"/>
      <w:r>
        <w:rPr>
          <w:rFonts w:ascii="仿宋_GB2312" w:eastAsia="仿宋_GB2312" w:hint="eastAsia"/>
          <w:color w:val="000000"/>
          <w:kern w:val="0"/>
          <w:sz w:val="32"/>
          <w:szCs w:val="32"/>
          <w:shd w:val="clear" w:color="auto" w:fill="FFFFFF"/>
          <w:lang w:bidi="ar"/>
        </w:rPr>
        <w:t>绿方案</w:t>
      </w:r>
      <w:proofErr w:type="gramEnd"/>
      <w:r>
        <w:rPr>
          <w:rFonts w:ascii="仿宋_GB2312" w:eastAsia="仿宋_GB2312" w:hint="eastAsia"/>
          <w:color w:val="000000"/>
          <w:kern w:val="0"/>
          <w:sz w:val="32"/>
          <w:szCs w:val="32"/>
          <w:shd w:val="clear" w:color="auto" w:fill="FFFFFF"/>
          <w:lang w:bidi="ar"/>
        </w:rPr>
        <w:t>报市城市规划行政主管部门按照程序审批。不能异地补绿的，应当按规定缴纳缺少的绿化用地面积补偿费，按照城市绿化规划统一进行绿化建设。</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黑体" w:eastAsia="黑体" w:hAnsi="黑体" w:hint="eastAsia"/>
          <w:color w:val="000000"/>
          <w:kern w:val="0"/>
          <w:sz w:val="32"/>
          <w:szCs w:val="32"/>
          <w:shd w:val="clear" w:color="auto" w:fill="FFFFFF"/>
          <w:lang w:bidi="ar"/>
        </w:rPr>
        <w:t>第十二条</w:t>
      </w:r>
      <w:r>
        <w:rPr>
          <w:rFonts w:ascii="仿宋_GB2312" w:eastAsia="仿宋_GB2312" w:hint="eastAsia"/>
          <w:b/>
          <w:color w:val="000000"/>
          <w:kern w:val="0"/>
          <w:sz w:val="32"/>
          <w:szCs w:val="32"/>
          <w:shd w:val="clear" w:color="auto" w:fill="FFFFFF"/>
          <w:lang w:bidi="ar"/>
        </w:rPr>
        <w:t xml:space="preserve">  </w:t>
      </w:r>
      <w:r>
        <w:rPr>
          <w:rFonts w:ascii="仿宋_GB2312" w:eastAsia="仿宋_GB2312" w:hint="eastAsia"/>
          <w:color w:val="000000"/>
          <w:kern w:val="0"/>
          <w:sz w:val="32"/>
          <w:szCs w:val="32"/>
          <w:shd w:val="clear" w:color="auto" w:fill="FFFFFF"/>
          <w:lang w:bidi="ar"/>
        </w:rPr>
        <w:t>大力推广立体绿化，鼓励和支持对符合建筑规范和安全要求的建筑物、构筑物以及其他场所实施立体绿化。</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lang w:bidi="ar"/>
        </w:rPr>
      </w:pPr>
      <w:r>
        <w:rPr>
          <w:rFonts w:ascii="仿宋_GB2312" w:eastAsia="仿宋_GB2312" w:hint="eastAsia"/>
          <w:color w:val="000000"/>
          <w:kern w:val="0"/>
          <w:sz w:val="32"/>
          <w:szCs w:val="32"/>
          <w:shd w:val="clear" w:color="auto" w:fill="FFFFFF"/>
          <w:lang w:bidi="ar"/>
        </w:rPr>
        <w:t>城市立交桥、过街天桥、道路隔离带等市政公用设施以及高架道路下用地，适宜绿化的，应当实施绿化。城市主要道路两侧沿线单位围墙，鼓励建成通透式并绿化。</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黑体" w:eastAsia="黑体" w:hAnsi="黑体" w:hint="eastAsia"/>
          <w:color w:val="000000"/>
          <w:kern w:val="0"/>
          <w:sz w:val="32"/>
          <w:szCs w:val="32"/>
          <w:shd w:val="clear" w:color="auto" w:fill="FFFFFF"/>
          <w:lang w:bidi="ar"/>
        </w:rPr>
        <w:t>第十三条</w:t>
      </w:r>
      <w:r>
        <w:rPr>
          <w:rFonts w:ascii="仿宋_GB2312" w:eastAsia="仿宋_GB2312" w:hint="eastAsia"/>
          <w:b/>
          <w:color w:val="000000"/>
          <w:kern w:val="0"/>
          <w:sz w:val="32"/>
          <w:szCs w:val="32"/>
          <w:shd w:val="clear" w:color="auto" w:fill="FFFFFF"/>
          <w:lang w:bidi="ar"/>
        </w:rPr>
        <w:t xml:space="preserve">  </w:t>
      </w:r>
      <w:r>
        <w:rPr>
          <w:rFonts w:ascii="仿宋_GB2312" w:eastAsia="仿宋_GB2312" w:hint="eastAsia"/>
          <w:color w:val="000000"/>
          <w:kern w:val="0"/>
          <w:sz w:val="32"/>
          <w:szCs w:val="32"/>
          <w:shd w:val="clear" w:color="auto" w:fill="FFFFFF"/>
          <w:lang w:bidi="ar"/>
        </w:rPr>
        <w:t>具备绿化条件的室外公共停车场、停车位，应当配植庇荫乔木、绿化隔离带、铺设植草地坪，建成生态停车场、停车位。</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spacing w:val="-6"/>
          <w:kern w:val="0"/>
          <w:sz w:val="32"/>
          <w:szCs w:val="32"/>
          <w:shd w:val="clear" w:color="auto" w:fill="FFFFFF"/>
          <w:lang w:bidi="ar"/>
        </w:rPr>
      </w:pPr>
      <w:r>
        <w:rPr>
          <w:rFonts w:ascii="黑体" w:eastAsia="黑体" w:hAnsi="黑体" w:hint="eastAsia"/>
          <w:color w:val="000000"/>
          <w:kern w:val="0"/>
          <w:sz w:val="32"/>
          <w:szCs w:val="32"/>
          <w:shd w:val="clear" w:color="auto" w:fill="FFFFFF"/>
          <w:lang w:bidi="ar"/>
        </w:rPr>
        <w:t>第十四条</w:t>
      </w:r>
      <w:r>
        <w:rPr>
          <w:rFonts w:ascii="仿宋_GB2312" w:eastAsia="仿宋_GB2312" w:hint="eastAsia"/>
          <w:b/>
          <w:color w:val="000000"/>
          <w:kern w:val="0"/>
          <w:sz w:val="32"/>
          <w:szCs w:val="32"/>
          <w:shd w:val="clear" w:color="auto" w:fill="FFFFFF"/>
          <w:lang w:bidi="ar"/>
        </w:rPr>
        <w:t xml:space="preserve">  </w:t>
      </w:r>
      <w:r>
        <w:rPr>
          <w:rFonts w:ascii="仿宋_GB2312" w:eastAsia="仿宋_GB2312" w:hint="eastAsia"/>
          <w:color w:val="000000"/>
          <w:kern w:val="0"/>
          <w:sz w:val="32"/>
          <w:szCs w:val="32"/>
          <w:shd w:val="clear" w:color="auto" w:fill="FFFFFF"/>
          <w:lang w:bidi="ar"/>
        </w:rPr>
        <w:t>市城市建成区内裸露地面，按照属地管理原则，由所有人、管理人或者使用人负责进行绿化或者铺装</w:t>
      </w:r>
      <w:r>
        <w:rPr>
          <w:rFonts w:ascii="仿宋_GB2312" w:eastAsia="仿宋_GB2312" w:hint="eastAsia"/>
          <w:color w:val="000000"/>
          <w:spacing w:val="-6"/>
          <w:kern w:val="0"/>
          <w:sz w:val="32"/>
          <w:szCs w:val="32"/>
          <w:shd w:val="clear" w:color="auto" w:fill="FFFFFF"/>
          <w:lang w:bidi="ar"/>
        </w:rPr>
        <w:t>。</w:t>
      </w:r>
    </w:p>
    <w:p w:rsidR="00B21F3E" w:rsidRDefault="00B21F3E" w:rsidP="00B21F3E">
      <w:pPr>
        <w:autoSpaceDE w:val="0"/>
        <w:adjustRightInd w:val="0"/>
        <w:snapToGrid w:val="0"/>
        <w:spacing w:line="600" w:lineRule="exact"/>
        <w:ind w:firstLineChars="200" w:firstLine="616"/>
        <w:rPr>
          <w:rFonts w:ascii="仿宋_GB2312" w:eastAsia="仿宋_GB2312" w:hint="eastAsia"/>
          <w:color w:val="000000"/>
          <w:spacing w:val="-6"/>
          <w:kern w:val="0"/>
          <w:sz w:val="32"/>
          <w:szCs w:val="32"/>
          <w:shd w:val="clear" w:color="auto" w:fill="FFFFFF"/>
          <w:lang w:bidi="ar"/>
        </w:rPr>
      </w:pPr>
      <w:r>
        <w:rPr>
          <w:rFonts w:ascii="仿宋_GB2312" w:eastAsia="仿宋_GB2312" w:hint="eastAsia"/>
          <w:color w:val="000000"/>
          <w:spacing w:val="-6"/>
          <w:kern w:val="0"/>
          <w:sz w:val="32"/>
          <w:szCs w:val="32"/>
          <w:shd w:val="clear" w:color="auto" w:fill="FFFFFF"/>
          <w:lang w:bidi="ar"/>
        </w:rPr>
        <w:t>暂时不能开工的建设用地，建设单位应当对裸露地面进行覆盖；超过三个月的，应当进行绿化、铺装或者遮盖。</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黑体" w:eastAsia="黑体" w:hAnsi="黑体" w:hint="eastAsia"/>
          <w:color w:val="000000"/>
          <w:kern w:val="0"/>
          <w:sz w:val="32"/>
          <w:szCs w:val="32"/>
          <w:shd w:val="clear" w:color="auto" w:fill="FFFFFF"/>
          <w:lang w:bidi="ar"/>
        </w:rPr>
        <w:t>第十五条</w:t>
      </w:r>
      <w:r>
        <w:rPr>
          <w:rFonts w:ascii="仿宋_GB2312" w:eastAsia="仿宋_GB2312" w:hint="eastAsia"/>
          <w:b/>
          <w:color w:val="000000"/>
          <w:kern w:val="0"/>
          <w:sz w:val="32"/>
          <w:szCs w:val="32"/>
          <w:shd w:val="clear" w:color="auto" w:fill="FFFFFF"/>
          <w:lang w:bidi="ar"/>
        </w:rPr>
        <w:t xml:space="preserve">  </w:t>
      </w:r>
      <w:r>
        <w:rPr>
          <w:rFonts w:ascii="仿宋_GB2312" w:eastAsia="仿宋_GB2312" w:hint="eastAsia"/>
          <w:color w:val="000000"/>
          <w:kern w:val="0"/>
          <w:sz w:val="32"/>
          <w:szCs w:val="32"/>
          <w:shd w:val="clear" w:color="auto" w:fill="FFFFFF"/>
          <w:lang w:bidi="ar"/>
        </w:rPr>
        <w:t>市规划行政主管部</w:t>
      </w:r>
      <w:r>
        <w:rPr>
          <w:rFonts w:ascii="仿宋_GB2312" w:eastAsia="仿宋_GB2312" w:hint="eastAsia"/>
          <w:color w:val="000000"/>
          <w:spacing w:val="-6"/>
          <w:kern w:val="0"/>
          <w:sz w:val="32"/>
          <w:szCs w:val="32"/>
          <w:shd w:val="clear" w:color="auto" w:fill="FFFFFF"/>
          <w:lang w:bidi="ar"/>
        </w:rPr>
        <w:t>门审</w:t>
      </w:r>
      <w:r>
        <w:rPr>
          <w:rFonts w:ascii="仿宋_GB2312" w:eastAsia="仿宋_GB2312" w:hint="eastAsia"/>
          <w:color w:val="000000"/>
          <w:kern w:val="0"/>
          <w:sz w:val="32"/>
          <w:szCs w:val="32"/>
          <w:shd w:val="clear" w:color="auto" w:fill="FFFFFF"/>
          <w:lang w:bidi="ar"/>
        </w:rPr>
        <w:t>核工程建设项目的附属绿化工程</w:t>
      </w:r>
      <w:r>
        <w:rPr>
          <w:rFonts w:ascii="仿宋_GB2312" w:eastAsia="仿宋_GB2312" w:hint="eastAsia"/>
          <w:color w:val="000000"/>
          <w:spacing w:val="-6"/>
          <w:kern w:val="0"/>
          <w:sz w:val="32"/>
          <w:szCs w:val="32"/>
          <w:shd w:val="clear" w:color="auto" w:fill="FFFFFF"/>
          <w:lang w:bidi="ar"/>
        </w:rPr>
        <w:t>设计方案时，市城市绿化行政主管部门应当参</w:t>
      </w:r>
      <w:r>
        <w:rPr>
          <w:rFonts w:ascii="仿宋_GB2312" w:eastAsia="仿宋_GB2312" w:hint="eastAsia"/>
          <w:color w:val="000000"/>
          <w:kern w:val="0"/>
          <w:sz w:val="32"/>
          <w:szCs w:val="32"/>
          <w:shd w:val="clear" w:color="auto" w:fill="FFFFFF"/>
          <w:lang w:bidi="ar"/>
        </w:rPr>
        <w:t>加。</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lastRenderedPageBreak/>
        <w:t>市城市绿化行政主管部门应当对附属绿化工程设计方案提出书面审查意见，审查意见应当包括以下内容：</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t>（一）绿地面积是否符合规定标准；</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t>（二）绿地布局是否合理；</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t>（三）植物的种类、配置是否适当；</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t>（四）绿地内道路、给排水以及其他设施的设计是否符合有关园林设计规范。</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spacing w:val="-6"/>
          <w:kern w:val="0"/>
          <w:sz w:val="32"/>
          <w:szCs w:val="32"/>
          <w:shd w:val="clear" w:color="auto" w:fill="FFFFFF"/>
        </w:rPr>
      </w:pPr>
      <w:r>
        <w:rPr>
          <w:rFonts w:ascii="仿宋_GB2312" w:eastAsia="仿宋_GB2312" w:hint="eastAsia"/>
          <w:color w:val="000000"/>
          <w:kern w:val="0"/>
          <w:sz w:val="32"/>
          <w:szCs w:val="32"/>
          <w:shd w:val="clear" w:color="auto" w:fill="FFFFFF"/>
          <w:lang w:bidi="ar"/>
        </w:rPr>
        <w:t>市</w:t>
      </w:r>
      <w:r>
        <w:rPr>
          <w:rFonts w:ascii="仿宋_GB2312" w:eastAsia="仿宋_GB2312" w:hint="eastAsia"/>
          <w:color w:val="000000"/>
          <w:spacing w:val="-6"/>
          <w:kern w:val="0"/>
          <w:sz w:val="32"/>
          <w:szCs w:val="32"/>
          <w:shd w:val="clear" w:color="auto" w:fill="FFFFFF"/>
          <w:lang w:bidi="ar"/>
        </w:rPr>
        <w:t>规划行政主管部门未采纳审查意见的，应当书面说明理由。</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lang w:bidi="ar"/>
        </w:rPr>
      </w:pPr>
      <w:r>
        <w:rPr>
          <w:rFonts w:ascii="黑体" w:eastAsia="黑体" w:hAnsi="黑体" w:hint="eastAsia"/>
          <w:color w:val="000000"/>
          <w:kern w:val="0"/>
          <w:sz w:val="32"/>
          <w:szCs w:val="32"/>
          <w:shd w:val="clear" w:color="auto" w:fill="FFFFFF"/>
          <w:lang w:bidi="ar"/>
        </w:rPr>
        <w:t xml:space="preserve">第十六条  </w:t>
      </w:r>
      <w:r>
        <w:rPr>
          <w:rFonts w:ascii="仿宋_GB2312" w:eastAsia="仿宋_GB2312" w:hint="eastAsia"/>
          <w:color w:val="000000"/>
          <w:kern w:val="0"/>
          <w:sz w:val="32"/>
          <w:szCs w:val="32"/>
          <w:shd w:val="clear" w:color="auto" w:fill="FFFFFF"/>
          <w:lang w:bidi="ar"/>
        </w:rPr>
        <w:t>建设单位、施工单位应当按照绿化工程设计方案和城市绿化工程施工及验收规范组织施工。市城市绿化行政主管部门应当加强对绿化工程施工过程的监督检查。</w:t>
      </w:r>
    </w:p>
    <w:p w:rsidR="00B21F3E" w:rsidRDefault="00B21F3E" w:rsidP="00B21F3E">
      <w:pPr>
        <w:shd w:val="clear" w:color="auto" w:fill="FFFFFF"/>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lang w:bidi="ar"/>
        </w:rPr>
      </w:pPr>
      <w:r>
        <w:rPr>
          <w:rFonts w:ascii="黑体" w:eastAsia="黑体" w:hAnsi="黑体" w:hint="eastAsia"/>
          <w:color w:val="000000"/>
          <w:kern w:val="0"/>
          <w:sz w:val="32"/>
          <w:szCs w:val="32"/>
          <w:shd w:val="clear" w:color="auto" w:fill="FFFFFF"/>
          <w:lang w:bidi="ar"/>
        </w:rPr>
        <w:t xml:space="preserve">第十七条  </w:t>
      </w:r>
      <w:r>
        <w:rPr>
          <w:rFonts w:ascii="仿宋_GB2312" w:eastAsia="仿宋_GB2312" w:hint="eastAsia"/>
          <w:color w:val="000000"/>
          <w:kern w:val="0"/>
          <w:sz w:val="32"/>
          <w:szCs w:val="32"/>
          <w:shd w:val="clear" w:color="auto" w:fill="FFFFFF"/>
          <w:lang w:bidi="ar"/>
        </w:rPr>
        <w:t>市规划行政主管部门对建设工程进行规划条件核实时，市城市绿化行政主管部门应当对附属绿化工程是否符合规划条件提出意见。</w:t>
      </w:r>
    </w:p>
    <w:p w:rsidR="00B21F3E" w:rsidRDefault="00B21F3E" w:rsidP="00B21F3E">
      <w:pPr>
        <w:shd w:val="clear" w:color="auto" w:fill="FFFFFF"/>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p>
    <w:p w:rsidR="00B21F3E" w:rsidRDefault="00B21F3E" w:rsidP="00B21F3E">
      <w:pPr>
        <w:autoSpaceDE w:val="0"/>
        <w:adjustRightInd w:val="0"/>
        <w:snapToGrid w:val="0"/>
        <w:spacing w:line="600" w:lineRule="exact"/>
        <w:jc w:val="center"/>
        <w:rPr>
          <w:rFonts w:ascii="黑体" w:eastAsia="黑体" w:hAnsi="黑体" w:hint="eastAsia"/>
          <w:color w:val="000000"/>
          <w:kern w:val="0"/>
          <w:sz w:val="32"/>
          <w:szCs w:val="32"/>
          <w:shd w:val="clear" w:color="auto" w:fill="FFFFFF"/>
          <w:lang w:bidi="ar"/>
        </w:rPr>
      </w:pPr>
      <w:r>
        <w:rPr>
          <w:rFonts w:ascii="黑体" w:eastAsia="黑体" w:hAnsi="黑体" w:hint="eastAsia"/>
          <w:color w:val="000000"/>
          <w:kern w:val="0"/>
          <w:sz w:val="32"/>
          <w:szCs w:val="32"/>
          <w:shd w:val="clear" w:color="auto" w:fill="FFFFFF"/>
          <w:lang w:bidi="ar"/>
        </w:rPr>
        <w:t>第三章  管理和保护</w:t>
      </w:r>
    </w:p>
    <w:p w:rsidR="00B21F3E" w:rsidRDefault="00B21F3E" w:rsidP="00B21F3E">
      <w:pPr>
        <w:autoSpaceDE w:val="0"/>
        <w:adjustRightInd w:val="0"/>
        <w:snapToGrid w:val="0"/>
        <w:spacing w:line="600" w:lineRule="exact"/>
        <w:jc w:val="center"/>
        <w:rPr>
          <w:rFonts w:ascii="黑体" w:eastAsia="黑体" w:hAnsi="黑体" w:hint="eastAsia"/>
          <w:color w:val="000000"/>
          <w:kern w:val="0"/>
          <w:sz w:val="32"/>
          <w:szCs w:val="32"/>
          <w:shd w:val="clear" w:color="auto" w:fill="FFFFFF"/>
          <w:lang w:bidi="ar"/>
        </w:rPr>
      </w:pP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lang w:bidi="ar"/>
        </w:rPr>
      </w:pPr>
      <w:r>
        <w:rPr>
          <w:rFonts w:ascii="黑体" w:eastAsia="黑体" w:hAnsi="黑体" w:hint="eastAsia"/>
          <w:color w:val="000000"/>
          <w:kern w:val="0"/>
          <w:sz w:val="32"/>
          <w:szCs w:val="32"/>
          <w:shd w:val="clear" w:color="auto" w:fill="FFFFFF"/>
          <w:lang w:bidi="ar"/>
        </w:rPr>
        <w:t xml:space="preserve">第十八条  </w:t>
      </w:r>
      <w:r>
        <w:rPr>
          <w:rFonts w:ascii="仿宋_GB2312" w:eastAsia="仿宋_GB2312" w:hint="eastAsia"/>
          <w:color w:val="000000"/>
          <w:kern w:val="0"/>
          <w:sz w:val="32"/>
          <w:szCs w:val="32"/>
          <w:shd w:val="clear" w:color="auto" w:fill="FFFFFF"/>
          <w:lang w:bidi="ar"/>
        </w:rPr>
        <w:t>市城市绿化行政主管部门应当根据国家和自治区有关标准规范，结合本市实际，拟订本市绿化养护技术规范和养护标准，报市人民政府批准后公布实施。</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黑体" w:eastAsia="黑体" w:hAnsi="黑体" w:hint="eastAsia"/>
          <w:color w:val="000000"/>
          <w:kern w:val="0"/>
          <w:sz w:val="32"/>
          <w:szCs w:val="32"/>
          <w:shd w:val="clear" w:color="auto" w:fill="FFFFFF"/>
          <w:lang w:bidi="ar"/>
        </w:rPr>
        <w:t>第十九条</w:t>
      </w:r>
      <w:r>
        <w:rPr>
          <w:rFonts w:ascii="仿宋_GB2312" w:eastAsia="仿宋_GB2312" w:hint="eastAsia"/>
          <w:b/>
          <w:color w:val="000000"/>
          <w:kern w:val="0"/>
          <w:sz w:val="32"/>
          <w:szCs w:val="32"/>
          <w:shd w:val="clear" w:color="auto" w:fill="FFFFFF"/>
          <w:lang w:bidi="ar"/>
        </w:rPr>
        <w:t xml:space="preserve">  </w:t>
      </w:r>
      <w:r>
        <w:rPr>
          <w:rFonts w:ascii="仿宋_GB2312" w:eastAsia="仿宋_GB2312" w:hint="eastAsia"/>
          <w:color w:val="000000"/>
          <w:kern w:val="0"/>
          <w:sz w:val="32"/>
          <w:szCs w:val="32"/>
          <w:shd w:val="clear" w:color="auto" w:fill="FFFFFF"/>
          <w:lang w:bidi="ar"/>
        </w:rPr>
        <w:t>城市绿地的管理养护责任人按照属地管理原则确定：</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lastRenderedPageBreak/>
        <w:t>（一）政府投资建设的绿地，在工程质保期内由建设单位负责管理养护。工程质保期满后，经验收合格移交城市绿化行政主管部门指定或者委托的单位管理养护；</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spacing w:val="-6"/>
          <w:kern w:val="0"/>
          <w:sz w:val="32"/>
          <w:szCs w:val="32"/>
          <w:shd w:val="clear" w:color="auto" w:fill="FFFFFF"/>
        </w:rPr>
      </w:pPr>
      <w:r>
        <w:rPr>
          <w:rFonts w:ascii="仿宋_GB2312" w:eastAsia="仿宋_GB2312" w:hint="eastAsia"/>
          <w:color w:val="000000"/>
          <w:kern w:val="0"/>
          <w:sz w:val="32"/>
          <w:szCs w:val="32"/>
          <w:shd w:val="clear" w:color="auto" w:fill="FFFFFF"/>
          <w:lang w:bidi="ar"/>
        </w:rPr>
        <w:t>（二）</w:t>
      </w:r>
      <w:r>
        <w:rPr>
          <w:rFonts w:ascii="仿宋_GB2312" w:eastAsia="仿宋_GB2312" w:hint="eastAsia"/>
          <w:color w:val="000000"/>
          <w:spacing w:val="-6"/>
          <w:kern w:val="0"/>
          <w:sz w:val="32"/>
          <w:szCs w:val="32"/>
          <w:shd w:val="clear" w:color="auto" w:fill="FFFFFF"/>
          <w:lang w:bidi="ar"/>
        </w:rPr>
        <w:t>单位土地使用权范围内的绿地，由该单位负责管理养护；</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lang w:bidi="ar"/>
        </w:rPr>
      </w:pPr>
      <w:r>
        <w:rPr>
          <w:rFonts w:ascii="仿宋_GB2312" w:eastAsia="仿宋_GB2312" w:hint="eastAsia"/>
          <w:color w:val="000000"/>
          <w:kern w:val="0"/>
          <w:sz w:val="32"/>
          <w:szCs w:val="32"/>
          <w:shd w:val="clear" w:color="auto" w:fill="FFFFFF"/>
          <w:lang w:bidi="ar"/>
        </w:rPr>
        <w:t>（三）居住区绿地，由业主或者业主委托的物业服务企业负责管理养护；</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lang w:bidi="ar"/>
        </w:rPr>
      </w:pPr>
      <w:r>
        <w:rPr>
          <w:rFonts w:ascii="仿宋_GB2312" w:eastAsia="仿宋_GB2312" w:hint="eastAsia"/>
          <w:color w:val="000000"/>
          <w:kern w:val="0"/>
          <w:sz w:val="32"/>
          <w:szCs w:val="32"/>
          <w:shd w:val="clear" w:color="auto" w:fill="FFFFFF"/>
          <w:lang w:bidi="ar"/>
        </w:rPr>
        <w:t>（四）建设工程范围内保留的绿地，在建设期间由建设单位负责管理养护；</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spacing w:val="-6"/>
          <w:kern w:val="0"/>
          <w:sz w:val="32"/>
          <w:szCs w:val="32"/>
          <w:shd w:val="clear" w:color="auto" w:fill="FFFFFF"/>
        </w:rPr>
      </w:pPr>
      <w:r>
        <w:rPr>
          <w:rFonts w:ascii="仿宋_GB2312" w:eastAsia="仿宋_GB2312" w:hint="eastAsia"/>
          <w:color w:val="000000"/>
          <w:kern w:val="0"/>
          <w:sz w:val="32"/>
          <w:szCs w:val="32"/>
          <w:shd w:val="clear" w:color="auto" w:fill="FFFFFF"/>
          <w:lang w:bidi="ar"/>
        </w:rPr>
        <w:t>（五）</w:t>
      </w:r>
      <w:r>
        <w:rPr>
          <w:rFonts w:ascii="仿宋_GB2312" w:eastAsia="仿宋_GB2312" w:hint="eastAsia"/>
          <w:color w:val="000000"/>
          <w:spacing w:val="-6"/>
          <w:kern w:val="0"/>
          <w:sz w:val="32"/>
          <w:szCs w:val="32"/>
          <w:shd w:val="clear" w:color="auto" w:fill="FFFFFF"/>
          <w:lang w:bidi="ar"/>
        </w:rPr>
        <w:t>城市规划区内集体所有的绿地，由该集体负责管理养护。</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t>前款规定以外的城市绿地，由城市绿化行政主管部门指定或者委托管理养护责任人。</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黑体" w:eastAsia="黑体" w:hAnsi="黑体" w:hint="eastAsia"/>
          <w:color w:val="000000"/>
          <w:kern w:val="0"/>
          <w:sz w:val="32"/>
          <w:szCs w:val="32"/>
          <w:shd w:val="clear" w:color="auto" w:fill="FFFFFF"/>
          <w:lang w:bidi="ar"/>
        </w:rPr>
        <w:t>第二十条</w:t>
      </w:r>
      <w:r>
        <w:rPr>
          <w:rFonts w:ascii="仿宋_GB2312" w:eastAsia="仿宋_GB2312" w:hint="eastAsia"/>
          <w:b/>
          <w:color w:val="000000"/>
          <w:kern w:val="0"/>
          <w:sz w:val="32"/>
          <w:szCs w:val="32"/>
          <w:shd w:val="clear" w:color="auto" w:fill="FFFFFF"/>
          <w:lang w:bidi="ar"/>
        </w:rPr>
        <w:t xml:space="preserve">  </w:t>
      </w:r>
      <w:r>
        <w:rPr>
          <w:rFonts w:ascii="仿宋_GB2312" w:eastAsia="仿宋_GB2312" w:hint="eastAsia"/>
          <w:color w:val="000000"/>
          <w:kern w:val="0"/>
          <w:sz w:val="32"/>
          <w:szCs w:val="32"/>
          <w:shd w:val="clear" w:color="auto" w:fill="FFFFFF"/>
          <w:lang w:bidi="ar"/>
        </w:rPr>
        <w:t>绿地管理养护责任人应当按照城市绿化管理养护技术规范和养护标准进行管理和养护，并接受城</w:t>
      </w:r>
      <w:r>
        <w:rPr>
          <w:rFonts w:ascii="仿宋_GB2312" w:eastAsia="仿宋_GB2312" w:hint="eastAsia"/>
          <w:color w:val="000000"/>
          <w:spacing w:val="-6"/>
          <w:kern w:val="0"/>
          <w:sz w:val="32"/>
          <w:szCs w:val="32"/>
          <w:shd w:val="clear" w:color="auto" w:fill="FFFFFF"/>
          <w:lang w:bidi="ar"/>
        </w:rPr>
        <w:t>市绿化行政主管部门的监督和技术指导，履行以下管理养护责</w:t>
      </w:r>
      <w:r>
        <w:rPr>
          <w:rFonts w:ascii="仿宋_GB2312" w:eastAsia="仿宋_GB2312" w:hint="eastAsia"/>
          <w:color w:val="000000"/>
          <w:kern w:val="0"/>
          <w:sz w:val="32"/>
          <w:szCs w:val="32"/>
          <w:shd w:val="clear" w:color="auto" w:fill="FFFFFF"/>
          <w:lang w:bidi="ar"/>
        </w:rPr>
        <w:t>任：</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spacing w:val="-6"/>
          <w:kern w:val="0"/>
          <w:sz w:val="32"/>
          <w:szCs w:val="32"/>
          <w:shd w:val="clear" w:color="auto" w:fill="FFFFFF"/>
          <w:lang w:bidi="ar"/>
        </w:rPr>
      </w:pPr>
      <w:r>
        <w:rPr>
          <w:rFonts w:ascii="仿宋_GB2312" w:eastAsia="仿宋_GB2312" w:hint="eastAsia"/>
          <w:color w:val="000000"/>
          <w:kern w:val="0"/>
          <w:sz w:val="32"/>
          <w:szCs w:val="32"/>
          <w:shd w:val="clear" w:color="auto" w:fill="FFFFFF"/>
          <w:lang w:bidi="ar"/>
        </w:rPr>
        <w:t>（一）合理充分利用绿化空</w:t>
      </w:r>
      <w:r>
        <w:rPr>
          <w:rFonts w:ascii="仿宋_GB2312" w:eastAsia="仿宋_GB2312" w:hint="eastAsia"/>
          <w:color w:val="000000"/>
          <w:spacing w:val="-6"/>
          <w:kern w:val="0"/>
          <w:sz w:val="32"/>
          <w:szCs w:val="32"/>
          <w:shd w:val="clear" w:color="auto" w:fill="FFFFFF"/>
          <w:lang w:bidi="ar"/>
        </w:rPr>
        <w:t>间，提高绿化品质和绿化覆盖率；</w:t>
      </w:r>
    </w:p>
    <w:p w:rsidR="00B21F3E" w:rsidRDefault="00B21F3E" w:rsidP="00B21F3E">
      <w:pPr>
        <w:autoSpaceDE w:val="0"/>
        <w:adjustRightInd w:val="0"/>
        <w:snapToGrid w:val="0"/>
        <w:spacing w:line="600" w:lineRule="exact"/>
        <w:ind w:firstLineChars="200" w:firstLine="616"/>
        <w:rPr>
          <w:rFonts w:ascii="仿宋_GB2312" w:eastAsia="仿宋_GB2312" w:hint="eastAsia"/>
          <w:color w:val="000000"/>
          <w:spacing w:val="-6"/>
          <w:kern w:val="0"/>
          <w:sz w:val="32"/>
          <w:szCs w:val="32"/>
          <w:shd w:val="clear" w:color="auto" w:fill="FFFFFF"/>
          <w:lang w:bidi="ar"/>
        </w:rPr>
      </w:pPr>
      <w:r>
        <w:rPr>
          <w:rFonts w:ascii="仿宋_GB2312" w:eastAsia="仿宋_GB2312" w:hint="eastAsia"/>
          <w:color w:val="000000"/>
          <w:spacing w:val="-6"/>
          <w:kern w:val="0"/>
          <w:sz w:val="32"/>
          <w:szCs w:val="32"/>
          <w:shd w:val="clear" w:color="auto" w:fill="FFFFFF"/>
          <w:lang w:bidi="ar"/>
        </w:rPr>
        <w:t>（二）适时补植更新死亡缺株的绿化植物；</w:t>
      </w:r>
    </w:p>
    <w:p w:rsidR="00B21F3E" w:rsidRDefault="00B21F3E" w:rsidP="00B21F3E">
      <w:pPr>
        <w:autoSpaceDE w:val="0"/>
        <w:adjustRightInd w:val="0"/>
        <w:snapToGrid w:val="0"/>
        <w:spacing w:line="600" w:lineRule="exact"/>
        <w:ind w:firstLineChars="200" w:firstLine="616"/>
        <w:rPr>
          <w:rFonts w:ascii="仿宋_GB2312" w:eastAsia="仿宋_GB2312" w:hint="eastAsia"/>
          <w:color w:val="000000"/>
          <w:spacing w:val="-6"/>
          <w:kern w:val="0"/>
          <w:sz w:val="32"/>
          <w:szCs w:val="32"/>
          <w:shd w:val="clear" w:color="auto" w:fill="FFFFFF"/>
          <w:lang w:bidi="ar"/>
        </w:rPr>
      </w:pPr>
      <w:r>
        <w:rPr>
          <w:rFonts w:ascii="仿宋_GB2312" w:eastAsia="仿宋_GB2312" w:hint="eastAsia"/>
          <w:color w:val="000000"/>
          <w:spacing w:val="-6"/>
          <w:kern w:val="0"/>
          <w:sz w:val="32"/>
          <w:szCs w:val="32"/>
          <w:shd w:val="clear" w:color="auto" w:fill="FFFFFF"/>
          <w:lang w:bidi="ar"/>
        </w:rPr>
        <w:t>（三）及时防治病虫害；</w:t>
      </w:r>
    </w:p>
    <w:p w:rsidR="00B21F3E" w:rsidRDefault="00B21F3E" w:rsidP="00B21F3E">
      <w:pPr>
        <w:autoSpaceDE w:val="0"/>
        <w:adjustRightInd w:val="0"/>
        <w:snapToGrid w:val="0"/>
        <w:spacing w:line="600" w:lineRule="exact"/>
        <w:ind w:firstLineChars="200" w:firstLine="616"/>
        <w:rPr>
          <w:rFonts w:ascii="仿宋_GB2312" w:eastAsia="仿宋_GB2312" w:hint="eastAsia"/>
          <w:color w:val="000000"/>
          <w:spacing w:val="-6"/>
          <w:kern w:val="0"/>
          <w:sz w:val="32"/>
          <w:szCs w:val="32"/>
          <w:shd w:val="clear" w:color="auto" w:fill="FFFFFF"/>
          <w:lang w:bidi="ar"/>
        </w:rPr>
      </w:pPr>
      <w:r>
        <w:rPr>
          <w:rFonts w:ascii="仿宋_GB2312" w:eastAsia="仿宋_GB2312" w:hint="eastAsia"/>
          <w:color w:val="000000"/>
          <w:spacing w:val="-6"/>
          <w:kern w:val="0"/>
          <w:sz w:val="32"/>
          <w:szCs w:val="32"/>
          <w:shd w:val="clear" w:color="auto" w:fill="FFFFFF"/>
          <w:lang w:bidi="ar"/>
        </w:rPr>
        <w:t>（四）及时修复损坏的绿化设施；</w:t>
      </w:r>
    </w:p>
    <w:p w:rsidR="00B21F3E" w:rsidRDefault="00B21F3E" w:rsidP="00B21F3E">
      <w:pPr>
        <w:autoSpaceDE w:val="0"/>
        <w:adjustRightInd w:val="0"/>
        <w:snapToGrid w:val="0"/>
        <w:spacing w:line="600" w:lineRule="exact"/>
        <w:ind w:firstLineChars="200" w:firstLine="616"/>
        <w:rPr>
          <w:rFonts w:ascii="仿宋_GB2312" w:eastAsia="仿宋_GB2312" w:hint="eastAsia"/>
          <w:color w:val="000000"/>
          <w:spacing w:val="-6"/>
          <w:kern w:val="0"/>
          <w:sz w:val="32"/>
          <w:szCs w:val="32"/>
          <w:shd w:val="clear" w:color="auto" w:fill="FFFFFF"/>
          <w:lang w:bidi="ar"/>
        </w:rPr>
      </w:pPr>
      <w:r>
        <w:rPr>
          <w:rFonts w:ascii="仿宋_GB2312" w:eastAsia="仿宋_GB2312" w:hint="eastAsia"/>
          <w:color w:val="000000"/>
          <w:spacing w:val="-6"/>
          <w:kern w:val="0"/>
          <w:sz w:val="32"/>
          <w:szCs w:val="32"/>
          <w:shd w:val="clear" w:color="auto" w:fill="FFFFFF"/>
          <w:lang w:bidi="ar"/>
        </w:rPr>
        <w:t>（五）按照兼顾安全和树木正常生长的原则，定期对树木进行修剪。</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lang w:bidi="ar"/>
        </w:rPr>
      </w:pPr>
      <w:r>
        <w:rPr>
          <w:rFonts w:ascii="黑体" w:eastAsia="黑体" w:hAnsi="黑体" w:hint="eastAsia"/>
          <w:color w:val="000000"/>
          <w:kern w:val="0"/>
          <w:sz w:val="32"/>
          <w:szCs w:val="32"/>
          <w:shd w:val="clear" w:color="auto" w:fill="FFFFFF"/>
          <w:lang w:bidi="ar"/>
        </w:rPr>
        <w:lastRenderedPageBreak/>
        <w:t>第二十一条</w:t>
      </w:r>
      <w:r>
        <w:rPr>
          <w:rFonts w:ascii="仿宋_GB2312" w:eastAsia="仿宋_GB2312" w:hint="eastAsia"/>
          <w:b/>
          <w:color w:val="000000"/>
          <w:kern w:val="0"/>
          <w:sz w:val="32"/>
          <w:szCs w:val="32"/>
          <w:shd w:val="clear" w:color="auto" w:fill="FFFFFF"/>
          <w:lang w:bidi="ar"/>
        </w:rPr>
        <w:t xml:space="preserve">  </w:t>
      </w:r>
      <w:r>
        <w:rPr>
          <w:rFonts w:ascii="仿宋_GB2312" w:eastAsia="仿宋_GB2312" w:hint="eastAsia"/>
          <w:color w:val="000000"/>
          <w:kern w:val="0"/>
          <w:sz w:val="32"/>
          <w:szCs w:val="32"/>
          <w:shd w:val="clear" w:color="auto" w:fill="FFFFFF"/>
          <w:lang w:bidi="ar"/>
        </w:rPr>
        <w:t>任何单位和个人不得擅自改变城市绿化规划用地性质。因城市规划调整或者城市基础设施建设等公共利益需要，确需改变城市绿化规划用地性质的，应当先修改规划，并按原规划审批程序报批。</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lang w:bidi="ar"/>
        </w:rPr>
      </w:pPr>
      <w:r>
        <w:rPr>
          <w:rFonts w:ascii="仿宋_GB2312" w:eastAsia="仿宋_GB2312" w:hint="eastAsia"/>
          <w:color w:val="000000"/>
          <w:kern w:val="0"/>
          <w:sz w:val="32"/>
          <w:szCs w:val="32"/>
          <w:shd w:val="clear" w:color="auto" w:fill="FFFFFF"/>
          <w:lang w:bidi="ar"/>
        </w:rPr>
        <w:t>经批准改变城市绿化用地性质的，应当补建同等面积的绿地。不能补建的，应当按规定缴纳缺少的绿化用地面积补偿费，按照城市绿化规划统一进行绿化建设。</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lang w:bidi="ar"/>
        </w:rPr>
      </w:pPr>
      <w:r>
        <w:rPr>
          <w:rFonts w:ascii="仿宋_GB2312" w:eastAsia="仿宋_GB2312" w:hint="eastAsia"/>
          <w:color w:val="000000"/>
          <w:kern w:val="0"/>
          <w:sz w:val="32"/>
          <w:szCs w:val="32"/>
          <w:shd w:val="clear" w:color="auto" w:fill="FFFFFF"/>
          <w:lang w:bidi="ar"/>
        </w:rPr>
        <w:t>任何单位和个人不得在城市绿化规划范围内擅自增设建筑物、构筑物和其他设施。确需增设的，应当符合城市规划和有关设计规范要求，按有关规定办理相关手续。</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黑体" w:eastAsia="黑体" w:hAnsi="黑体" w:hint="eastAsia"/>
          <w:color w:val="000000"/>
          <w:kern w:val="0"/>
          <w:sz w:val="32"/>
          <w:szCs w:val="32"/>
          <w:shd w:val="clear" w:color="auto" w:fill="FFFFFF"/>
          <w:lang w:bidi="ar"/>
        </w:rPr>
        <w:t xml:space="preserve">第二十二条  </w:t>
      </w:r>
      <w:r>
        <w:rPr>
          <w:rFonts w:ascii="仿宋_GB2312" w:eastAsia="仿宋_GB2312" w:hint="eastAsia"/>
          <w:color w:val="000000"/>
          <w:kern w:val="0"/>
          <w:sz w:val="32"/>
          <w:szCs w:val="32"/>
          <w:shd w:val="clear" w:color="auto" w:fill="FFFFFF"/>
          <w:lang w:bidi="ar"/>
        </w:rPr>
        <w:t>任何单位和个人不得擅自占用城市绿地。因建设或者其他特殊需要临时占用绿地的，必须经城市绿化行政主管部门同意，并按照有关规定办理临时用地手续。</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t>临时占用城市绿地的期限不得超过二年，因特殊原因需延长的，应当提前一个月向城市绿化行政主管部门申请办理延期手续。城市绿化行政主管部门经论证后同意延期的，延期最长不超</w:t>
      </w:r>
      <w:r>
        <w:rPr>
          <w:rFonts w:ascii="仿宋_GB2312" w:eastAsia="仿宋_GB2312" w:hint="eastAsia"/>
          <w:color w:val="000000"/>
          <w:spacing w:val="-6"/>
          <w:kern w:val="0"/>
          <w:sz w:val="32"/>
          <w:szCs w:val="32"/>
          <w:shd w:val="clear" w:color="auto" w:fill="FFFFFF"/>
          <w:lang w:bidi="ar"/>
        </w:rPr>
        <w:t>过一年。临时占用期满后，应当恢复原状。造成损失的，应当赔</w:t>
      </w:r>
      <w:r>
        <w:rPr>
          <w:rFonts w:ascii="仿宋_GB2312" w:eastAsia="仿宋_GB2312" w:hint="eastAsia"/>
          <w:color w:val="000000"/>
          <w:kern w:val="0"/>
          <w:sz w:val="32"/>
          <w:szCs w:val="32"/>
          <w:shd w:val="clear" w:color="auto" w:fill="FFFFFF"/>
          <w:lang w:bidi="ar"/>
        </w:rPr>
        <w:t>偿。</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黑体" w:eastAsia="黑体" w:hAnsi="黑体" w:hint="eastAsia"/>
          <w:color w:val="000000"/>
          <w:kern w:val="0"/>
          <w:sz w:val="32"/>
          <w:szCs w:val="32"/>
          <w:shd w:val="clear" w:color="auto" w:fill="FFFFFF"/>
          <w:lang w:bidi="ar"/>
        </w:rPr>
        <w:t>第二十三条</w:t>
      </w:r>
      <w:r>
        <w:rPr>
          <w:rFonts w:ascii="仿宋_GB2312" w:eastAsia="仿宋_GB2312" w:hint="eastAsia"/>
          <w:b/>
          <w:color w:val="000000"/>
          <w:kern w:val="0"/>
          <w:sz w:val="32"/>
          <w:szCs w:val="32"/>
          <w:shd w:val="clear" w:color="auto" w:fill="FFFFFF"/>
          <w:lang w:bidi="ar"/>
        </w:rPr>
        <w:t xml:space="preserve">  </w:t>
      </w:r>
      <w:r>
        <w:rPr>
          <w:rFonts w:ascii="仿宋_GB2312" w:eastAsia="仿宋_GB2312" w:hint="eastAsia"/>
          <w:color w:val="000000"/>
          <w:kern w:val="0"/>
          <w:sz w:val="32"/>
          <w:szCs w:val="32"/>
          <w:shd w:val="clear" w:color="auto" w:fill="FFFFFF"/>
          <w:lang w:bidi="ar"/>
        </w:rPr>
        <w:t>任何单位和个人不得擅自砍伐城市树木，但法律、法规另有规定的除外。有下列情形之一，且无移植价值的树木，经城市绿化行政主管部门批准后可以砍伐，但应当按照国家有关规定补植树木或者采取其他补救措施：</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t>（一）已经死亡的；</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lastRenderedPageBreak/>
        <w:t>（二）发生检疫性病虫害或者其他严重病虫害的；</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t>（三）城市建设或者城市基础设施维护需要的；</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t>（四）严重影响居住采光、居住安全的；</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t>（五）对人身安全、交通安全或者公共设施运行安全构成威胁的；</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t>（六）法律、法规规定的其他情形。</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t>在应对自然灾害、突发事件、抢险救灾时需要砍伐城市树木的，有关部门或者单位可以先行砍伐树木，但应当在险情排除后五个工作日内补办相关手续。</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lang w:bidi="ar"/>
        </w:rPr>
      </w:pPr>
      <w:r>
        <w:rPr>
          <w:rFonts w:ascii="黑体" w:eastAsia="黑体" w:hAnsi="黑体" w:hint="eastAsia"/>
          <w:color w:val="000000"/>
          <w:kern w:val="0"/>
          <w:sz w:val="32"/>
          <w:szCs w:val="32"/>
          <w:shd w:val="clear" w:color="auto" w:fill="FFFFFF"/>
          <w:lang w:bidi="ar"/>
        </w:rPr>
        <w:t xml:space="preserve">第二十四条  </w:t>
      </w:r>
      <w:r>
        <w:rPr>
          <w:rFonts w:ascii="仿宋_GB2312" w:eastAsia="仿宋_GB2312" w:hint="eastAsia"/>
          <w:color w:val="000000"/>
          <w:kern w:val="0"/>
          <w:sz w:val="32"/>
          <w:szCs w:val="32"/>
          <w:shd w:val="clear" w:color="auto" w:fill="FFFFFF"/>
          <w:lang w:bidi="ar"/>
        </w:rPr>
        <w:t>经批准临时占用城市绿地或者砍伐城市树木的，实施单位应当在现场设立告示牌，注明批准机关、批准项目、批准期限、实施单位以及监督电话等，接受公众监督。公示期从施工之日起至完工之日止。</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黑体" w:eastAsia="黑体" w:hAnsi="黑体" w:hint="eastAsia"/>
          <w:color w:val="000000"/>
          <w:kern w:val="0"/>
          <w:sz w:val="32"/>
          <w:szCs w:val="32"/>
          <w:shd w:val="clear" w:color="auto" w:fill="FFFFFF"/>
          <w:lang w:bidi="ar"/>
        </w:rPr>
        <w:t>第二十五条</w:t>
      </w:r>
      <w:r>
        <w:rPr>
          <w:rFonts w:ascii="仿宋_GB2312" w:eastAsia="仿宋_GB2312" w:hint="eastAsia"/>
          <w:b/>
          <w:color w:val="000000"/>
          <w:kern w:val="0"/>
          <w:sz w:val="32"/>
          <w:szCs w:val="32"/>
          <w:shd w:val="clear" w:color="auto" w:fill="FFFFFF"/>
          <w:lang w:bidi="ar"/>
        </w:rPr>
        <w:t xml:space="preserve">  </w:t>
      </w:r>
      <w:r>
        <w:rPr>
          <w:rFonts w:ascii="仿宋_GB2312" w:eastAsia="仿宋_GB2312" w:hint="eastAsia"/>
          <w:color w:val="000000"/>
          <w:kern w:val="0"/>
          <w:sz w:val="32"/>
          <w:szCs w:val="32"/>
          <w:shd w:val="clear" w:color="auto" w:fill="FFFFFF"/>
          <w:lang w:bidi="ar"/>
        </w:rPr>
        <w:t>任何单位和个人不得随意移植城市树木。</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lang w:bidi="ar"/>
        </w:rPr>
      </w:pPr>
      <w:r>
        <w:rPr>
          <w:rFonts w:ascii="仿宋_GB2312" w:eastAsia="仿宋_GB2312" w:hint="eastAsia"/>
          <w:color w:val="000000"/>
          <w:kern w:val="0"/>
          <w:sz w:val="32"/>
          <w:szCs w:val="32"/>
          <w:shd w:val="clear" w:color="auto" w:fill="FFFFFF"/>
          <w:lang w:bidi="ar"/>
        </w:rPr>
        <w:t>因城市建设、居住安全、公共设施运行安全等需要移植城市树木的，按照城市绿化管理养护技术标准进行，接受城市绿化行政主管部门的技术指导。树木移植后一年未成活的，移植树木的单位或者个人应当在第一个绿化季节补植相同或者等值的树木。</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spacing w:val="-6"/>
          <w:kern w:val="0"/>
          <w:sz w:val="32"/>
          <w:szCs w:val="32"/>
          <w:shd w:val="clear" w:color="auto" w:fill="FFFFFF"/>
        </w:rPr>
      </w:pPr>
      <w:r>
        <w:rPr>
          <w:rFonts w:ascii="仿宋_GB2312" w:eastAsia="仿宋_GB2312" w:hint="eastAsia"/>
          <w:color w:val="000000"/>
          <w:kern w:val="0"/>
          <w:sz w:val="32"/>
          <w:szCs w:val="32"/>
          <w:shd w:val="clear" w:color="auto" w:fill="FFFFFF"/>
          <w:lang w:bidi="ar"/>
        </w:rPr>
        <w:t>因</w:t>
      </w:r>
      <w:r>
        <w:rPr>
          <w:rFonts w:ascii="仿宋_GB2312" w:eastAsia="仿宋_GB2312" w:hint="eastAsia"/>
          <w:color w:val="000000"/>
          <w:spacing w:val="-6"/>
          <w:kern w:val="0"/>
          <w:sz w:val="32"/>
          <w:szCs w:val="32"/>
          <w:shd w:val="clear" w:color="auto" w:fill="FFFFFF"/>
          <w:lang w:bidi="ar"/>
        </w:rPr>
        <w:t>城市建设需要移植城市树木的，移植费用由建设单位承担。</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黑体" w:eastAsia="黑体" w:hAnsi="黑体" w:hint="eastAsia"/>
          <w:color w:val="000000"/>
          <w:kern w:val="0"/>
          <w:sz w:val="32"/>
          <w:szCs w:val="32"/>
          <w:shd w:val="clear" w:color="auto" w:fill="FFFFFF"/>
          <w:lang w:bidi="ar"/>
        </w:rPr>
        <w:t xml:space="preserve">第二十六条  </w:t>
      </w:r>
      <w:r>
        <w:rPr>
          <w:rFonts w:ascii="仿宋_GB2312" w:eastAsia="仿宋_GB2312" w:hint="eastAsia"/>
          <w:color w:val="000000"/>
          <w:kern w:val="0"/>
          <w:sz w:val="32"/>
          <w:szCs w:val="32"/>
          <w:shd w:val="clear" w:color="auto" w:fill="FFFFFF"/>
          <w:lang w:bidi="ar"/>
        </w:rPr>
        <w:t>非因管养和安全需要不得随意修剪树木。</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t>因管养和安全需要修剪树木的，管理养护责任人应当遵</w:t>
      </w:r>
      <w:r>
        <w:rPr>
          <w:rFonts w:ascii="仿宋_GB2312" w:eastAsia="仿宋_GB2312" w:hint="eastAsia"/>
          <w:color w:val="000000"/>
          <w:kern w:val="0"/>
          <w:sz w:val="32"/>
          <w:szCs w:val="32"/>
          <w:shd w:val="clear" w:color="auto" w:fill="FFFFFF"/>
          <w:lang w:bidi="ar"/>
        </w:rPr>
        <w:lastRenderedPageBreak/>
        <w:t>循兼顾安全和树木正常生长的原则，按照城市绿化管理养护标准进行，并接受城市绿化行政主管部门或者其授权单位的指导。</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t>因新建公共设施需要修剪树木的，修剪费用由建设单位承担；因影响原有公共设施使用和安全需要修剪树木的，修剪费用由树木管理养护责任人承担。</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黑体" w:eastAsia="黑体" w:hAnsi="黑体" w:hint="eastAsia"/>
          <w:color w:val="000000"/>
          <w:kern w:val="0"/>
          <w:sz w:val="32"/>
          <w:szCs w:val="32"/>
          <w:shd w:val="clear" w:color="auto" w:fill="FFFFFF"/>
          <w:lang w:bidi="ar"/>
        </w:rPr>
        <w:t xml:space="preserve">第二十七条  </w:t>
      </w:r>
      <w:r>
        <w:rPr>
          <w:rFonts w:ascii="仿宋_GB2312" w:eastAsia="仿宋_GB2312" w:hint="eastAsia"/>
          <w:color w:val="000000"/>
          <w:kern w:val="0"/>
          <w:sz w:val="32"/>
          <w:szCs w:val="32"/>
          <w:shd w:val="clear" w:color="auto" w:fill="FFFFFF"/>
          <w:lang w:bidi="ar"/>
        </w:rPr>
        <w:t>通讯、水电、燃气、交通等市政公共设施建设影响城市绿化的，建设单位应当在设计、施工前，会同城市绿化行政主管部门或者管</w:t>
      </w:r>
      <w:proofErr w:type="gramStart"/>
      <w:r>
        <w:rPr>
          <w:rFonts w:ascii="仿宋_GB2312" w:eastAsia="仿宋_GB2312" w:hint="eastAsia"/>
          <w:color w:val="000000"/>
          <w:kern w:val="0"/>
          <w:sz w:val="32"/>
          <w:szCs w:val="32"/>
          <w:shd w:val="clear" w:color="auto" w:fill="FFFFFF"/>
          <w:lang w:bidi="ar"/>
        </w:rPr>
        <w:t>养责任</w:t>
      </w:r>
      <w:proofErr w:type="gramEnd"/>
      <w:r>
        <w:rPr>
          <w:rFonts w:ascii="仿宋_GB2312" w:eastAsia="仿宋_GB2312" w:hint="eastAsia"/>
          <w:color w:val="000000"/>
          <w:kern w:val="0"/>
          <w:sz w:val="32"/>
          <w:szCs w:val="32"/>
          <w:shd w:val="clear" w:color="auto" w:fill="FFFFFF"/>
          <w:lang w:bidi="ar"/>
        </w:rPr>
        <w:t>单位确定保护措施。</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t>因建设项目施工造成城市绿化以及绿化设施损坏的，施工单位应当依法承担赔偿责任。</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黑体" w:eastAsia="黑体" w:hAnsi="黑体" w:hint="eastAsia"/>
          <w:color w:val="000000"/>
          <w:kern w:val="0"/>
          <w:sz w:val="32"/>
          <w:szCs w:val="32"/>
          <w:shd w:val="clear" w:color="auto" w:fill="FFFFFF"/>
          <w:lang w:bidi="ar"/>
        </w:rPr>
        <w:t>第二十八条</w:t>
      </w:r>
      <w:r>
        <w:rPr>
          <w:rFonts w:ascii="仿宋_GB2312" w:eastAsia="仿宋_GB2312" w:hint="eastAsia"/>
          <w:b/>
          <w:color w:val="000000"/>
          <w:kern w:val="0"/>
          <w:sz w:val="32"/>
          <w:szCs w:val="32"/>
          <w:shd w:val="clear" w:color="auto" w:fill="FFFFFF"/>
          <w:lang w:bidi="ar"/>
        </w:rPr>
        <w:t xml:space="preserve">  </w:t>
      </w:r>
      <w:r>
        <w:rPr>
          <w:rFonts w:ascii="仿宋_GB2312" w:eastAsia="仿宋_GB2312" w:hint="eastAsia"/>
          <w:color w:val="000000"/>
          <w:kern w:val="0"/>
          <w:sz w:val="32"/>
          <w:szCs w:val="32"/>
          <w:shd w:val="clear" w:color="auto" w:fill="FFFFFF"/>
          <w:lang w:bidi="ar"/>
        </w:rPr>
        <w:t>市人民政府应当在城市规划区和绿线内确定受保护山体的范围，并向社会公布。对受保护的山体，应当通过封山育林或植树造林恢复森林植被，禁止开山取土、</w:t>
      </w:r>
      <w:r>
        <w:rPr>
          <w:rFonts w:ascii="仿宋_GB2312" w:eastAsia="仿宋_GB2312" w:hint="eastAsia"/>
          <w:color w:val="000000"/>
          <w:spacing w:val="-6"/>
          <w:kern w:val="0"/>
          <w:sz w:val="32"/>
          <w:szCs w:val="32"/>
          <w:shd w:val="clear" w:color="auto" w:fill="FFFFFF"/>
          <w:lang w:bidi="ar"/>
        </w:rPr>
        <w:t>取石。对保护山体范围内破损的石山山体应当实行生态修复治</w:t>
      </w:r>
      <w:r>
        <w:rPr>
          <w:rFonts w:ascii="仿宋_GB2312" w:eastAsia="仿宋_GB2312" w:hint="eastAsia"/>
          <w:color w:val="000000"/>
          <w:kern w:val="0"/>
          <w:sz w:val="32"/>
          <w:szCs w:val="32"/>
          <w:shd w:val="clear" w:color="auto" w:fill="FFFFFF"/>
          <w:lang w:bidi="ar"/>
        </w:rPr>
        <w:t>理。</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黑体" w:eastAsia="黑体" w:hAnsi="黑体" w:hint="eastAsia"/>
          <w:color w:val="000000"/>
          <w:kern w:val="0"/>
          <w:sz w:val="32"/>
          <w:szCs w:val="32"/>
          <w:shd w:val="clear" w:color="auto" w:fill="FFFFFF"/>
          <w:lang w:bidi="ar"/>
        </w:rPr>
        <w:t xml:space="preserve">第二十九条 </w:t>
      </w:r>
      <w:r>
        <w:rPr>
          <w:rFonts w:ascii="仿宋_GB2312" w:eastAsia="仿宋_GB2312" w:hint="eastAsia"/>
          <w:b/>
          <w:color w:val="000000"/>
          <w:kern w:val="0"/>
          <w:sz w:val="32"/>
          <w:szCs w:val="32"/>
          <w:shd w:val="clear" w:color="auto" w:fill="FFFFFF"/>
          <w:lang w:bidi="ar"/>
        </w:rPr>
        <w:t xml:space="preserve"> </w:t>
      </w:r>
      <w:r>
        <w:rPr>
          <w:rFonts w:ascii="仿宋_GB2312" w:eastAsia="仿宋_GB2312" w:hint="eastAsia"/>
          <w:color w:val="000000"/>
          <w:kern w:val="0"/>
          <w:sz w:val="32"/>
          <w:szCs w:val="32"/>
          <w:shd w:val="clear" w:color="auto" w:fill="FFFFFF"/>
          <w:lang w:bidi="ar"/>
        </w:rPr>
        <w:t>禁止下列损坏城市绿化和绿化设施的行为：</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t>（一）损坏树木花草、绿篱和草坪；</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t>（二）在城市绿地内硬化地面、打砖、挖坑、采石、取土或者焚烧物料；</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t>（三）在城市绿地内停放车辆、堆放杂物、排放污水或者倾倒废弃物；</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lastRenderedPageBreak/>
        <w:t>（四）围圈树木；</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lang w:bidi="ar"/>
        </w:rPr>
      </w:pPr>
      <w:r>
        <w:rPr>
          <w:rFonts w:ascii="仿宋_GB2312" w:eastAsia="仿宋_GB2312" w:hint="eastAsia"/>
          <w:color w:val="000000"/>
          <w:kern w:val="0"/>
          <w:sz w:val="32"/>
          <w:szCs w:val="32"/>
          <w:shd w:val="clear" w:color="auto" w:fill="FFFFFF"/>
          <w:lang w:bidi="ar"/>
        </w:rPr>
        <w:t>（五）损坏树木支架、绿化带栏杆和绿化供排水等设施；</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仿宋_GB2312" w:eastAsia="仿宋_GB2312" w:hint="eastAsia"/>
          <w:color w:val="000000"/>
          <w:kern w:val="0"/>
          <w:sz w:val="32"/>
          <w:szCs w:val="32"/>
          <w:shd w:val="clear" w:color="auto" w:fill="FFFFFF"/>
          <w:lang w:bidi="ar"/>
        </w:rPr>
        <w:t>（六）其他损坏城市绿化以及绿化设施的行为。</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黑体" w:eastAsia="黑体" w:hAnsi="黑体" w:hint="eastAsia"/>
          <w:color w:val="000000"/>
          <w:kern w:val="0"/>
          <w:sz w:val="32"/>
          <w:szCs w:val="32"/>
          <w:shd w:val="clear" w:color="auto" w:fill="FFFFFF"/>
          <w:lang w:bidi="ar"/>
        </w:rPr>
        <w:t xml:space="preserve">第三十条 </w:t>
      </w:r>
      <w:r>
        <w:rPr>
          <w:rFonts w:ascii="仿宋_GB2312" w:eastAsia="仿宋_GB2312" w:hint="eastAsia"/>
          <w:b/>
          <w:color w:val="000000"/>
          <w:kern w:val="0"/>
          <w:sz w:val="32"/>
          <w:szCs w:val="32"/>
          <w:shd w:val="clear" w:color="auto" w:fill="FFFFFF"/>
          <w:lang w:bidi="ar"/>
        </w:rPr>
        <w:t xml:space="preserve"> </w:t>
      </w:r>
      <w:r>
        <w:rPr>
          <w:rFonts w:ascii="仿宋_GB2312" w:eastAsia="仿宋_GB2312" w:hint="eastAsia"/>
          <w:color w:val="000000"/>
          <w:kern w:val="0"/>
          <w:sz w:val="32"/>
          <w:szCs w:val="32"/>
          <w:shd w:val="clear" w:color="auto" w:fill="FFFFFF"/>
          <w:lang w:bidi="ar"/>
        </w:rPr>
        <w:t>市城市绿化行政主管部门应当加强与发展改革、自然资源、生态环境、住房城乡建设、农业农村、林业、水利、交通运输、公安、应急管理等部门的工作协调，建立日常巡查、案情通报、案件移送等制度，依法查处城市绿化违法行为，实现城市绿化管理信息共享。</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黑体" w:eastAsia="黑体" w:hAnsi="黑体" w:hint="eastAsia"/>
          <w:color w:val="000000"/>
          <w:kern w:val="0"/>
          <w:sz w:val="32"/>
          <w:szCs w:val="32"/>
          <w:shd w:val="clear" w:color="auto" w:fill="FFFFFF"/>
          <w:lang w:bidi="ar"/>
        </w:rPr>
        <w:t>第三十一条</w:t>
      </w:r>
      <w:r>
        <w:rPr>
          <w:rFonts w:ascii="仿宋_GB2312" w:eastAsia="仿宋_GB2312" w:hint="eastAsia"/>
          <w:b/>
          <w:color w:val="000000"/>
          <w:kern w:val="0"/>
          <w:sz w:val="32"/>
          <w:szCs w:val="32"/>
          <w:shd w:val="clear" w:color="auto" w:fill="FFFFFF"/>
          <w:lang w:bidi="ar"/>
        </w:rPr>
        <w:t xml:space="preserve">  </w:t>
      </w:r>
      <w:r>
        <w:rPr>
          <w:rFonts w:ascii="仿宋_GB2312" w:eastAsia="仿宋_GB2312" w:hint="eastAsia"/>
          <w:color w:val="000000"/>
          <w:kern w:val="0"/>
          <w:sz w:val="32"/>
          <w:szCs w:val="32"/>
          <w:shd w:val="clear" w:color="auto" w:fill="FFFFFF"/>
          <w:lang w:bidi="ar"/>
        </w:rPr>
        <w:t>市城市绿化行政主管部门应当建立城市绿化信用管理工作机制，将城市绿地建设工程的建设、施工等单位和城市绿地管理养护责任人以及其他相关单位、个人</w:t>
      </w:r>
      <w:r>
        <w:rPr>
          <w:rFonts w:ascii="仿宋_GB2312" w:eastAsia="仿宋_GB2312" w:hint="eastAsia"/>
          <w:color w:val="000000"/>
          <w:spacing w:val="-6"/>
          <w:kern w:val="0"/>
          <w:sz w:val="32"/>
          <w:szCs w:val="32"/>
          <w:shd w:val="clear" w:color="auto" w:fill="FFFFFF"/>
          <w:lang w:bidi="ar"/>
        </w:rPr>
        <w:t>在城市绿化活动中的信用状况纳入市公共信用信息服务平台管</w:t>
      </w:r>
      <w:r>
        <w:rPr>
          <w:rFonts w:ascii="仿宋_GB2312" w:eastAsia="仿宋_GB2312" w:hint="eastAsia"/>
          <w:color w:val="000000"/>
          <w:kern w:val="0"/>
          <w:sz w:val="32"/>
          <w:szCs w:val="32"/>
          <w:shd w:val="clear" w:color="auto" w:fill="FFFFFF"/>
          <w:lang w:bidi="ar"/>
        </w:rPr>
        <w:t>理。</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黑体" w:eastAsia="黑体" w:hAnsi="黑体" w:hint="eastAsia"/>
          <w:color w:val="000000"/>
          <w:kern w:val="0"/>
          <w:sz w:val="32"/>
          <w:szCs w:val="32"/>
          <w:shd w:val="clear" w:color="auto" w:fill="FFFFFF"/>
          <w:lang w:bidi="ar"/>
        </w:rPr>
        <w:t xml:space="preserve">第三十二条 </w:t>
      </w:r>
      <w:r>
        <w:rPr>
          <w:rFonts w:ascii="仿宋_GB2312" w:eastAsia="仿宋_GB2312" w:hint="eastAsia"/>
          <w:b/>
          <w:color w:val="000000"/>
          <w:kern w:val="0"/>
          <w:sz w:val="32"/>
          <w:szCs w:val="32"/>
          <w:shd w:val="clear" w:color="auto" w:fill="FFFFFF"/>
          <w:lang w:bidi="ar"/>
        </w:rPr>
        <w:t xml:space="preserve"> </w:t>
      </w:r>
      <w:r>
        <w:rPr>
          <w:rFonts w:ascii="仿宋_GB2312" w:eastAsia="仿宋_GB2312" w:hint="eastAsia"/>
          <w:color w:val="000000"/>
          <w:kern w:val="0"/>
          <w:sz w:val="32"/>
          <w:szCs w:val="32"/>
          <w:shd w:val="clear" w:color="auto" w:fill="FFFFFF"/>
          <w:lang w:bidi="ar"/>
        </w:rPr>
        <w:t>任何单位和个人都有权对破坏绿化的行为进行制止、投诉和举报。</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lang w:bidi="ar"/>
        </w:rPr>
      </w:pPr>
      <w:r>
        <w:rPr>
          <w:rFonts w:ascii="仿宋_GB2312" w:eastAsia="仿宋_GB2312" w:hint="eastAsia"/>
          <w:color w:val="000000"/>
          <w:kern w:val="0"/>
          <w:sz w:val="32"/>
          <w:szCs w:val="32"/>
          <w:shd w:val="clear" w:color="auto" w:fill="FFFFFF"/>
          <w:lang w:bidi="ar"/>
        </w:rPr>
        <w:t>城市绿化行政主管部门应当向社会公布统一受理投诉、举报的电话、信箱或者电子邮件地址。城市绿化行政主管部门接到投诉、举报后应当调查处理，并在受理之日起十五日内将处理情况书面答复投诉人、举报人。</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lang w:bidi="ar"/>
        </w:rPr>
      </w:pPr>
    </w:p>
    <w:p w:rsidR="00B21F3E" w:rsidRDefault="00B21F3E" w:rsidP="00B21F3E">
      <w:pPr>
        <w:autoSpaceDE w:val="0"/>
        <w:adjustRightInd w:val="0"/>
        <w:snapToGrid w:val="0"/>
        <w:spacing w:line="600" w:lineRule="exact"/>
        <w:jc w:val="center"/>
        <w:rPr>
          <w:rFonts w:ascii="黑体" w:eastAsia="黑体" w:hAnsi="黑体" w:hint="eastAsia"/>
          <w:color w:val="000000"/>
          <w:kern w:val="0"/>
          <w:sz w:val="32"/>
          <w:szCs w:val="32"/>
          <w:shd w:val="clear" w:color="auto" w:fill="FFFFFF"/>
          <w:lang w:bidi="ar"/>
        </w:rPr>
      </w:pPr>
      <w:r>
        <w:rPr>
          <w:rFonts w:ascii="黑体" w:eastAsia="黑体" w:hAnsi="黑体" w:hint="eastAsia"/>
          <w:color w:val="000000"/>
          <w:kern w:val="0"/>
          <w:sz w:val="32"/>
          <w:szCs w:val="32"/>
          <w:shd w:val="clear" w:color="auto" w:fill="FFFFFF"/>
          <w:lang w:bidi="ar"/>
        </w:rPr>
        <w:t>第四章  法律责任</w:t>
      </w:r>
    </w:p>
    <w:p w:rsidR="00B21F3E" w:rsidRDefault="00B21F3E" w:rsidP="00B21F3E">
      <w:pPr>
        <w:autoSpaceDE w:val="0"/>
        <w:adjustRightInd w:val="0"/>
        <w:snapToGrid w:val="0"/>
        <w:spacing w:line="600" w:lineRule="exact"/>
        <w:rPr>
          <w:rFonts w:ascii="黑体" w:eastAsia="黑体" w:hAnsi="黑体" w:hint="eastAsia"/>
          <w:color w:val="000000"/>
          <w:kern w:val="0"/>
          <w:sz w:val="32"/>
          <w:szCs w:val="32"/>
          <w:shd w:val="clear" w:color="auto" w:fill="FFFFFF"/>
          <w:lang w:bidi="ar"/>
        </w:rPr>
      </w:pP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黑体" w:eastAsia="黑体" w:hAnsi="黑体" w:hint="eastAsia"/>
          <w:color w:val="000000"/>
          <w:kern w:val="0"/>
          <w:sz w:val="32"/>
          <w:szCs w:val="32"/>
          <w:shd w:val="clear" w:color="auto" w:fill="FFFFFF"/>
          <w:lang w:bidi="ar"/>
        </w:rPr>
        <w:t>第三十三条</w:t>
      </w:r>
      <w:r>
        <w:rPr>
          <w:rFonts w:ascii="仿宋_GB2312" w:eastAsia="仿宋_GB2312" w:hint="eastAsia"/>
          <w:b/>
          <w:color w:val="000000"/>
          <w:kern w:val="0"/>
          <w:sz w:val="32"/>
          <w:szCs w:val="32"/>
          <w:shd w:val="clear" w:color="auto" w:fill="FFFFFF"/>
          <w:lang w:bidi="ar"/>
        </w:rPr>
        <w:t xml:space="preserve">  </w:t>
      </w:r>
      <w:r>
        <w:rPr>
          <w:rFonts w:ascii="仿宋_GB2312" w:eastAsia="仿宋_GB2312" w:hint="eastAsia"/>
          <w:color w:val="000000"/>
          <w:kern w:val="0"/>
          <w:sz w:val="32"/>
          <w:szCs w:val="32"/>
          <w:shd w:val="clear" w:color="auto" w:fill="FFFFFF"/>
          <w:lang w:bidi="ar"/>
        </w:rPr>
        <w:t>违反本条例规定的行为，法律、法规已有</w:t>
      </w:r>
      <w:r>
        <w:rPr>
          <w:rFonts w:ascii="仿宋_GB2312" w:eastAsia="仿宋_GB2312" w:hint="eastAsia"/>
          <w:color w:val="000000"/>
          <w:kern w:val="0"/>
          <w:sz w:val="32"/>
          <w:szCs w:val="32"/>
          <w:shd w:val="clear" w:color="auto" w:fill="FFFFFF"/>
          <w:lang w:bidi="ar"/>
        </w:rPr>
        <w:lastRenderedPageBreak/>
        <w:t>法律责任规定的，依照其规定处理。</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黑体" w:eastAsia="黑体" w:hAnsi="黑体" w:hint="eastAsia"/>
          <w:color w:val="000000"/>
          <w:kern w:val="0"/>
          <w:sz w:val="32"/>
          <w:szCs w:val="32"/>
          <w:shd w:val="clear" w:color="auto" w:fill="FFFFFF"/>
          <w:lang w:bidi="ar"/>
        </w:rPr>
        <w:t>第三十四条</w:t>
      </w:r>
      <w:r>
        <w:rPr>
          <w:rFonts w:ascii="仿宋_GB2312" w:eastAsia="仿宋_GB2312" w:hint="eastAsia"/>
          <w:b/>
          <w:color w:val="000000"/>
          <w:kern w:val="0"/>
          <w:sz w:val="32"/>
          <w:szCs w:val="32"/>
          <w:shd w:val="clear" w:color="auto" w:fill="FFFFFF"/>
          <w:lang w:bidi="ar"/>
        </w:rPr>
        <w:t xml:space="preserve">  </w:t>
      </w:r>
      <w:r>
        <w:rPr>
          <w:rFonts w:ascii="仿宋_GB2312" w:eastAsia="仿宋_GB2312" w:hint="eastAsia"/>
          <w:color w:val="000000"/>
          <w:kern w:val="0"/>
          <w:sz w:val="32"/>
          <w:szCs w:val="32"/>
          <w:shd w:val="clear" w:color="auto" w:fill="FFFFFF"/>
          <w:lang w:bidi="ar"/>
        </w:rPr>
        <w:t>违反本条例第二十条第二项至第四项规定，绿地养护责任人未履行养护责任或者养护不当造成绿地严重损害的，由城市绿化行政主管部门责令限期改正</w:t>
      </w:r>
      <w:r>
        <w:rPr>
          <w:rFonts w:ascii="仿宋_GB2312" w:eastAsia="仿宋_GB2312" w:hint="eastAsia"/>
          <w:color w:val="000000"/>
          <w:kern w:val="0"/>
          <w:sz w:val="32"/>
          <w:szCs w:val="32"/>
          <w:lang w:bidi="ar"/>
        </w:rPr>
        <w:t>；</w:t>
      </w:r>
      <w:r>
        <w:rPr>
          <w:rFonts w:ascii="仿宋_GB2312" w:eastAsia="仿宋_GB2312" w:hint="eastAsia"/>
          <w:color w:val="000000"/>
          <w:kern w:val="0"/>
          <w:sz w:val="32"/>
          <w:szCs w:val="32"/>
          <w:shd w:val="clear" w:color="auto" w:fill="FFFFFF"/>
          <w:lang w:bidi="ar"/>
        </w:rPr>
        <w:t>逾期不改正的，处二千元以上一万元以下的罚款。</w:t>
      </w:r>
    </w:p>
    <w:p w:rsidR="00B21F3E" w:rsidRDefault="00B21F3E" w:rsidP="00B21F3E">
      <w:pPr>
        <w:autoSpaceDE w:val="0"/>
        <w:adjustRightInd w:val="0"/>
        <w:snapToGrid w:val="0"/>
        <w:spacing w:line="600" w:lineRule="exact"/>
        <w:ind w:firstLineChars="200" w:firstLine="640"/>
        <w:rPr>
          <w:rFonts w:ascii="仿宋_GB2312" w:eastAsia="仿宋_GB2312" w:hint="eastAsia"/>
          <w:color w:val="000000"/>
          <w:kern w:val="0"/>
          <w:sz w:val="32"/>
          <w:szCs w:val="32"/>
          <w:shd w:val="clear" w:color="auto" w:fill="FFFFFF"/>
        </w:rPr>
      </w:pPr>
      <w:r>
        <w:rPr>
          <w:rFonts w:ascii="黑体" w:eastAsia="黑体" w:hAnsi="黑体" w:hint="eastAsia"/>
          <w:color w:val="000000"/>
          <w:sz w:val="32"/>
          <w:szCs w:val="32"/>
          <w:shd w:val="clear" w:color="auto" w:fill="FFFFFF"/>
          <w:lang w:bidi="ar"/>
        </w:rPr>
        <w:t>第三十五条</w:t>
      </w:r>
      <w:r>
        <w:rPr>
          <w:rFonts w:ascii="仿宋_GB2312" w:eastAsia="仿宋_GB2312" w:hint="eastAsia"/>
          <w:b/>
          <w:color w:val="000000"/>
          <w:sz w:val="32"/>
          <w:szCs w:val="32"/>
          <w:shd w:val="clear" w:color="auto" w:fill="FFFFFF"/>
          <w:lang w:bidi="ar"/>
        </w:rPr>
        <w:t xml:space="preserve">  </w:t>
      </w:r>
      <w:r>
        <w:rPr>
          <w:rFonts w:ascii="仿宋_GB2312" w:eastAsia="仿宋_GB2312" w:hint="eastAsia"/>
          <w:color w:val="000000"/>
          <w:kern w:val="0"/>
          <w:sz w:val="32"/>
          <w:szCs w:val="32"/>
          <w:shd w:val="clear" w:color="auto" w:fill="FFFFFF"/>
          <w:lang w:bidi="ar"/>
        </w:rPr>
        <w:t>违反城市绿化规划建设管理规定，有下列行为之一的，由城市绿化行政主管部门予以处罚：</w:t>
      </w:r>
    </w:p>
    <w:p w:rsidR="00B21F3E" w:rsidRDefault="00B21F3E" w:rsidP="00B21F3E">
      <w:pPr>
        <w:autoSpaceDE w:val="0"/>
        <w:snapToGrid w:val="0"/>
        <w:spacing w:line="570" w:lineRule="exact"/>
        <w:ind w:firstLine="641"/>
        <w:rPr>
          <w:rFonts w:ascii="仿宋_GB2312" w:eastAsia="仿宋_GB2312" w:hint="eastAsia"/>
          <w:color w:val="000000"/>
          <w:kern w:val="0"/>
          <w:sz w:val="32"/>
          <w:szCs w:val="32"/>
          <w:shd w:val="clear" w:color="auto" w:fill="FFFFFF"/>
          <w:lang w:bidi="ar"/>
        </w:rPr>
      </w:pPr>
      <w:r>
        <w:rPr>
          <w:rFonts w:ascii="仿宋_GB2312" w:eastAsia="仿宋_GB2312" w:hint="eastAsia"/>
          <w:color w:val="000000"/>
          <w:kern w:val="0"/>
          <w:sz w:val="32"/>
          <w:szCs w:val="32"/>
          <w:shd w:val="clear" w:color="auto" w:fill="FFFFFF"/>
          <w:lang w:bidi="ar"/>
        </w:rPr>
        <w:t>（一）违反本条例第十一条规定，建设工程项目绿地率达不到规定标准的，责令限期改正；逾期仍达不到规定或者批准标准</w:t>
      </w:r>
      <w:r>
        <w:rPr>
          <w:rFonts w:ascii="仿宋_GB2312" w:eastAsia="仿宋_GB2312" w:hint="eastAsia"/>
          <w:color w:val="000000"/>
          <w:spacing w:val="-8"/>
          <w:kern w:val="0"/>
          <w:sz w:val="32"/>
          <w:szCs w:val="32"/>
          <w:shd w:val="clear" w:color="auto" w:fill="FFFFFF"/>
          <w:lang w:bidi="ar"/>
        </w:rPr>
        <w:t>的，按相差面积所在</w:t>
      </w:r>
      <w:r>
        <w:rPr>
          <w:rFonts w:ascii="仿宋_GB2312" w:eastAsia="仿宋_GB2312" w:hint="eastAsia"/>
          <w:color w:val="000000"/>
          <w:kern w:val="0"/>
          <w:sz w:val="32"/>
          <w:szCs w:val="32"/>
          <w:shd w:val="clear" w:color="auto" w:fill="FFFFFF"/>
          <w:lang w:bidi="ar"/>
        </w:rPr>
        <w:t>区域基准地价的三倍以上五倍以下处以罚款；</w:t>
      </w:r>
    </w:p>
    <w:p w:rsidR="00B21F3E" w:rsidRDefault="00B21F3E" w:rsidP="00B21F3E">
      <w:pPr>
        <w:autoSpaceDE w:val="0"/>
        <w:snapToGrid w:val="0"/>
        <w:spacing w:line="570" w:lineRule="exact"/>
        <w:ind w:firstLine="641"/>
        <w:rPr>
          <w:rFonts w:ascii="仿宋_GB2312" w:eastAsia="仿宋_GB2312" w:hint="eastAsia"/>
          <w:color w:val="000000"/>
          <w:kern w:val="0"/>
          <w:sz w:val="32"/>
          <w:szCs w:val="32"/>
          <w:shd w:val="clear" w:color="auto" w:fill="FFFFFF"/>
          <w:lang w:bidi="ar"/>
        </w:rPr>
      </w:pPr>
      <w:r>
        <w:rPr>
          <w:rFonts w:ascii="仿宋_GB2312" w:eastAsia="仿宋_GB2312" w:hint="eastAsia"/>
          <w:color w:val="000000"/>
          <w:kern w:val="0"/>
          <w:sz w:val="32"/>
          <w:szCs w:val="32"/>
          <w:shd w:val="clear" w:color="auto" w:fill="FFFFFF"/>
          <w:lang w:bidi="ar"/>
        </w:rPr>
        <w:t>（二）违反本条例第二十一条第一款规定，擅自改变城市绿化用地性质的，责令限期改正，并按每平方米二百元以上五百元以下处以罚款；</w:t>
      </w:r>
    </w:p>
    <w:p w:rsidR="00B21F3E" w:rsidRDefault="00B21F3E" w:rsidP="00B21F3E">
      <w:pPr>
        <w:autoSpaceDE w:val="0"/>
        <w:snapToGrid w:val="0"/>
        <w:spacing w:line="570" w:lineRule="exact"/>
        <w:ind w:firstLine="641"/>
        <w:rPr>
          <w:rFonts w:ascii="仿宋_GB2312" w:eastAsia="仿宋_GB2312" w:hint="eastAsia"/>
          <w:color w:val="000000"/>
          <w:kern w:val="0"/>
          <w:sz w:val="32"/>
          <w:szCs w:val="32"/>
          <w:shd w:val="clear" w:color="auto" w:fill="FFFFFF"/>
          <w:lang w:bidi="ar"/>
        </w:rPr>
      </w:pPr>
      <w:r>
        <w:rPr>
          <w:rFonts w:ascii="仿宋_GB2312" w:eastAsia="仿宋_GB2312" w:hint="eastAsia"/>
          <w:color w:val="000000"/>
          <w:kern w:val="0"/>
          <w:sz w:val="32"/>
          <w:szCs w:val="32"/>
          <w:shd w:val="clear" w:color="auto" w:fill="FFFFFF"/>
          <w:lang w:bidi="ar"/>
        </w:rPr>
        <w:t>（三）违反本条例第二十二条规定，未经批准或者超越批准期限占用城市绿地的，责令限期退还、恢复原状，可以按照占用的绿地面积处每平方米三百元以上六百元以下罚款；造成损失的，应当依法承担赔偿责任；</w:t>
      </w:r>
    </w:p>
    <w:p w:rsidR="00B21F3E" w:rsidRDefault="00B21F3E" w:rsidP="00B21F3E">
      <w:pPr>
        <w:autoSpaceDE w:val="0"/>
        <w:adjustRightInd w:val="0"/>
        <w:snapToGrid w:val="0"/>
        <w:spacing w:line="570" w:lineRule="exact"/>
        <w:ind w:firstLineChars="200" w:firstLine="640"/>
        <w:rPr>
          <w:rFonts w:ascii="仿宋_GB2312" w:eastAsia="仿宋_GB2312" w:hint="eastAsia"/>
          <w:color w:val="000000"/>
          <w:kern w:val="0"/>
          <w:sz w:val="32"/>
          <w:szCs w:val="32"/>
          <w:shd w:val="clear" w:color="auto" w:fill="FFFFFF"/>
          <w:lang w:bidi="ar"/>
        </w:rPr>
      </w:pPr>
      <w:r>
        <w:rPr>
          <w:rFonts w:ascii="仿宋_GB2312" w:eastAsia="仿宋_GB2312" w:hint="eastAsia"/>
          <w:color w:val="000000"/>
          <w:kern w:val="0"/>
          <w:sz w:val="32"/>
          <w:szCs w:val="32"/>
          <w:shd w:val="clear" w:color="auto" w:fill="FFFFFF"/>
          <w:lang w:bidi="ar"/>
        </w:rPr>
        <w:t>（四）违反本条例第二十三条规定，擅自砍伐城市树木的，责令停止侵害，可以并处五百元以上五千元以下罚款；造成损失的，应当依法承担赔偿责任。</w:t>
      </w:r>
    </w:p>
    <w:p w:rsidR="00B21F3E" w:rsidRDefault="00B21F3E" w:rsidP="00B21F3E">
      <w:pPr>
        <w:autoSpaceDE w:val="0"/>
        <w:adjustRightInd w:val="0"/>
        <w:snapToGrid w:val="0"/>
        <w:spacing w:line="570" w:lineRule="exact"/>
        <w:ind w:firstLineChars="200" w:firstLine="640"/>
        <w:rPr>
          <w:rFonts w:ascii="仿宋_GB2312" w:eastAsia="仿宋_GB2312" w:hint="eastAsia"/>
          <w:color w:val="000000"/>
          <w:kern w:val="0"/>
          <w:sz w:val="32"/>
          <w:szCs w:val="32"/>
          <w:shd w:val="clear" w:color="auto" w:fill="FFFFFF"/>
        </w:rPr>
      </w:pPr>
      <w:r>
        <w:rPr>
          <w:rFonts w:ascii="黑体" w:eastAsia="黑体" w:hAnsi="黑体" w:hint="eastAsia"/>
          <w:color w:val="000000"/>
          <w:kern w:val="0"/>
          <w:sz w:val="32"/>
          <w:szCs w:val="32"/>
          <w:shd w:val="clear" w:color="auto" w:fill="FFFFFF"/>
          <w:lang w:bidi="ar"/>
        </w:rPr>
        <w:t xml:space="preserve">第三十六条  </w:t>
      </w:r>
      <w:r>
        <w:rPr>
          <w:rFonts w:ascii="仿宋_GB2312" w:eastAsia="仿宋_GB2312" w:hint="eastAsia"/>
          <w:color w:val="000000"/>
          <w:kern w:val="0"/>
          <w:sz w:val="32"/>
          <w:szCs w:val="32"/>
          <w:shd w:val="clear" w:color="auto" w:fill="FFFFFF"/>
          <w:lang w:bidi="ar"/>
        </w:rPr>
        <w:t>违反本条例第二十九条规定行为之一的，由城市绿化行政主管部门责令停止侵害，可以并处二百元以上二千元以下罚款；造成损失的，应当依法承担赔偿责任。</w:t>
      </w:r>
    </w:p>
    <w:p w:rsidR="00B21F3E" w:rsidRDefault="00B21F3E" w:rsidP="00B21F3E">
      <w:pPr>
        <w:autoSpaceDE w:val="0"/>
        <w:adjustRightInd w:val="0"/>
        <w:snapToGrid w:val="0"/>
        <w:spacing w:line="570" w:lineRule="exact"/>
        <w:ind w:firstLineChars="200" w:firstLine="640"/>
        <w:rPr>
          <w:rFonts w:ascii="仿宋_GB2312" w:eastAsia="仿宋_GB2312" w:hint="eastAsia"/>
          <w:color w:val="000000"/>
          <w:kern w:val="0"/>
          <w:sz w:val="32"/>
          <w:szCs w:val="32"/>
          <w:shd w:val="clear" w:color="auto" w:fill="FFFFFF"/>
          <w:lang w:bidi="ar"/>
        </w:rPr>
      </w:pPr>
      <w:r>
        <w:rPr>
          <w:rFonts w:ascii="黑体" w:eastAsia="黑体" w:hAnsi="黑体" w:hint="eastAsia"/>
          <w:color w:val="000000"/>
          <w:kern w:val="0"/>
          <w:sz w:val="32"/>
          <w:szCs w:val="32"/>
          <w:shd w:val="clear" w:color="auto" w:fill="FFFFFF"/>
          <w:lang w:bidi="ar"/>
        </w:rPr>
        <w:lastRenderedPageBreak/>
        <w:t>第三十七条</w:t>
      </w:r>
      <w:r>
        <w:rPr>
          <w:rFonts w:ascii="仿宋_GB2312" w:eastAsia="仿宋_GB2312" w:hint="eastAsia"/>
          <w:b/>
          <w:color w:val="000000"/>
          <w:kern w:val="0"/>
          <w:sz w:val="32"/>
          <w:szCs w:val="32"/>
          <w:shd w:val="clear" w:color="auto" w:fill="FFFFFF"/>
          <w:lang w:bidi="ar"/>
        </w:rPr>
        <w:t xml:space="preserve">  </w:t>
      </w:r>
      <w:r>
        <w:rPr>
          <w:rFonts w:ascii="仿宋_GB2312" w:eastAsia="仿宋_GB2312" w:hint="eastAsia"/>
          <w:color w:val="000000"/>
          <w:kern w:val="0"/>
          <w:sz w:val="32"/>
          <w:szCs w:val="32"/>
          <w:shd w:val="clear" w:color="auto" w:fill="FFFFFF"/>
          <w:lang w:bidi="ar"/>
        </w:rPr>
        <w:t>政府有关部门及其工作人员违反本条例规定，存在滥用职权、玩忽职守、</w:t>
      </w:r>
      <w:r>
        <w:rPr>
          <w:rFonts w:ascii="仿宋_GB2312" w:eastAsia="仿宋_GB2312" w:hint="eastAsia"/>
          <w:color w:val="000000"/>
          <w:spacing w:val="-6"/>
          <w:kern w:val="0"/>
          <w:sz w:val="32"/>
          <w:szCs w:val="32"/>
          <w:shd w:val="clear" w:color="auto" w:fill="FFFFFF"/>
          <w:lang w:bidi="ar"/>
        </w:rPr>
        <w:t>徇私舞弊行为的，依法给予处分；构成犯罪的，依法追究刑事责</w:t>
      </w:r>
      <w:r>
        <w:rPr>
          <w:rFonts w:ascii="仿宋_GB2312" w:eastAsia="仿宋_GB2312" w:hint="eastAsia"/>
          <w:color w:val="000000"/>
          <w:kern w:val="0"/>
          <w:sz w:val="32"/>
          <w:szCs w:val="32"/>
          <w:shd w:val="clear" w:color="auto" w:fill="FFFFFF"/>
          <w:lang w:bidi="ar"/>
        </w:rPr>
        <w:t xml:space="preserve">任。 </w:t>
      </w:r>
    </w:p>
    <w:p w:rsidR="00B21F3E" w:rsidRDefault="00B21F3E" w:rsidP="00B21F3E">
      <w:pPr>
        <w:autoSpaceDE w:val="0"/>
        <w:adjustRightInd w:val="0"/>
        <w:snapToGrid w:val="0"/>
        <w:spacing w:line="570" w:lineRule="exact"/>
        <w:jc w:val="center"/>
        <w:rPr>
          <w:rFonts w:ascii="仿宋_GB2312" w:eastAsia="仿宋_GB2312" w:hint="eastAsia"/>
          <w:color w:val="000000"/>
          <w:kern w:val="0"/>
          <w:sz w:val="32"/>
          <w:szCs w:val="32"/>
          <w:shd w:val="clear" w:color="auto" w:fill="FFFFFF"/>
          <w:lang w:bidi="ar"/>
        </w:rPr>
      </w:pPr>
    </w:p>
    <w:p w:rsidR="00B21F3E" w:rsidRDefault="00B21F3E" w:rsidP="00B21F3E">
      <w:pPr>
        <w:autoSpaceDE w:val="0"/>
        <w:adjustRightInd w:val="0"/>
        <w:snapToGrid w:val="0"/>
        <w:spacing w:line="570" w:lineRule="exact"/>
        <w:jc w:val="center"/>
        <w:rPr>
          <w:rFonts w:ascii="黑体" w:eastAsia="黑体" w:hAnsi="黑体" w:hint="eastAsia"/>
          <w:color w:val="000000"/>
          <w:kern w:val="0"/>
          <w:sz w:val="32"/>
          <w:szCs w:val="32"/>
          <w:shd w:val="clear" w:color="auto" w:fill="FFFFFF"/>
          <w:lang w:bidi="ar"/>
        </w:rPr>
      </w:pPr>
      <w:r>
        <w:rPr>
          <w:rFonts w:ascii="仿宋_GB2312" w:eastAsia="仿宋_GB2312" w:hint="eastAsia"/>
          <w:color w:val="000000"/>
          <w:kern w:val="0"/>
          <w:sz w:val="32"/>
          <w:szCs w:val="32"/>
          <w:shd w:val="clear" w:color="auto" w:fill="FFFFFF"/>
          <w:lang w:bidi="ar"/>
        </w:rPr>
        <w:t xml:space="preserve">  </w:t>
      </w:r>
      <w:r>
        <w:rPr>
          <w:rFonts w:ascii="黑体" w:eastAsia="黑体" w:hAnsi="黑体" w:hint="eastAsia"/>
          <w:color w:val="000000"/>
          <w:kern w:val="0"/>
          <w:sz w:val="32"/>
          <w:szCs w:val="32"/>
          <w:shd w:val="clear" w:color="auto" w:fill="FFFFFF"/>
          <w:lang w:bidi="ar"/>
        </w:rPr>
        <w:t>第五章  附    则</w:t>
      </w:r>
    </w:p>
    <w:p w:rsidR="00B21F3E" w:rsidRDefault="00B21F3E" w:rsidP="00B21F3E">
      <w:pPr>
        <w:autoSpaceDE w:val="0"/>
        <w:adjustRightInd w:val="0"/>
        <w:snapToGrid w:val="0"/>
        <w:spacing w:line="570" w:lineRule="exact"/>
        <w:jc w:val="center"/>
        <w:rPr>
          <w:rFonts w:ascii="仿宋_GB2312" w:eastAsia="仿宋_GB2312" w:hint="eastAsia"/>
          <w:color w:val="000000"/>
          <w:kern w:val="0"/>
          <w:sz w:val="32"/>
          <w:szCs w:val="32"/>
          <w:shd w:val="clear" w:color="auto" w:fill="FFFFFF"/>
          <w:lang w:bidi="ar"/>
        </w:rPr>
      </w:pPr>
    </w:p>
    <w:p w:rsidR="00B21F3E" w:rsidRDefault="00B21F3E" w:rsidP="00B21F3E">
      <w:pPr>
        <w:autoSpaceDE w:val="0"/>
        <w:adjustRightInd w:val="0"/>
        <w:snapToGrid w:val="0"/>
        <w:spacing w:line="570" w:lineRule="exact"/>
        <w:ind w:firstLineChars="200" w:firstLine="640"/>
        <w:rPr>
          <w:rFonts w:ascii="仿宋_GB2312" w:eastAsia="仿宋_GB2312" w:hint="eastAsia"/>
          <w:color w:val="000000"/>
          <w:kern w:val="0"/>
          <w:sz w:val="32"/>
          <w:szCs w:val="32"/>
          <w:shd w:val="clear" w:color="auto" w:fill="FFFFFF"/>
        </w:rPr>
      </w:pPr>
      <w:r>
        <w:rPr>
          <w:rFonts w:ascii="黑体" w:eastAsia="黑体" w:hAnsi="黑体" w:hint="eastAsia"/>
          <w:color w:val="000000"/>
          <w:kern w:val="0"/>
          <w:sz w:val="32"/>
          <w:szCs w:val="32"/>
          <w:shd w:val="clear" w:color="auto" w:fill="FFFFFF"/>
          <w:lang w:bidi="ar"/>
        </w:rPr>
        <w:t>第三十八条</w:t>
      </w:r>
      <w:r>
        <w:rPr>
          <w:rFonts w:ascii="仿宋_GB2312" w:eastAsia="仿宋_GB2312" w:hint="eastAsia"/>
          <w:b/>
          <w:color w:val="000000"/>
          <w:kern w:val="0"/>
          <w:sz w:val="32"/>
          <w:szCs w:val="32"/>
          <w:shd w:val="clear" w:color="auto" w:fill="FFFFFF"/>
          <w:lang w:bidi="ar"/>
        </w:rPr>
        <w:t xml:space="preserve">  </w:t>
      </w:r>
      <w:r>
        <w:rPr>
          <w:rFonts w:ascii="仿宋_GB2312" w:eastAsia="仿宋_GB2312" w:hint="eastAsia"/>
          <w:color w:val="000000"/>
          <w:kern w:val="0"/>
          <w:sz w:val="32"/>
          <w:szCs w:val="32"/>
          <w:shd w:val="clear" w:color="auto" w:fill="FFFFFF"/>
          <w:lang w:bidi="ar"/>
        </w:rPr>
        <w:t>本市各县（区）的建制镇规划区范围内城市绿化管理可以参照本条例执行。</w:t>
      </w:r>
    </w:p>
    <w:p w:rsidR="00B21F3E" w:rsidRDefault="00B21F3E" w:rsidP="00B21F3E">
      <w:pPr>
        <w:autoSpaceDE w:val="0"/>
        <w:adjustRightInd w:val="0"/>
        <w:snapToGrid w:val="0"/>
        <w:spacing w:line="570" w:lineRule="exact"/>
        <w:ind w:firstLineChars="200" w:firstLine="640"/>
        <w:rPr>
          <w:rFonts w:ascii="仿宋_GB2312" w:eastAsia="仿宋_GB2312"/>
          <w:color w:val="000000"/>
          <w:kern w:val="0"/>
          <w:sz w:val="32"/>
          <w:szCs w:val="32"/>
          <w:shd w:val="clear" w:color="auto" w:fill="FFFFFF"/>
          <w:lang w:bidi="ar"/>
        </w:rPr>
      </w:pPr>
      <w:r>
        <w:rPr>
          <w:rFonts w:ascii="黑体" w:eastAsia="黑体" w:hAnsi="黑体" w:hint="eastAsia"/>
          <w:color w:val="000000"/>
          <w:kern w:val="0"/>
          <w:sz w:val="32"/>
          <w:szCs w:val="32"/>
          <w:shd w:val="clear" w:color="auto" w:fill="FFFFFF"/>
          <w:lang w:bidi="ar"/>
        </w:rPr>
        <w:t>第三十九条</w:t>
      </w:r>
      <w:r>
        <w:rPr>
          <w:rFonts w:ascii="仿宋_GB2312" w:eastAsia="仿宋_GB2312" w:hint="eastAsia"/>
          <w:b/>
          <w:color w:val="000000"/>
          <w:kern w:val="0"/>
          <w:sz w:val="32"/>
          <w:szCs w:val="32"/>
          <w:shd w:val="clear" w:color="auto" w:fill="FFFFFF"/>
          <w:lang w:bidi="ar"/>
        </w:rPr>
        <w:t xml:space="preserve">  </w:t>
      </w:r>
      <w:r>
        <w:rPr>
          <w:rFonts w:ascii="仿宋_GB2312" w:eastAsia="仿宋_GB2312" w:hint="eastAsia"/>
          <w:color w:val="000000"/>
          <w:kern w:val="0"/>
          <w:sz w:val="32"/>
          <w:szCs w:val="32"/>
          <w:shd w:val="clear" w:color="auto" w:fill="FFFFFF"/>
          <w:lang w:bidi="ar"/>
        </w:rPr>
        <w:t>本条例自</w:t>
      </w:r>
      <w:r w:rsidRPr="00DF3149">
        <w:rPr>
          <w:rFonts w:eastAsia="仿宋_GB2312" w:hint="eastAsia"/>
          <w:color w:val="000000"/>
          <w:kern w:val="0"/>
          <w:sz w:val="32"/>
          <w:szCs w:val="32"/>
          <w:shd w:val="clear" w:color="auto" w:fill="FFFFFF"/>
          <w:lang w:bidi="ar"/>
        </w:rPr>
        <w:t>2021</w:t>
      </w:r>
      <w:r>
        <w:rPr>
          <w:rFonts w:ascii="仿宋_GB2312" w:eastAsia="仿宋_GB2312" w:hint="eastAsia"/>
          <w:color w:val="000000"/>
          <w:kern w:val="0"/>
          <w:sz w:val="32"/>
          <w:szCs w:val="32"/>
          <w:shd w:val="clear" w:color="auto" w:fill="FFFFFF"/>
          <w:lang w:bidi="ar"/>
        </w:rPr>
        <w:t>年</w:t>
      </w:r>
      <w:r w:rsidRPr="00DF3149">
        <w:rPr>
          <w:rFonts w:eastAsia="仿宋_GB2312" w:hint="eastAsia"/>
          <w:color w:val="000000"/>
          <w:kern w:val="0"/>
          <w:sz w:val="32"/>
          <w:szCs w:val="32"/>
          <w:shd w:val="clear" w:color="auto" w:fill="FFFFFF"/>
          <w:lang w:bidi="ar"/>
        </w:rPr>
        <w:t>3</w:t>
      </w:r>
      <w:r>
        <w:rPr>
          <w:rFonts w:ascii="仿宋_GB2312" w:eastAsia="仿宋_GB2312" w:hint="eastAsia"/>
          <w:color w:val="000000"/>
          <w:kern w:val="0"/>
          <w:sz w:val="32"/>
          <w:szCs w:val="32"/>
          <w:shd w:val="clear" w:color="auto" w:fill="FFFFFF"/>
          <w:lang w:bidi="ar"/>
        </w:rPr>
        <w:t>月</w:t>
      </w:r>
      <w:r w:rsidRPr="00DF3149">
        <w:rPr>
          <w:rFonts w:eastAsia="仿宋_GB2312" w:hint="eastAsia"/>
          <w:color w:val="000000"/>
          <w:kern w:val="0"/>
          <w:sz w:val="32"/>
          <w:szCs w:val="32"/>
          <w:shd w:val="clear" w:color="auto" w:fill="FFFFFF"/>
          <w:lang w:bidi="ar"/>
        </w:rPr>
        <w:t>1</w:t>
      </w:r>
      <w:r>
        <w:rPr>
          <w:rFonts w:ascii="仿宋_GB2312" w:eastAsia="仿宋_GB2312" w:hint="eastAsia"/>
          <w:color w:val="000000"/>
          <w:kern w:val="0"/>
          <w:sz w:val="32"/>
          <w:szCs w:val="32"/>
          <w:shd w:val="clear" w:color="auto" w:fill="FFFFFF"/>
          <w:lang w:bidi="ar"/>
        </w:rPr>
        <w:t>日起施行。</w:t>
      </w:r>
    </w:p>
    <w:p w:rsidR="009C6E5A" w:rsidRPr="00B21F3E" w:rsidRDefault="009C6E5A">
      <w:bookmarkStart w:id="0" w:name="_GoBack"/>
      <w:bookmarkEnd w:id="0"/>
    </w:p>
    <w:sectPr w:rsidR="009C6E5A" w:rsidRPr="00B21F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F3E" w:rsidRDefault="00B21F3E" w:rsidP="00B21F3E">
      <w:r>
        <w:separator/>
      </w:r>
    </w:p>
  </w:endnote>
  <w:endnote w:type="continuationSeparator" w:id="0">
    <w:p w:rsidR="00B21F3E" w:rsidRDefault="00B21F3E" w:rsidP="00B21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F3E" w:rsidRDefault="00B21F3E" w:rsidP="00B21F3E">
      <w:r>
        <w:separator/>
      </w:r>
    </w:p>
  </w:footnote>
  <w:footnote w:type="continuationSeparator" w:id="0">
    <w:p w:rsidR="00B21F3E" w:rsidRDefault="00B21F3E" w:rsidP="00B21F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F4F"/>
    <w:rsid w:val="00962F4F"/>
    <w:rsid w:val="009C6E5A"/>
    <w:rsid w:val="00B21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1F3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1F3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21F3E"/>
    <w:rPr>
      <w:sz w:val="18"/>
      <w:szCs w:val="18"/>
    </w:rPr>
  </w:style>
  <w:style w:type="paragraph" w:styleId="a4">
    <w:name w:val="footer"/>
    <w:basedOn w:val="a"/>
    <w:link w:val="Char0"/>
    <w:uiPriority w:val="99"/>
    <w:unhideWhenUsed/>
    <w:rsid w:val="00B21F3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21F3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1F3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1F3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21F3E"/>
    <w:rPr>
      <w:sz w:val="18"/>
      <w:szCs w:val="18"/>
    </w:rPr>
  </w:style>
  <w:style w:type="paragraph" w:styleId="a4">
    <w:name w:val="footer"/>
    <w:basedOn w:val="a"/>
    <w:link w:val="Char0"/>
    <w:uiPriority w:val="99"/>
    <w:unhideWhenUsed/>
    <w:rsid w:val="00B21F3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21F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849</Words>
  <Characters>4840</Characters>
  <Application>Microsoft Office Word</Application>
  <DocSecurity>0</DocSecurity>
  <Lines>40</Lines>
  <Paragraphs>11</Paragraphs>
  <ScaleCrop>false</ScaleCrop>
  <Company/>
  <LinksUpToDate>false</LinksUpToDate>
  <CharactersWithSpaces>5678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闪辉</dc:creator>
  <cp:keywords/>
  <dc:description/>
  <cp:lastModifiedBy>闪辉</cp:lastModifiedBy>
  <cp:revision>2</cp:revision>
  <dcterms:created xsi:type="dcterms:W3CDTF">2021-03-17T02:26:00Z</dcterms:created>
  <dcterms:modified xsi:type="dcterms:W3CDTF">2021-03-17T02:27:00Z</dcterms:modified>
</cp:coreProperties>
</file>