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DA1" w:rsidRDefault="00202DA1" w:rsidP="00202DA1">
      <w:pPr>
        <w:overflowPunct w:val="0"/>
        <w:spacing w:line="600" w:lineRule="exact"/>
        <w:rPr>
          <w:rFonts w:ascii="仿宋_GB2312" w:eastAsia="仿宋_GB2312" w:hint="eastAsia"/>
          <w:bCs/>
          <w:sz w:val="32"/>
          <w:szCs w:val="32"/>
        </w:rPr>
      </w:pPr>
    </w:p>
    <w:p w:rsidR="00202DA1" w:rsidRDefault="00202DA1" w:rsidP="00202DA1">
      <w:pPr>
        <w:overflowPunct w:val="0"/>
        <w:spacing w:line="600" w:lineRule="exact"/>
        <w:rPr>
          <w:rFonts w:ascii="仿宋_GB2312" w:eastAsia="仿宋_GB2312" w:hint="eastAsia"/>
          <w:bCs/>
          <w:sz w:val="32"/>
          <w:szCs w:val="32"/>
        </w:rPr>
      </w:pPr>
    </w:p>
    <w:p w:rsidR="00202DA1" w:rsidRPr="00A66D2C" w:rsidRDefault="00202DA1" w:rsidP="00202DA1">
      <w:pPr>
        <w:overflowPunct w:val="0"/>
        <w:spacing w:line="600" w:lineRule="exact"/>
        <w:jc w:val="center"/>
        <w:rPr>
          <w:rFonts w:ascii="宋体" w:hAnsi="宋体" w:hint="eastAsia"/>
          <w:bCs/>
          <w:sz w:val="44"/>
          <w:szCs w:val="44"/>
        </w:rPr>
      </w:pPr>
      <w:r w:rsidRPr="00A66D2C">
        <w:rPr>
          <w:rFonts w:ascii="宋体" w:hAnsi="宋体" w:hint="eastAsia"/>
          <w:bCs/>
          <w:sz w:val="44"/>
          <w:szCs w:val="44"/>
        </w:rPr>
        <w:t>防城港市城市建筑垃圾管理条例</w:t>
      </w:r>
    </w:p>
    <w:p w:rsidR="00202DA1" w:rsidRPr="00A66D2C" w:rsidRDefault="00202DA1" w:rsidP="00202DA1">
      <w:pPr>
        <w:overflowPunct w:val="0"/>
        <w:spacing w:line="600" w:lineRule="exact"/>
        <w:rPr>
          <w:rFonts w:ascii="仿宋_GB2312" w:eastAsia="仿宋_GB2312" w:hint="eastAsia"/>
          <w:bCs/>
          <w:sz w:val="32"/>
          <w:szCs w:val="32"/>
        </w:rPr>
      </w:pPr>
    </w:p>
    <w:p w:rsidR="00202DA1" w:rsidRPr="00A66D2C" w:rsidRDefault="00202DA1" w:rsidP="00202DA1">
      <w:pPr>
        <w:overflowPunct w:val="0"/>
        <w:spacing w:line="600" w:lineRule="exact"/>
        <w:ind w:leftChars="251" w:left="527" w:rightChars="291" w:right="611"/>
        <w:jc w:val="left"/>
        <w:rPr>
          <w:rFonts w:eastAsia="楷体_GB2312"/>
          <w:bCs/>
          <w:sz w:val="32"/>
          <w:szCs w:val="32"/>
        </w:rPr>
      </w:pPr>
      <w:r w:rsidRPr="00A66D2C">
        <w:rPr>
          <w:rFonts w:eastAsia="楷体_GB2312"/>
          <w:bCs/>
          <w:sz w:val="32"/>
          <w:szCs w:val="32"/>
        </w:rPr>
        <w:t>（</w:t>
      </w:r>
      <w:r w:rsidRPr="00375FFD">
        <w:rPr>
          <w:rFonts w:eastAsia="楷体_GB2312"/>
          <w:bCs/>
          <w:sz w:val="32"/>
          <w:szCs w:val="32"/>
        </w:rPr>
        <w:t>2020</w:t>
      </w:r>
      <w:r w:rsidRPr="00A66D2C">
        <w:rPr>
          <w:rFonts w:eastAsia="楷体_GB2312"/>
          <w:bCs/>
          <w:sz w:val="32"/>
          <w:szCs w:val="32"/>
        </w:rPr>
        <w:t>年</w:t>
      </w:r>
      <w:r w:rsidRPr="00375FFD">
        <w:rPr>
          <w:rFonts w:eastAsia="楷体_GB2312"/>
          <w:bCs/>
          <w:sz w:val="32"/>
          <w:szCs w:val="32"/>
        </w:rPr>
        <w:t>12</w:t>
      </w:r>
      <w:r w:rsidRPr="00A66D2C">
        <w:rPr>
          <w:rFonts w:eastAsia="楷体_GB2312"/>
          <w:bCs/>
          <w:sz w:val="32"/>
          <w:szCs w:val="32"/>
        </w:rPr>
        <w:t>月</w:t>
      </w:r>
      <w:r w:rsidRPr="00375FFD">
        <w:rPr>
          <w:rFonts w:eastAsia="楷体_GB2312"/>
          <w:bCs/>
          <w:sz w:val="32"/>
          <w:szCs w:val="32"/>
        </w:rPr>
        <w:t>8</w:t>
      </w:r>
      <w:r w:rsidRPr="00A66D2C">
        <w:rPr>
          <w:rFonts w:eastAsia="楷体_GB2312"/>
          <w:bCs/>
          <w:sz w:val="32"/>
          <w:szCs w:val="32"/>
        </w:rPr>
        <w:t>日防城港市第六届人民代表大会常务委员会第三十八次会议通过</w:t>
      </w:r>
    </w:p>
    <w:p w:rsidR="00202DA1" w:rsidRPr="00A66D2C" w:rsidRDefault="00202DA1" w:rsidP="00202DA1">
      <w:pPr>
        <w:overflowPunct w:val="0"/>
        <w:spacing w:line="600" w:lineRule="exact"/>
        <w:ind w:leftChars="251" w:left="527" w:rightChars="291" w:right="611"/>
        <w:jc w:val="left"/>
        <w:rPr>
          <w:rFonts w:eastAsia="楷体_GB2312"/>
          <w:bCs/>
          <w:sz w:val="32"/>
          <w:szCs w:val="32"/>
        </w:rPr>
      </w:pPr>
      <w:r w:rsidRPr="00375FFD">
        <w:rPr>
          <w:rFonts w:eastAsia="楷体_GB2312"/>
          <w:bCs/>
          <w:sz w:val="32"/>
          <w:szCs w:val="32"/>
        </w:rPr>
        <w:t>2021</w:t>
      </w:r>
      <w:r w:rsidRPr="00A66D2C">
        <w:rPr>
          <w:rFonts w:eastAsia="楷体_GB2312"/>
          <w:bCs/>
          <w:sz w:val="32"/>
          <w:szCs w:val="32"/>
        </w:rPr>
        <w:t>年</w:t>
      </w:r>
      <w:r w:rsidRPr="00375FFD">
        <w:rPr>
          <w:rFonts w:eastAsia="楷体_GB2312"/>
          <w:bCs/>
          <w:sz w:val="32"/>
          <w:szCs w:val="32"/>
        </w:rPr>
        <w:t>3</w:t>
      </w:r>
      <w:r w:rsidRPr="00A66D2C">
        <w:rPr>
          <w:rFonts w:eastAsia="楷体_GB2312"/>
          <w:bCs/>
          <w:sz w:val="32"/>
          <w:szCs w:val="32"/>
        </w:rPr>
        <w:t>月</w:t>
      </w:r>
      <w:r w:rsidRPr="00375FFD">
        <w:rPr>
          <w:rFonts w:eastAsia="楷体_GB2312"/>
          <w:bCs/>
          <w:sz w:val="32"/>
          <w:szCs w:val="32"/>
        </w:rPr>
        <w:t>26</w:t>
      </w:r>
      <w:r w:rsidRPr="00A66D2C">
        <w:rPr>
          <w:rFonts w:eastAsia="楷体_GB2312"/>
          <w:bCs/>
          <w:sz w:val="32"/>
          <w:szCs w:val="32"/>
        </w:rPr>
        <w:t>日广西壮族自治区第十三届人民代表大会常务委员会第二十二次会议批准）</w:t>
      </w:r>
    </w:p>
    <w:p w:rsidR="00202DA1" w:rsidRPr="00A66D2C" w:rsidRDefault="00202DA1" w:rsidP="00202DA1">
      <w:pPr>
        <w:overflowPunct w:val="0"/>
        <w:spacing w:line="600" w:lineRule="exact"/>
        <w:ind w:rightChars="291" w:right="611" w:firstLineChars="201" w:firstLine="643"/>
        <w:jc w:val="left"/>
        <w:rPr>
          <w:rFonts w:eastAsia="楷体_GB2312"/>
          <w:bCs/>
          <w:sz w:val="32"/>
          <w:szCs w:val="32"/>
        </w:rPr>
      </w:pPr>
    </w:p>
    <w:p w:rsidR="00202DA1" w:rsidRPr="00A66D2C" w:rsidRDefault="00202DA1" w:rsidP="00202DA1">
      <w:pPr>
        <w:overflowPunct w:val="0"/>
        <w:spacing w:line="600" w:lineRule="exact"/>
        <w:ind w:rightChars="291" w:right="611" w:firstLineChars="201" w:firstLine="643"/>
        <w:jc w:val="center"/>
        <w:rPr>
          <w:rFonts w:eastAsia="楷体_GB2312"/>
          <w:bCs/>
          <w:sz w:val="32"/>
          <w:szCs w:val="32"/>
        </w:rPr>
      </w:pPr>
      <w:r w:rsidRPr="00A66D2C">
        <w:rPr>
          <w:rFonts w:eastAsia="楷体_GB2312"/>
          <w:bCs/>
          <w:sz w:val="32"/>
          <w:szCs w:val="32"/>
        </w:rPr>
        <w:t>目</w:t>
      </w:r>
      <w:r w:rsidRPr="00A66D2C">
        <w:rPr>
          <w:rFonts w:eastAsia="楷体_GB2312"/>
          <w:bCs/>
          <w:sz w:val="32"/>
          <w:szCs w:val="32"/>
        </w:rPr>
        <w:t xml:space="preserve">    </w:t>
      </w:r>
      <w:r w:rsidRPr="00A66D2C">
        <w:rPr>
          <w:rFonts w:eastAsia="楷体_GB2312"/>
          <w:bCs/>
          <w:sz w:val="32"/>
          <w:szCs w:val="32"/>
        </w:rPr>
        <w:t>录</w:t>
      </w:r>
    </w:p>
    <w:p w:rsidR="00202DA1" w:rsidRPr="00A66D2C" w:rsidRDefault="00202DA1" w:rsidP="00202DA1">
      <w:pPr>
        <w:overflowPunct w:val="0"/>
        <w:spacing w:line="600" w:lineRule="exact"/>
        <w:ind w:rightChars="291" w:right="611" w:firstLineChars="201" w:firstLine="643"/>
        <w:jc w:val="left"/>
        <w:rPr>
          <w:rFonts w:eastAsia="楷体_GB2312"/>
          <w:bCs/>
          <w:sz w:val="32"/>
          <w:szCs w:val="32"/>
        </w:rPr>
      </w:pPr>
      <w:r w:rsidRPr="00A66D2C">
        <w:rPr>
          <w:rFonts w:eastAsia="楷体_GB2312"/>
          <w:bCs/>
          <w:sz w:val="32"/>
          <w:szCs w:val="32"/>
        </w:rPr>
        <w:t>第一章</w:t>
      </w:r>
      <w:r w:rsidRPr="00A66D2C">
        <w:rPr>
          <w:rFonts w:eastAsia="楷体_GB2312"/>
          <w:bCs/>
          <w:sz w:val="32"/>
          <w:szCs w:val="32"/>
        </w:rPr>
        <w:t xml:space="preserve">  </w:t>
      </w:r>
      <w:r w:rsidRPr="00A66D2C">
        <w:rPr>
          <w:rFonts w:eastAsia="楷体_GB2312"/>
          <w:bCs/>
          <w:sz w:val="32"/>
          <w:szCs w:val="32"/>
        </w:rPr>
        <w:t>总则</w:t>
      </w:r>
    </w:p>
    <w:p w:rsidR="00202DA1" w:rsidRPr="00A66D2C" w:rsidRDefault="00202DA1" w:rsidP="00202DA1">
      <w:pPr>
        <w:overflowPunct w:val="0"/>
        <w:spacing w:line="600" w:lineRule="exact"/>
        <w:ind w:rightChars="291" w:right="611" w:firstLineChars="201" w:firstLine="643"/>
        <w:jc w:val="left"/>
        <w:rPr>
          <w:rFonts w:eastAsia="楷体_GB2312"/>
          <w:bCs/>
          <w:sz w:val="32"/>
          <w:szCs w:val="32"/>
        </w:rPr>
      </w:pPr>
      <w:r w:rsidRPr="00A66D2C">
        <w:rPr>
          <w:rFonts w:eastAsia="楷体_GB2312"/>
          <w:bCs/>
          <w:sz w:val="32"/>
          <w:szCs w:val="32"/>
        </w:rPr>
        <w:t>第二章</w:t>
      </w:r>
      <w:r w:rsidRPr="00A66D2C">
        <w:rPr>
          <w:rFonts w:eastAsia="楷体_GB2312"/>
          <w:bCs/>
          <w:sz w:val="32"/>
          <w:szCs w:val="32"/>
        </w:rPr>
        <w:t xml:space="preserve">  </w:t>
      </w:r>
      <w:r w:rsidRPr="00A66D2C">
        <w:rPr>
          <w:rFonts w:eastAsia="楷体_GB2312"/>
          <w:bCs/>
          <w:sz w:val="32"/>
          <w:szCs w:val="32"/>
        </w:rPr>
        <w:t>排放管理</w:t>
      </w:r>
    </w:p>
    <w:p w:rsidR="00202DA1" w:rsidRPr="00A66D2C" w:rsidRDefault="00202DA1" w:rsidP="00202DA1">
      <w:pPr>
        <w:overflowPunct w:val="0"/>
        <w:spacing w:line="600" w:lineRule="exact"/>
        <w:ind w:rightChars="291" w:right="611" w:firstLineChars="201" w:firstLine="643"/>
        <w:jc w:val="left"/>
        <w:rPr>
          <w:rFonts w:eastAsia="楷体_GB2312"/>
          <w:bCs/>
          <w:sz w:val="32"/>
          <w:szCs w:val="32"/>
        </w:rPr>
      </w:pPr>
      <w:r w:rsidRPr="00A66D2C">
        <w:rPr>
          <w:rFonts w:eastAsia="楷体_GB2312"/>
          <w:bCs/>
          <w:sz w:val="32"/>
          <w:szCs w:val="32"/>
        </w:rPr>
        <w:t>第三章</w:t>
      </w:r>
      <w:r w:rsidRPr="00A66D2C">
        <w:rPr>
          <w:rFonts w:eastAsia="楷体_GB2312"/>
          <w:bCs/>
          <w:sz w:val="32"/>
          <w:szCs w:val="32"/>
        </w:rPr>
        <w:t xml:space="preserve">  </w:t>
      </w:r>
      <w:r w:rsidRPr="00A66D2C">
        <w:rPr>
          <w:rFonts w:eastAsia="楷体_GB2312"/>
          <w:bCs/>
          <w:sz w:val="32"/>
          <w:szCs w:val="32"/>
        </w:rPr>
        <w:t>运输管理</w:t>
      </w:r>
    </w:p>
    <w:p w:rsidR="00202DA1" w:rsidRPr="00A66D2C" w:rsidRDefault="00202DA1" w:rsidP="00202DA1">
      <w:pPr>
        <w:overflowPunct w:val="0"/>
        <w:spacing w:line="600" w:lineRule="exact"/>
        <w:ind w:rightChars="291" w:right="611" w:firstLineChars="201" w:firstLine="643"/>
        <w:jc w:val="left"/>
        <w:rPr>
          <w:rFonts w:eastAsia="楷体_GB2312"/>
          <w:bCs/>
          <w:sz w:val="32"/>
          <w:szCs w:val="32"/>
        </w:rPr>
      </w:pPr>
      <w:r w:rsidRPr="00A66D2C">
        <w:rPr>
          <w:rFonts w:eastAsia="楷体_GB2312"/>
          <w:bCs/>
          <w:sz w:val="32"/>
          <w:szCs w:val="32"/>
        </w:rPr>
        <w:t>第四章</w:t>
      </w:r>
      <w:r w:rsidRPr="00A66D2C">
        <w:rPr>
          <w:rFonts w:eastAsia="楷体_GB2312"/>
          <w:bCs/>
          <w:sz w:val="32"/>
          <w:szCs w:val="32"/>
        </w:rPr>
        <w:t xml:space="preserve">  </w:t>
      </w:r>
      <w:r w:rsidRPr="00A66D2C">
        <w:rPr>
          <w:rFonts w:eastAsia="楷体_GB2312"/>
          <w:bCs/>
          <w:sz w:val="32"/>
          <w:szCs w:val="32"/>
        </w:rPr>
        <w:t>消纳管理</w:t>
      </w:r>
    </w:p>
    <w:p w:rsidR="00202DA1" w:rsidRPr="00A66D2C" w:rsidRDefault="00202DA1" w:rsidP="00202DA1">
      <w:pPr>
        <w:overflowPunct w:val="0"/>
        <w:spacing w:line="600" w:lineRule="exact"/>
        <w:ind w:rightChars="291" w:right="611" w:firstLineChars="201" w:firstLine="643"/>
        <w:jc w:val="left"/>
        <w:rPr>
          <w:rFonts w:eastAsia="楷体_GB2312"/>
          <w:bCs/>
          <w:sz w:val="32"/>
          <w:szCs w:val="32"/>
        </w:rPr>
      </w:pPr>
      <w:r w:rsidRPr="00A66D2C">
        <w:rPr>
          <w:rFonts w:eastAsia="楷体_GB2312"/>
          <w:bCs/>
          <w:sz w:val="32"/>
          <w:szCs w:val="32"/>
        </w:rPr>
        <w:t>第五章</w:t>
      </w:r>
      <w:r w:rsidRPr="00A66D2C">
        <w:rPr>
          <w:rFonts w:eastAsia="楷体_GB2312"/>
          <w:bCs/>
          <w:sz w:val="32"/>
          <w:szCs w:val="32"/>
        </w:rPr>
        <w:t xml:space="preserve">  </w:t>
      </w:r>
      <w:r w:rsidRPr="00A66D2C">
        <w:rPr>
          <w:rFonts w:eastAsia="楷体_GB2312"/>
          <w:bCs/>
          <w:sz w:val="32"/>
          <w:szCs w:val="32"/>
        </w:rPr>
        <w:t>利用管理</w:t>
      </w:r>
    </w:p>
    <w:p w:rsidR="00202DA1" w:rsidRPr="00A66D2C" w:rsidRDefault="00202DA1" w:rsidP="00202DA1">
      <w:pPr>
        <w:overflowPunct w:val="0"/>
        <w:spacing w:line="600" w:lineRule="exact"/>
        <w:ind w:rightChars="291" w:right="611" w:firstLineChars="201" w:firstLine="643"/>
        <w:jc w:val="left"/>
        <w:rPr>
          <w:rFonts w:eastAsia="楷体_GB2312"/>
          <w:bCs/>
          <w:sz w:val="32"/>
          <w:szCs w:val="32"/>
        </w:rPr>
      </w:pPr>
      <w:r w:rsidRPr="00A66D2C">
        <w:rPr>
          <w:rFonts w:eastAsia="楷体_GB2312"/>
          <w:bCs/>
          <w:sz w:val="32"/>
          <w:szCs w:val="32"/>
        </w:rPr>
        <w:t>第六章</w:t>
      </w:r>
      <w:r w:rsidRPr="00A66D2C">
        <w:rPr>
          <w:rFonts w:eastAsia="楷体_GB2312"/>
          <w:bCs/>
          <w:sz w:val="32"/>
          <w:szCs w:val="32"/>
        </w:rPr>
        <w:t xml:space="preserve">  </w:t>
      </w:r>
      <w:r w:rsidRPr="00A66D2C">
        <w:rPr>
          <w:rFonts w:eastAsia="楷体_GB2312"/>
          <w:bCs/>
          <w:sz w:val="32"/>
          <w:szCs w:val="32"/>
        </w:rPr>
        <w:t>法律责任</w:t>
      </w:r>
    </w:p>
    <w:p w:rsidR="00202DA1" w:rsidRPr="00A66D2C" w:rsidRDefault="00202DA1" w:rsidP="00202DA1">
      <w:pPr>
        <w:overflowPunct w:val="0"/>
        <w:spacing w:line="600" w:lineRule="exact"/>
        <w:ind w:rightChars="291" w:right="611" w:firstLineChars="201" w:firstLine="643"/>
        <w:jc w:val="left"/>
        <w:rPr>
          <w:rFonts w:eastAsia="楷体_GB2312"/>
          <w:bCs/>
          <w:sz w:val="32"/>
          <w:szCs w:val="32"/>
        </w:rPr>
      </w:pPr>
      <w:r w:rsidRPr="00A66D2C">
        <w:rPr>
          <w:rFonts w:eastAsia="楷体_GB2312"/>
          <w:bCs/>
          <w:sz w:val="32"/>
          <w:szCs w:val="32"/>
        </w:rPr>
        <w:t>第七章</w:t>
      </w:r>
      <w:r w:rsidRPr="00A66D2C">
        <w:rPr>
          <w:rFonts w:eastAsia="楷体_GB2312"/>
          <w:bCs/>
          <w:sz w:val="32"/>
          <w:szCs w:val="32"/>
        </w:rPr>
        <w:t xml:space="preserve">  </w:t>
      </w:r>
      <w:r w:rsidRPr="00A66D2C">
        <w:rPr>
          <w:rFonts w:eastAsia="楷体_GB2312"/>
          <w:bCs/>
          <w:sz w:val="32"/>
          <w:szCs w:val="32"/>
        </w:rPr>
        <w:t>附则</w:t>
      </w:r>
    </w:p>
    <w:p w:rsidR="00202DA1" w:rsidRPr="00A66D2C" w:rsidRDefault="00202DA1" w:rsidP="00202DA1">
      <w:pPr>
        <w:overflowPunct w:val="0"/>
        <w:spacing w:line="600" w:lineRule="exact"/>
        <w:rPr>
          <w:rFonts w:ascii="仿宋_GB2312" w:eastAsia="仿宋_GB2312" w:hint="eastAsia"/>
          <w:bCs/>
          <w:sz w:val="32"/>
          <w:szCs w:val="32"/>
        </w:rPr>
      </w:pPr>
    </w:p>
    <w:p w:rsidR="00202DA1" w:rsidRPr="00A66D2C" w:rsidRDefault="00202DA1" w:rsidP="00202DA1">
      <w:pPr>
        <w:overflowPunct w:val="0"/>
        <w:spacing w:line="600" w:lineRule="exact"/>
        <w:jc w:val="center"/>
        <w:rPr>
          <w:rFonts w:ascii="黑体" w:eastAsia="黑体" w:hAnsi="黑体" w:hint="eastAsia"/>
          <w:bCs/>
          <w:sz w:val="32"/>
          <w:szCs w:val="32"/>
        </w:rPr>
      </w:pPr>
      <w:r w:rsidRPr="00A66D2C">
        <w:rPr>
          <w:rFonts w:ascii="黑体" w:eastAsia="黑体" w:hAnsi="黑体" w:hint="eastAsia"/>
          <w:bCs/>
          <w:sz w:val="32"/>
          <w:szCs w:val="32"/>
        </w:rPr>
        <w:t>第一章  总则</w:t>
      </w:r>
    </w:p>
    <w:p w:rsidR="00202DA1" w:rsidRPr="00A66D2C" w:rsidRDefault="00202DA1" w:rsidP="00202DA1">
      <w:pPr>
        <w:overflowPunct w:val="0"/>
        <w:spacing w:line="600" w:lineRule="exact"/>
        <w:jc w:val="center"/>
        <w:rPr>
          <w:rFonts w:ascii="黑体" w:eastAsia="黑体" w:hAnsi="黑体" w:hint="eastAsia"/>
          <w:bCs/>
          <w:sz w:val="32"/>
          <w:szCs w:val="32"/>
        </w:rPr>
      </w:pP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黑体" w:eastAsia="黑体" w:hAnsi="黑体" w:hint="eastAsia"/>
          <w:bCs/>
          <w:sz w:val="32"/>
          <w:szCs w:val="32"/>
        </w:rPr>
        <w:t xml:space="preserve">　　第一条</w:t>
      </w:r>
      <w:r w:rsidRPr="00A66D2C">
        <w:rPr>
          <w:rFonts w:ascii="仿宋_GB2312" w:eastAsia="仿宋_GB2312" w:hint="eastAsia"/>
          <w:bCs/>
          <w:sz w:val="32"/>
          <w:szCs w:val="32"/>
        </w:rPr>
        <w:t xml:space="preserve">  为了加强城市建筑垃圾管理，维护城市市容和环境卫生，推进建筑垃圾综合利用，保护和改善生态环境，根据《中华人民共和国固体废物污染环境防治法》《城市市</w:t>
      </w:r>
      <w:r w:rsidRPr="00A66D2C">
        <w:rPr>
          <w:rFonts w:ascii="仿宋_GB2312" w:eastAsia="仿宋_GB2312" w:hint="eastAsia"/>
          <w:bCs/>
          <w:sz w:val="32"/>
          <w:szCs w:val="32"/>
        </w:rPr>
        <w:lastRenderedPageBreak/>
        <w:t>容和环境卫生管理条例》等法律、法规的规定，结合本市实际，制定本条例。</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A66D2C">
        <w:rPr>
          <w:rFonts w:ascii="黑体" w:eastAsia="黑体" w:hAnsi="黑体" w:hint="eastAsia"/>
          <w:bCs/>
          <w:sz w:val="32"/>
          <w:szCs w:val="32"/>
        </w:rPr>
        <w:t xml:space="preserve">　第二条</w:t>
      </w:r>
      <w:r w:rsidRPr="00A66D2C">
        <w:rPr>
          <w:rFonts w:ascii="仿宋_GB2312" w:eastAsia="仿宋_GB2312" w:hint="eastAsia"/>
          <w:bCs/>
          <w:sz w:val="32"/>
          <w:szCs w:val="32"/>
        </w:rPr>
        <w:t xml:space="preserve">  本市行政区域内城市建成区和市、县（市、区）人民政府划定并公布的其他实行城市化管理的区域内建筑垃圾的排放、运输、消纳、利用等处置活动及其监督管理，适用本条例。</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A66D2C">
        <w:rPr>
          <w:rFonts w:ascii="黑体" w:eastAsia="黑体" w:hAnsi="黑体" w:hint="eastAsia"/>
          <w:bCs/>
          <w:sz w:val="32"/>
          <w:szCs w:val="32"/>
        </w:rPr>
        <w:t>第三条</w:t>
      </w:r>
      <w:r w:rsidRPr="00A66D2C">
        <w:rPr>
          <w:rFonts w:ascii="仿宋_GB2312" w:eastAsia="仿宋_GB2312" w:hint="eastAsia"/>
          <w:bCs/>
          <w:sz w:val="32"/>
          <w:szCs w:val="32"/>
        </w:rPr>
        <w:t xml:space="preserve">  本条例所称建筑垃圾，是指新建、改建、扩建和拆除各类建筑物、构筑物、管网等，以及土石方作业、装饰装修房屋过程中产生的弃土、弃料和其他固体废物。</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前款规定的建筑垃圾中属于危险废物的，依照相关法律、法规的规定处理。</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A66D2C">
        <w:rPr>
          <w:rFonts w:ascii="黑体" w:eastAsia="黑体" w:hAnsi="黑体" w:hint="eastAsia"/>
          <w:bCs/>
          <w:sz w:val="32"/>
          <w:szCs w:val="32"/>
        </w:rPr>
        <w:t xml:space="preserve">第四条 </w:t>
      </w:r>
      <w:r w:rsidRPr="00A66D2C">
        <w:rPr>
          <w:rFonts w:ascii="仿宋_GB2312" w:eastAsia="仿宋_GB2312" w:hint="eastAsia"/>
          <w:bCs/>
          <w:sz w:val="32"/>
          <w:szCs w:val="32"/>
        </w:rPr>
        <w:t xml:space="preserve"> 建筑垃圾的处置实行减量化、资源化、无害化和</w:t>
      </w:r>
      <w:proofErr w:type="gramStart"/>
      <w:r w:rsidRPr="00A66D2C">
        <w:rPr>
          <w:rFonts w:ascii="仿宋_GB2312" w:eastAsia="仿宋_GB2312" w:hint="eastAsia"/>
          <w:bCs/>
          <w:sz w:val="32"/>
          <w:szCs w:val="32"/>
        </w:rPr>
        <w:t>谁产生谁</w:t>
      </w:r>
      <w:proofErr w:type="gramEnd"/>
      <w:r w:rsidRPr="00A66D2C">
        <w:rPr>
          <w:rFonts w:ascii="仿宋_GB2312" w:eastAsia="仿宋_GB2312" w:hint="eastAsia"/>
          <w:bCs/>
          <w:sz w:val="32"/>
          <w:szCs w:val="32"/>
        </w:rPr>
        <w:t>承担处置责任的原则。</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A66D2C">
        <w:rPr>
          <w:rFonts w:ascii="黑体" w:eastAsia="黑体" w:hAnsi="黑体" w:hint="eastAsia"/>
          <w:bCs/>
          <w:sz w:val="32"/>
          <w:szCs w:val="32"/>
        </w:rPr>
        <w:t xml:space="preserve">第五条  </w:t>
      </w:r>
      <w:r w:rsidRPr="00A66D2C">
        <w:rPr>
          <w:rFonts w:ascii="仿宋_GB2312" w:eastAsia="仿宋_GB2312" w:hint="eastAsia"/>
          <w:bCs/>
          <w:sz w:val="32"/>
          <w:szCs w:val="32"/>
        </w:rPr>
        <w:t>市、县（市、区）人民政府应当加强对建筑垃圾管理工作的领导，建立建筑垃圾分类处理制度，制定包括源头减量、分类处理、消</w:t>
      </w:r>
      <w:proofErr w:type="gramStart"/>
      <w:r w:rsidRPr="00A66D2C">
        <w:rPr>
          <w:rFonts w:ascii="仿宋_GB2312" w:eastAsia="仿宋_GB2312" w:hint="eastAsia"/>
          <w:bCs/>
          <w:sz w:val="32"/>
          <w:szCs w:val="32"/>
        </w:rPr>
        <w:t>纳设施</w:t>
      </w:r>
      <w:proofErr w:type="gramEnd"/>
      <w:r w:rsidRPr="00A66D2C">
        <w:rPr>
          <w:rFonts w:ascii="仿宋_GB2312" w:eastAsia="仿宋_GB2312" w:hint="eastAsia"/>
          <w:bCs/>
          <w:sz w:val="32"/>
          <w:szCs w:val="32"/>
        </w:rPr>
        <w:t>和场所布局建设等在内的建筑垃圾污染环境防治工作规划，建立健全建筑垃圾管理协调联动机制，研究解决建筑垃圾管理中的重大问题，协调和督促有关部门依法履行监督管理职责，并将建筑垃圾管理经费纳入本级财政预算。</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A66D2C">
        <w:rPr>
          <w:rFonts w:ascii="黑体" w:eastAsia="黑体" w:hAnsi="黑体" w:hint="eastAsia"/>
          <w:bCs/>
          <w:sz w:val="32"/>
          <w:szCs w:val="32"/>
        </w:rPr>
        <w:t>第六条</w:t>
      </w:r>
      <w:r w:rsidRPr="00A66D2C">
        <w:rPr>
          <w:rFonts w:ascii="仿宋_GB2312" w:eastAsia="仿宋_GB2312" w:hint="eastAsia"/>
          <w:bCs/>
          <w:sz w:val="32"/>
          <w:szCs w:val="32"/>
        </w:rPr>
        <w:t xml:space="preserve">  城市管理主管部门负责本行政区域内建筑垃圾日常管理工作。</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发展改革主管部门负责研究制定建筑垃圾综合利用相</w:t>
      </w:r>
      <w:r w:rsidRPr="00A66D2C">
        <w:rPr>
          <w:rFonts w:ascii="仿宋_GB2312" w:eastAsia="仿宋_GB2312" w:hint="eastAsia"/>
          <w:bCs/>
          <w:sz w:val="32"/>
          <w:szCs w:val="32"/>
        </w:rPr>
        <w:lastRenderedPageBreak/>
        <w:t>关产业发展配套政策。</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公安机关交通管理部门负责建筑垃圾运输车辆道路通行和交通安全的监督管理，确定并公布建筑垃圾运输车辆的行驶路线、通行时段。</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自然资源主管部门负责建筑垃圾消纳场的选址工作，并融入国土空间规划。</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住房城乡建设主管部门负责综合协调建筑垃圾综合利用工作，牵头会同有关部门制定建筑垃圾综合利用的整体规划和政策措施，并监督实施。</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市场监督管理主管部门负责建筑垃圾处置等价格活动的监督检查。</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财政、生态环境、交通运输、水利、海洋等主管部门在各自职责范围内做好建筑垃圾有关管理工作。</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本条例规定的行政许可，已经实行相对集中行政许可审批的，由相对集中行政审批主管部门负责相关行政许可工作。</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A66D2C">
        <w:rPr>
          <w:rFonts w:ascii="黑体" w:eastAsia="黑体" w:hAnsi="黑体" w:hint="eastAsia"/>
          <w:bCs/>
          <w:sz w:val="32"/>
          <w:szCs w:val="32"/>
        </w:rPr>
        <w:t>第七条</w:t>
      </w:r>
      <w:r w:rsidRPr="00A66D2C">
        <w:rPr>
          <w:rFonts w:ascii="仿宋_GB2312" w:eastAsia="仿宋_GB2312" w:hint="eastAsia"/>
          <w:bCs/>
          <w:sz w:val="32"/>
          <w:szCs w:val="32"/>
        </w:rPr>
        <w:t xml:space="preserve">  乡镇人民政府、街道办事处接受城市管理主管部门的指导，配合做好辖区内建筑垃圾的监督管理工作。</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村（居）民委员会协助乡镇人民政府、街道办事处做好建筑垃圾的管理和宣传工作，对违法行为及时劝阻，并向乡镇人民政府或者街道办事处报告。</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A66D2C">
        <w:rPr>
          <w:rFonts w:ascii="黑体" w:eastAsia="黑体" w:hAnsi="黑体" w:hint="eastAsia"/>
          <w:bCs/>
          <w:sz w:val="32"/>
          <w:szCs w:val="32"/>
        </w:rPr>
        <w:t xml:space="preserve">第八条 </w:t>
      </w:r>
      <w:r w:rsidRPr="00A66D2C">
        <w:rPr>
          <w:rFonts w:ascii="仿宋_GB2312" w:eastAsia="仿宋_GB2312" w:hint="eastAsia"/>
          <w:bCs/>
          <w:sz w:val="32"/>
          <w:szCs w:val="32"/>
        </w:rPr>
        <w:t xml:space="preserve"> 城市管理主管部门负责建立本级互联共享的建筑垃圾服务管理信息平台，及时汇总建筑垃圾消纳场、建</w:t>
      </w:r>
      <w:r w:rsidRPr="00A66D2C">
        <w:rPr>
          <w:rFonts w:ascii="仿宋_GB2312" w:eastAsia="仿宋_GB2312" w:hint="eastAsia"/>
          <w:bCs/>
          <w:sz w:val="32"/>
          <w:szCs w:val="32"/>
        </w:rPr>
        <w:lastRenderedPageBreak/>
        <w:t>设工程开挖、建筑垃圾回填以及建筑垃圾综合利用需求等信息，并向社会公开。</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公安、自然资源、生态环境、住房城乡建设、交通运输、市场监督管理、大数据和行政审批等相关部门，应当按照各自职责及时向前款规定的信息平台提供相关信息，促进建筑垃圾全程管控。</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A66D2C">
        <w:rPr>
          <w:rFonts w:ascii="黑体" w:eastAsia="黑体" w:hAnsi="黑体" w:hint="eastAsia"/>
          <w:bCs/>
          <w:sz w:val="32"/>
          <w:szCs w:val="32"/>
        </w:rPr>
        <w:t>第九条</w:t>
      </w:r>
      <w:r w:rsidRPr="00A66D2C">
        <w:rPr>
          <w:rFonts w:ascii="仿宋_GB2312" w:eastAsia="仿宋_GB2312" w:hint="eastAsia"/>
          <w:bCs/>
          <w:sz w:val="32"/>
          <w:szCs w:val="32"/>
        </w:rPr>
        <w:t xml:space="preserve">  任何单位和个人都有权对违法处置建筑垃圾的行为进行劝阻、投诉和举报。城市管理等有关主管部门收到投诉、举报后，应当及时处理，并将处理结果反馈投诉人、举报人。有关部门应当为投诉人、举报人保密。</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报纸、广播、电视、网络等媒体依法对建筑垃圾处置及其管理活动进行舆论监督。</w:t>
      </w:r>
    </w:p>
    <w:p w:rsidR="00202DA1" w:rsidRPr="00A66D2C" w:rsidRDefault="00202DA1" w:rsidP="00202DA1">
      <w:pPr>
        <w:overflowPunct w:val="0"/>
        <w:spacing w:line="600" w:lineRule="exact"/>
        <w:ind w:firstLine="648"/>
        <w:rPr>
          <w:rFonts w:ascii="仿宋_GB2312" w:eastAsia="仿宋_GB2312" w:hint="eastAsia"/>
          <w:bCs/>
          <w:sz w:val="32"/>
          <w:szCs w:val="32"/>
        </w:rPr>
      </w:pPr>
    </w:p>
    <w:p w:rsidR="00202DA1" w:rsidRDefault="00202DA1" w:rsidP="00202DA1">
      <w:pPr>
        <w:overflowPunct w:val="0"/>
        <w:spacing w:line="600" w:lineRule="exact"/>
        <w:jc w:val="center"/>
        <w:rPr>
          <w:rFonts w:ascii="黑体" w:eastAsia="黑体" w:hAnsi="黑体" w:hint="eastAsia"/>
          <w:bCs/>
          <w:sz w:val="32"/>
          <w:szCs w:val="32"/>
        </w:rPr>
      </w:pPr>
      <w:r w:rsidRPr="00A66D2C">
        <w:rPr>
          <w:rFonts w:ascii="黑体" w:eastAsia="黑体" w:hAnsi="黑体" w:hint="eastAsia"/>
          <w:bCs/>
          <w:sz w:val="32"/>
          <w:szCs w:val="32"/>
        </w:rPr>
        <w:t>第二章  排放管理</w:t>
      </w:r>
    </w:p>
    <w:p w:rsidR="00202DA1" w:rsidRPr="00A66D2C" w:rsidRDefault="00202DA1" w:rsidP="00202DA1">
      <w:pPr>
        <w:overflowPunct w:val="0"/>
        <w:spacing w:line="600" w:lineRule="exact"/>
        <w:rPr>
          <w:rFonts w:ascii="黑体" w:eastAsia="黑体" w:hAnsi="黑体" w:hint="eastAsia"/>
          <w:bCs/>
          <w:sz w:val="32"/>
          <w:szCs w:val="32"/>
        </w:rPr>
      </w:pP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黑体" w:eastAsia="黑体" w:hAnsi="黑体" w:hint="eastAsia"/>
          <w:bCs/>
          <w:sz w:val="32"/>
          <w:szCs w:val="32"/>
        </w:rPr>
        <w:t xml:space="preserve">　　第十条 </w:t>
      </w:r>
      <w:r w:rsidRPr="00A66D2C">
        <w:rPr>
          <w:rFonts w:ascii="仿宋_GB2312" w:eastAsia="仿宋_GB2312" w:hint="eastAsia"/>
          <w:bCs/>
          <w:sz w:val="32"/>
          <w:szCs w:val="32"/>
        </w:rPr>
        <w:t xml:space="preserve"> 编制城市规划管理技术规定应当符合国家、自治区有关建筑垃圾源头减量设计要求。</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建设单位在建设工程规划设计阶段，应当充分考虑土石方挖填平衡，选用有利于建筑垃圾源头减量的设计方案。</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施工单位应当编制施工现场建筑垃圾减量化专项方案，建立健全施工现场建筑垃圾减量化管理体系，充分应用新技术、新材料、新工艺、新装备，有效减少建筑垃圾产生。</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黑体" w:eastAsia="黑体" w:hAnsi="黑体" w:hint="eastAsia"/>
          <w:bCs/>
          <w:sz w:val="32"/>
          <w:szCs w:val="32"/>
        </w:rPr>
        <w:t>第十一条</w:t>
      </w:r>
      <w:r w:rsidRPr="00A66D2C">
        <w:rPr>
          <w:rFonts w:ascii="仿宋_GB2312" w:eastAsia="仿宋_GB2312" w:hint="eastAsia"/>
          <w:bCs/>
          <w:sz w:val="32"/>
          <w:szCs w:val="32"/>
        </w:rPr>
        <w:t xml:space="preserve">  施工单位应当编制建筑垃圾处理方案，并在</w:t>
      </w:r>
      <w:r w:rsidRPr="00A66D2C">
        <w:rPr>
          <w:rFonts w:ascii="仿宋_GB2312" w:eastAsia="仿宋_GB2312" w:hint="eastAsia"/>
          <w:bCs/>
          <w:sz w:val="32"/>
          <w:szCs w:val="32"/>
        </w:rPr>
        <w:lastRenderedPageBreak/>
        <w:t>工程开工前向项目所在地城市管理主管部门备案。</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前款规定的建筑垃圾处理方案，应当包括下列内容：</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（一）工程项目名称、建设单位和施工单位；</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（二）建筑垃圾产生地点、建筑垃圾种类和数量；</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（三）与取得建筑垃圾运输许可的企业签订的建筑垃圾运输合同；</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（四）与取得建筑垃圾消纳许可的消纳</w:t>
      </w:r>
      <w:proofErr w:type="gramStart"/>
      <w:r w:rsidRPr="00A66D2C">
        <w:rPr>
          <w:rFonts w:ascii="仿宋_GB2312" w:eastAsia="仿宋_GB2312" w:hint="eastAsia"/>
          <w:bCs/>
          <w:sz w:val="32"/>
          <w:szCs w:val="32"/>
        </w:rPr>
        <w:t>场或者</w:t>
      </w:r>
      <w:proofErr w:type="gramEnd"/>
      <w:r w:rsidRPr="00A66D2C">
        <w:rPr>
          <w:rFonts w:ascii="仿宋_GB2312" w:eastAsia="仿宋_GB2312" w:hint="eastAsia"/>
          <w:bCs/>
          <w:sz w:val="32"/>
          <w:szCs w:val="32"/>
        </w:rPr>
        <w:t>已备案的回填场地签订的同意消纳合同；</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（五）法律、法规规定的其他内容。</w:t>
      </w:r>
    </w:p>
    <w:p w:rsidR="00202DA1" w:rsidRDefault="00202DA1" w:rsidP="00202DA1">
      <w:pPr>
        <w:overflowPunct w:val="0"/>
        <w:spacing w:line="600" w:lineRule="exact"/>
        <w:ind w:firstLine="648"/>
        <w:rPr>
          <w:rFonts w:ascii="仿宋_GB2312" w:eastAsia="仿宋_GB2312" w:hint="eastAsia"/>
          <w:bCs/>
          <w:sz w:val="32"/>
          <w:szCs w:val="32"/>
        </w:rPr>
      </w:pPr>
      <w:r w:rsidRPr="002D4562">
        <w:rPr>
          <w:rFonts w:ascii="黑体" w:eastAsia="黑体" w:hAnsi="黑体" w:hint="eastAsia"/>
          <w:bCs/>
          <w:sz w:val="32"/>
          <w:szCs w:val="32"/>
        </w:rPr>
        <w:t xml:space="preserve">第十二条 </w:t>
      </w:r>
      <w:r w:rsidRPr="00A66D2C">
        <w:rPr>
          <w:rFonts w:ascii="仿宋_GB2312" w:eastAsia="仿宋_GB2312" w:hint="eastAsia"/>
          <w:bCs/>
          <w:sz w:val="32"/>
          <w:szCs w:val="32"/>
        </w:rPr>
        <w:t xml:space="preserve"> 属于下列情形之一的，不需要向城市管理主管部门备案建筑垃圾处理方案：</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（一）依法不需要办理施工许可证的限额以下单位零星工程、个人自建房、小型建筑工程、小型装饰装修工程；</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（二）市政零星施工、维修；</w:t>
      </w:r>
    </w:p>
    <w:p w:rsidR="00202DA1" w:rsidRPr="00A66D2C"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（三）因抢险、救灾等特殊情况需要紧急施工。</w:t>
      </w:r>
    </w:p>
    <w:p w:rsidR="00202DA1" w:rsidRDefault="00202DA1" w:rsidP="00202DA1">
      <w:pPr>
        <w:overflowPunct w:val="0"/>
        <w:spacing w:line="600" w:lineRule="exact"/>
        <w:ind w:firstLine="660"/>
        <w:rPr>
          <w:rFonts w:ascii="仿宋_GB2312" w:eastAsia="仿宋_GB2312" w:hint="eastAsia"/>
          <w:bCs/>
          <w:sz w:val="32"/>
          <w:szCs w:val="32"/>
        </w:rPr>
      </w:pPr>
      <w:r w:rsidRPr="002D4562">
        <w:rPr>
          <w:rFonts w:ascii="黑体" w:eastAsia="黑体" w:hAnsi="黑体" w:hint="eastAsia"/>
          <w:bCs/>
          <w:sz w:val="32"/>
          <w:szCs w:val="32"/>
        </w:rPr>
        <w:t xml:space="preserve">第十三条 </w:t>
      </w:r>
      <w:r w:rsidRPr="00A66D2C">
        <w:rPr>
          <w:rFonts w:ascii="仿宋_GB2312" w:eastAsia="仿宋_GB2312" w:hint="eastAsia"/>
          <w:bCs/>
          <w:sz w:val="32"/>
          <w:szCs w:val="32"/>
        </w:rPr>
        <w:t xml:space="preserve"> 本条例规定的不需要备案建筑垃圾处理方案的建设工程产生的建筑垃圾，施工单位或者业主应当按照下列规定处置：</w:t>
      </w:r>
    </w:p>
    <w:p w:rsidR="00202DA1" w:rsidRDefault="00202DA1" w:rsidP="00202DA1">
      <w:pPr>
        <w:overflowPunct w:val="0"/>
        <w:spacing w:line="600" w:lineRule="exact"/>
        <w:ind w:firstLine="660"/>
        <w:rPr>
          <w:rFonts w:ascii="仿宋_GB2312" w:eastAsia="仿宋_GB2312" w:hint="eastAsia"/>
          <w:bCs/>
          <w:sz w:val="32"/>
          <w:szCs w:val="32"/>
        </w:rPr>
      </w:pPr>
      <w:r w:rsidRPr="00A66D2C">
        <w:rPr>
          <w:rFonts w:ascii="仿宋_GB2312" w:eastAsia="仿宋_GB2312" w:hint="eastAsia"/>
          <w:bCs/>
          <w:sz w:val="32"/>
          <w:szCs w:val="32"/>
        </w:rPr>
        <w:t>（一）实行物业管理的，委托物业服务企业或者其他管理人通过取得建筑垃圾运输许可的运输企业或者个人处置；</w:t>
      </w:r>
    </w:p>
    <w:p w:rsidR="00202DA1" w:rsidRDefault="00202DA1" w:rsidP="00202DA1">
      <w:pPr>
        <w:overflowPunct w:val="0"/>
        <w:spacing w:line="600" w:lineRule="exact"/>
        <w:ind w:firstLine="660"/>
        <w:rPr>
          <w:rFonts w:ascii="仿宋_GB2312" w:eastAsia="仿宋_GB2312" w:hint="eastAsia"/>
          <w:bCs/>
          <w:sz w:val="32"/>
          <w:szCs w:val="32"/>
        </w:rPr>
      </w:pPr>
      <w:r w:rsidRPr="00A66D2C">
        <w:rPr>
          <w:rFonts w:ascii="仿宋_GB2312" w:eastAsia="仿宋_GB2312" w:hint="eastAsia"/>
          <w:bCs/>
          <w:sz w:val="32"/>
          <w:szCs w:val="32"/>
        </w:rPr>
        <w:t>（二）未实行物业管理的，委托取得建筑垃圾运输许可的运输企业或者个人处置。</w:t>
      </w:r>
    </w:p>
    <w:p w:rsidR="00202DA1" w:rsidRPr="00A66D2C" w:rsidRDefault="00202DA1" w:rsidP="00202DA1">
      <w:pPr>
        <w:overflowPunct w:val="0"/>
        <w:spacing w:line="600" w:lineRule="exact"/>
        <w:ind w:firstLine="660"/>
        <w:rPr>
          <w:rFonts w:ascii="仿宋_GB2312" w:eastAsia="仿宋_GB2312" w:hint="eastAsia"/>
          <w:bCs/>
          <w:sz w:val="32"/>
          <w:szCs w:val="32"/>
        </w:rPr>
      </w:pPr>
      <w:r w:rsidRPr="00A66D2C">
        <w:rPr>
          <w:rFonts w:ascii="仿宋_GB2312" w:eastAsia="仿宋_GB2312" w:hint="eastAsia"/>
          <w:bCs/>
          <w:sz w:val="32"/>
          <w:szCs w:val="32"/>
        </w:rPr>
        <w:t>前款规定的处置建筑垃圾所产生的费用由排放建筑垃</w:t>
      </w:r>
      <w:r w:rsidRPr="00A66D2C">
        <w:rPr>
          <w:rFonts w:ascii="仿宋_GB2312" w:eastAsia="仿宋_GB2312" w:hint="eastAsia"/>
          <w:bCs/>
          <w:sz w:val="32"/>
          <w:szCs w:val="32"/>
        </w:rPr>
        <w:lastRenderedPageBreak/>
        <w:t>圾的单位或者个人承担。</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2D4562">
        <w:rPr>
          <w:rFonts w:ascii="黑体" w:eastAsia="黑体" w:hAnsi="黑体" w:hint="eastAsia"/>
          <w:bCs/>
          <w:sz w:val="32"/>
          <w:szCs w:val="32"/>
        </w:rPr>
        <w:t>第十四条</w:t>
      </w:r>
      <w:r w:rsidRPr="00A66D2C">
        <w:rPr>
          <w:rFonts w:ascii="仿宋_GB2312" w:eastAsia="仿宋_GB2312" w:hint="eastAsia"/>
          <w:bCs/>
          <w:sz w:val="32"/>
          <w:szCs w:val="32"/>
        </w:rPr>
        <w:t xml:space="preserve">  产生建筑垃圾的单位和个人应当以末端处理为导向对建筑垃圾进行分类收集和存放。</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2D4562">
        <w:rPr>
          <w:rFonts w:ascii="黑体" w:eastAsia="黑体" w:hAnsi="黑体" w:hint="eastAsia"/>
          <w:bCs/>
          <w:sz w:val="32"/>
          <w:szCs w:val="32"/>
        </w:rPr>
        <w:t>第十五条</w:t>
      </w:r>
      <w:r w:rsidRPr="00A66D2C">
        <w:rPr>
          <w:rFonts w:ascii="仿宋_GB2312" w:eastAsia="仿宋_GB2312" w:hint="eastAsia"/>
          <w:bCs/>
          <w:sz w:val="32"/>
          <w:szCs w:val="32"/>
        </w:rPr>
        <w:t xml:space="preserve">  土石方作业施工现场应当遵守下列规定：</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（一）设置符合标准的围挡设施；</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（二）进出路口路面硬化处理；</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（三）配备车辆冲洗设施并有效使用；</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（四）配备洒水降尘设备并有效使用；</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（五）按照规定对裸露地面采取覆盖等防尘措施；</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（六）法律、法规规定的其他要求。</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2D4562">
        <w:rPr>
          <w:rFonts w:ascii="黑体" w:eastAsia="黑体" w:hAnsi="黑体" w:hint="eastAsia"/>
          <w:bCs/>
          <w:sz w:val="32"/>
          <w:szCs w:val="32"/>
        </w:rPr>
        <w:t>第十六条</w:t>
      </w:r>
      <w:r w:rsidRPr="00A66D2C">
        <w:rPr>
          <w:rFonts w:ascii="仿宋_GB2312" w:eastAsia="仿宋_GB2312" w:hint="eastAsia"/>
          <w:bCs/>
          <w:sz w:val="32"/>
          <w:szCs w:val="32"/>
        </w:rPr>
        <w:t xml:space="preserve">  管线铺设、道路开挖、管道清污、绿化等市政工程施工产生的建筑垃圾，施工单位应当及时清运，最迟在工程完工后二十四小时内清运完毕。</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拆除工程产生的建筑垃圾，施工单位应当在拆除作业全部完成后十五日内清运完毕。</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因抢险、救灾等特殊情况施工产生的建筑垃圾，城市管理主管部门应当在险情、灾情消除后，督促责任单位及时清运。</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2D4562">
        <w:rPr>
          <w:rFonts w:ascii="黑体" w:eastAsia="黑体" w:hAnsi="黑体" w:hint="eastAsia"/>
          <w:bCs/>
          <w:sz w:val="32"/>
          <w:szCs w:val="32"/>
        </w:rPr>
        <w:t>第十七条</w:t>
      </w:r>
      <w:r w:rsidRPr="00A66D2C">
        <w:rPr>
          <w:rFonts w:ascii="仿宋_GB2312" w:eastAsia="仿宋_GB2312" w:hint="eastAsia"/>
          <w:bCs/>
          <w:sz w:val="32"/>
          <w:szCs w:val="32"/>
        </w:rPr>
        <w:t xml:space="preserve">  任何单位和个人不得擅自倾倒、堆放建筑垃圾。禁止向道路、桥梁、公共场地、公共绿地、农田、渠道、河流、水库、海域、沙滩等非指定场地倾倒建筑垃圾。</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禁止将建筑垃圾混入生活垃圾、工业垃圾等其他固体废物投放。有毒有害建筑垃圾应当依照危险废物管理有关规定</w:t>
      </w:r>
      <w:r w:rsidRPr="00A66D2C">
        <w:rPr>
          <w:rFonts w:ascii="仿宋_GB2312" w:eastAsia="仿宋_GB2312" w:hint="eastAsia"/>
          <w:bCs/>
          <w:sz w:val="32"/>
          <w:szCs w:val="32"/>
        </w:rPr>
        <w:lastRenderedPageBreak/>
        <w:t>另行投放。</w:t>
      </w:r>
    </w:p>
    <w:p w:rsidR="00202DA1" w:rsidRPr="00A66D2C" w:rsidRDefault="00202DA1" w:rsidP="00202DA1">
      <w:pPr>
        <w:overflowPunct w:val="0"/>
        <w:spacing w:line="600" w:lineRule="exact"/>
        <w:ind w:firstLine="648"/>
        <w:rPr>
          <w:rFonts w:ascii="仿宋_GB2312" w:eastAsia="仿宋_GB2312" w:hint="eastAsia"/>
          <w:bCs/>
          <w:sz w:val="32"/>
          <w:szCs w:val="32"/>
        </w:rPr>
      </w:pPr>
    </w:p>
    <w:p w:rsidR="00202DA1" w:rsidRDefault="00202DA1" w:rsidP="00202DA1">
      <w:pPr>
        <w:overflowPunct w:val="0"/>
        <w:spacing w:line="600" w:lineRule="exact"/>
        <w:jc w:val="center"/>
        <w:rPr>
          <w:rFonts w:ascii="黑体" w:eastAsia="黑体" w:hAnsi="黑体" w:hint="eastAsia"/>
          <w:bCs/>
          <w:sz w:val="32"/>
          <w:szCs w:val="32"/>
        </w:rPr>
      </w:pPr>
      <w:r w:rsidRPr="002D4562">
        <w:rPr>
          <w:rFonts w:ascii="黑体" w:eastAsia="黑体" w:hAnsi="黑体" w:hint="eastAsia"/>
          <w:bCs/>
          <w:sz w:val="32"/>
          <w:szCs w:val="32"/>
        </w:rPr>
        <w:t>第三章  运输管理</w:t>
      </w:r>
    </w:p>
    <w:p w:rsidR="00202DA1" w:rsidRPr="002D4562" w:rsidRDefault="00202DA1" w:rsidP="00202DA1">
      <w:pPr>
        <w:overflowPunct w:val="0"/>
        <w:spacing w:line="600" w:lineRule="exact"/>
        <w:rPr>
          <w:rFonts w:ascii="黑体" w:eastAsia="黑体" w:hAnsi="黑体" w:hint="eastAsia"/>
          <w:bCs/>
          <w:sz w:val="32"/>
          <w:szCs w:val="32"/>
        </w:rPr>
      </w:pPr>
    </w:p>
    <w:p w:rsidR="00202DA1" w:rsidRPr="00A66D2C" w:rsidRDefault="00202DA1" w:rsidP="00202DA1">
      <w:pPr>
        <w:overflowPunct w:val="0"/>
        <w:spacing w:line="600" w:lineRule="exact"/>
        <w:rPr>
          <w:rFonts w:ascii="仿宋_GB2312" w:eastAsia="仿宋_GB2312" w:hint="eastAsia"/>
          <w:bCs/>
          <w:sz w:val="32"/>
          <w:szCs w:val="32"/>
        </w:rPr>
      </w:pPr>
      <w:r w:rsidRPr="002D4562">
        <w:rPr>
          <w:rFonts w:ascii="黑体" w:eastAsia="黑体" w:hAnsi="黑体" w:hint="eastAsia"/>
          <w:bCs/>
          <w:sz w:val="32"/>
          <w:szCs w:val="32"/>
        </w:rPr>
        <w:t xml:space="preserve">　　第十八条</w:t>
      </w:r>
      <w:r w:rsidRPr="00A66D2C">
        <w:rPr>
          <w:rFonts w:ascii="仿宋_GB2312" w:eastAsia="仿宋_GB2312" w:hint="eastAsia"/>
          <w:bCs/>
          <w:sz w:val="32"/>
          <w:szCs w:val="32"/>
        </w:rPr>
        <w:t xml:space="preserve">  从事建筑垃圾运输的企业和个人，应当向城市管理主管部门申请建筑垃圾运输许可。</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企业申请建筑垃圾运输许可，应当符合下列条件：</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（一）依法取得道路运输经营资格；</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（二）具有健全的运输车辆运营、安全、质量、保养、行政管理制度并得到有效执行；</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（三）运输车辆具备全密闭运输机械装置或者密闭苫盖装置，安装行驶记录仪、装卸记录仪、卫星定位等电子装置以及相应的建筑垃圾分类运输设备；</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（四）法律、法规规定的其他条件。</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个人可以申请承运零星建筑垃圾运输许可，除需符合前款第三项、第四项规定外，运输车辆应当为允许在城市通行的车长小于六米且总质量小于四千五百千克的轻型载货汽车。</w:t>
      </w:r>
    </w:p>
    <w:p w:rsidR="00202DA1" w:rsidRPr="00A66D2C"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城市管理主管部门应当向符合申请条件的企业和个人颁发建筑垃圾运输许可证，并按核准的运输车辆数量配发建筑垃圾运输标识。取得建筑垃圾运输许可的企业和个人应当使用经过核准的车辆从事建筑垃圾运输；增加运输车辆的，应当经城市管理主管部门核准。</w:t>
      </w:r>
    </w:p>
    <w:p w:rsidR="00202DA1" w:rsidRDefault="00202DA1" w:rsidP="00202DA1">
      <w:pPr>
        <w:overflowPunct w:val="0"/>
        <w:spacing w:line="600" w:lineRule="exact"/>
        <w:ind w:firstLine="660"/>
        <w:rPr>
          <w:rFonts w:ascii="仿宋_GB2312" w:eastAsia="仿宋_GB2312" w:hint="eastAsia"/>
          <w:bCs/>
          <w:sz w:val="32"/>
          <w:szCs w:val="32"/>
        </w:rPr>
      </w:pPr>
      <w:r w:rsidRPr="002D4562">
        <w:rPr>
          <w:rFonts w:ascii="黑体" w:eastAsia="黑体" w:hAnsi="黑体" w:hint="eastAsia"/>
          <w:bCs/>
          <w:sz w:val="32"/>
          <w:szCs w:val="32"/>
        </w:rPr>
        <w:lastRenderedPageBreak/>
        <w:t xml:space="preserve">第十九条 </w:t>
      </w:r>
      <w:r w:rsidRPr="00A66D2C">
        <w:rPr>
          <w:rFonts w:ascii="仿宋_GB2312" w:eastAsia="仿宋_GB2312" w:hint="eastAsia"/>
          <w:bCs/>
          <w:sz w:val="32"/>
          <w:szCs w:val="32"/>
        </w:rPr>
        <w:t xml:space="preserve"> 取得建筑垃圾运输许可的企业或者个人从事建筑垃圾运输，应当遵守下列规定：</w:t>
      </w:r>
    </w:p>
    <w:p w:rsidR="00202DA1" w:rsidRDefault="00202DA1" w:rsidP="00202DA1">
      <w:pPr>
        <w:overflowPunct w:val="0"/>
        <w:spacing w:line="600" w:lineRule="exact"/>
        <w:ind w:firstLine="660"/>
        <w:rPr>
          <w:rFonts w:ascii="仿宋_GB2312" w:eastAsia="仿宋_GB2312" w:hint="eastAsia"/>
          <w:bCs/>
          <w:sz w:val="32"/>
          <w:szCs w:val="32"/>
        </w:rPr>
      </w:pPr>
      <w:r w:rsidRPr="00A66D2C">
        <w:rPr>
          <w:rFonts w:ascii="仿宋_GB2312" w:eastAsia="仿宋_GB2312" w:hint="eastAsia"/>
          <w:bCs/>
          <w:sz w:val="32"/>
          <w:szCs w:val="32"/>
        </w:rPr>
        <w:t>（一）保持车辆整洁、密闭运输，不得拖泥行驶，不得沿途泄露、遗撒；</w:t>
      </w:r>
    </w:p>
    <w:p w:rsidR="00202DA1" w:rsidRDefault="00202DA1" w:rsidP="00202DA1">
      <w:pPr>
        <w:overflowPunct w:val="0"/>
        <w:spacing w:line="600" w:lineRule="exact"/>
        <w:ind w:firstLine="660"/>
        <w:rPr>
          <w:rFonts w:ascii="仿宋_GB2312" w:eastAsia="仿宋_GB2312" w:hint="eastAsia"/>
          <w:bCs/>
          <w:sz w:val="32"/>
          <w:szCs w:val="32"/>
        </w:rPr>
      </w:pPr>
      <w:r w:rsidRPr="00A66D2C">
        <w:rPr>
          <w:rFonts w:ascii="仿宋_GB2312" w:eastAsia="仿宋_GB2312" w:hint="eastAsia"/>
          <w:bCs/>
          <w:sz w:val="32"/>
          <w:szCs w:val="32"/>
        </w:rPr>
        <w:t>（二）运输车辆随车携带建筑垃圾运输标识；</w:t>
      </w:r>
    </w:p>
    <w:p w:rsidR="00202DA1" w:rsidRDefault="00202DA1" w:rsidP="00202DA1">
      <w:pPr>
        <w:overflowPunct w:val="0"/>
        <w:spacing w:line="600" w:lineRule="exact"/>
        <w:ind w:firstLine="660"/>
        <w:rPr>
          <w:rFonts w:ascii="仿宋_GB2312" w:eastAsia="仿宋_GB2312" w:hint="eastAsia"/>
          <w:bCs/>
          <w:sz w:val="32"/>
          <w:szCs w:val="32"/>
        </w:rPr>
      </w:pPr>
      <w:r w:rsidRPr="00A66D2C">
        <w:rPr>
          <w:rFonts w:ascii="仿宋_GB2312" w:eastAsia="仿宋_GB2312" w:hint="eastAsia"/>
          <w:bCs/>
          <w:sz w:val="32"/>
          <w:szCs w:val="32"/>
        </w:rPr>
        <w:t>（三）运输车辆的行驶记录仪、装卸记录仪及卫星定位等电子装置确保正常使用；</w:t>
      </w:r>
    </w:p>
    <w:p w:rsidR="00202DA1" w:rsidRDefault="00202DA1" w:rsidP="00202DA1">
      <w:pPr>
        <w:overflowPunct w:val="0"/>
        <w:spacing w:line="600" w:lineRule="exact"/>
        <w:ind w:firstLine="660"/>
        <w:rPr>
          <w:rFonts w:ascii="仿宋_GB2312" w:eastAsia="仿宋_GB2312" w:hint="eastAsia"/>
          <w:bCs/>
          <w:sz w:val="32"/>
          <w:szCs w:val="32"/>
        </w:rPr>
      </w:pPr>
      <w:r w:rsidRPr="00A66D2C">
        <w:rPr>
          <w:rFonts w:ascii="仿宋_GB2312" w:eastAsia="仿宋_GB2312" w:hint="eastAsia"/>
          <w:bCs/>
          <w:sz w:val="32"/>
          <w:szCs w:val="32"/>
        </w:rPr>
        <w:t>（四）运输车辆按照规定的路线、时间行驶；</w:t>
      </w:r>
    </w:p>
    <w:p w:rsidR="00202DA1" w:rsidRDefault="00202DA1" w:rsidP="00202DA1">
      <w:pPr>
        <w:overflowPunct w:val="0"/>
        <w:spacing w:line="600" w:lineRule="exact"/>
        <w:ind w:firstLine="660"/>
        <w:rPr>
          <w:rFonts w:ascii="仿宋_GB2312" w:eastAsia="仿宋_GB2312" w:hint="eastAsia"/>
          <w:bCs/>
          <w:sz w:val="32"/>
          <w:szCs w:val="32"/>
        </w:rPr>
      </w:pPr>
      <w:r w:rsidRPr="00A66D2C">
        <w:rPr>
          <w:rFonts w:ascii="仿宋_GB2312" w:eastAsia="仿宋_GB2312" w:hint="eastAsia"/>
          <w:bCs/>
          <w:sz w:val="32"/>
          <w:szCs w:val="32"/>
        </w:rPr>
        <w:t>（五）将建筑垃圾运输</w:t>
      </w:r>
      <w:proofErr w:type="gramStart"/>
      <w:r w:rsidRPr="00A66D2C">
        <w:rPr>
          <w:rFonts w:ascii="仿宋_GB2312" w:eastAsia="仿宋_GB2312" w:hint="eastAsia"/>
          <w:bCs/>
          <w:sz w:val="32"/>
          <w:szCs w:val="32"/>
        </w:rPr>
        <w:t>至取得</w:t>
      </w:r>
      <w:proofErr w:type="gramEnd"/>
      <w:r w:rsidRPr="00A66D2C">
        <w:rPr>
          <w:rFonts w:ascii="仿宋_GB2312" w:eastAsia="仿宋_GB2312" w:hint="eastAsia"/>
          <w:bCs/>
          <w:sz w:val="32"/>
          <w:szCs w:val="32"/>
        </w:rPr>
        <w:t>建筑垃圾消纳许可的消纳</w:t>
      </w:r>
      <w:proofErr w:type="gramStart"/>
      <w:r w:rsidRPr="00A66D2C">
        <w:rPr>
          <w:rFonts w:ascii="仿宋_GB2312" w:eastAsia="仿宋_GB2312" w:hint="eastAsia"/>
          <w:bCs/>
          <w:sz w:val="32"/>
          <w:szCs w:val="32"/>
        </w:rPr>
        <w:t>场或者</w:t>
      </w:r>
      <w:proofErr w:type="gramEnd"/>
      <w:r w:rsidRPr="00A66D2C">
        <w:rPr>
          <w:rFonts w:ascii="仿宋_GB2312" w:eastAsia="仿宋_GB2312" w:hint="eastAsia"/>
          <w:bCs/>
          <w:sz w:val="32"/>
          <w:szCs w:val="32"/>
        </w:rPr>
        <w:t>已备案的回填场地；</w:t>
      </w:r>
    </w:p>
    <w:p w:rsidR="00202DA1" w:rsidRPr="00A66D2C" w:rsidRDefault="00202DA1" w:rsidP="00202DA1">
      <w:pPr>
        <w:overflowPunct w:val="0"/>
        <w:spacing w:line="600" w:lineRule="exact"/>
        <w:ind w:firstLine="660"/>
        <w:rPr>
          <w:rFonts w:ascii="仿宋_GB2312" w:eastAsia="仿宋_GB2312" w:hint="eastAsia"/>
          <w:bCs/>
          <w:sz w:val="32"/>
          <w:szCs w:val="32"/>
        </w:rPr>
      </w:pPr>
      <w:r w:rsidRPr="00A66D2C">
        <w:rPr>
          <w:rFonts w:ascii="仿宋_GB2312" w:eastAsia="仿宋_GB2312" w:hint="eastAsia"/>
          <w:bCs/>
          <w:sz w:val="32"/>
          <w:szCs w:val="32"/>
        </w:rPr>
        <w:t>（六）法律、法规规定的其他要求。</w:t>
      </w:r>
    </w:p>
    <w:p w:rsidR="00202DA1" w:rsidRDefault="00202DA1" w:rsidP="00202DA1">
      <w:pPr>
        <w:overflowPunct w:val="0"/>
        <w:spacing w:line="600" w:lineRule="exact"/>
        <w:ind w:firstLine="660"/>
        <w:rPr>
          <w:rFonts w:ascii="仿宋_GB2312" w:eastAsia="仿宋_GB2312" w:hint="eastAsia"/>
          <w:bCs/>
          <w:sz w:val="32"/>
          <w:szCs w:val="32"/>
        </w:rPr>
      </w:pPr>
      <w:r w:rsidRPr="002D4562">
        <w:rPr>
          <w:rFonts w:ascii="黑体" w:eastAsia="黑体" w:hAnsi="黑体" w:hint="eastAsia"/>
          <w:bCs/>
          <w:sz w:val="32"/>
          <w:szCs w:val="32"/>
        </w:rPr>
        <w:t>第二十条</w:t>
      </w:r>
      <w:r w:rsidRPr="00A66D2C">
        <w:rPr>
          <w:rFonts w:ascii="仿宋_GB2312" w:eastAsia="仿宋_GB2312" w:hint="eastAsia"/>
          <w:bCs/>
          <w:sz w:val="32"/>
          <w:szCs w:val="32"/>
        </w:rPr>
        <w:t xml:space="preserve">  禁止将建筑垃圾交由未取得建筑垃圾运输许可的企业或者个人运输。</w:t>
      </w:r>
    </w:p>
    <w:p w:rsidR="00202DA1" w:rsidRPr="002D4562" w:rsidRDefault="00202DA1" w:rsidP="00202DA1">
      <w:pPr>
        <w:overflowPunct w:val="0"/>
        <w:spacing w:line="600" w:lineRule="exact"/>
        <w:ind w:firstLine="660"/>
        <w:rPr>
          <w:rFonts w:ascii="仿宋_GB2312" w:eastAsia="仿宋_GB2312" w:hint="eastAsia"/>
          <w:bCs/>
          <w:sz w:val="32"/>
          <w:szCs w:val="32"/>
        </w:rPr>
      </w:pPr>
    </w:p>
    <w:p w:rsidR="00202DA1" w:rsidRDefault="00202DA1" w:rsidP="00202DA1">
      <w:pPr>
        <w:overflowPunct w:val="0"/>
        <w:spacing w:line="600" w:lineRule="exact"/>
        <w:jc w:val="center"/>
        <w:rPr>
          <w:rFonts w:ascii="黑体" w:eastAsia="黑体" w:hAnsi="黑体" w:hint="eastAsia"/>
          <w:bCs/>
          <w:sz w:val="32"/>
          <w:szCs w:val="32"/>
        </w:rPr>
      </w:pPr>
      <w:r w:rsidRPr="002D4562">
        <w:rPr>
          <w:rFonts w:ascii="黑体" w:eastAsia="黑体" w:hAnsi="黑体" w:hint="eastAsia"/>
          <w:bCs/>
          <w:sz w:val="32"/>
          <w:szCs w:val="32"/>
        </w:rPr>
        <w:t>第四章  消纳管理</w:t>
      </w:r>
    </w:p>
    <w:p w:rsidR="00202DA1" w:rsidRPr="002D4562" w:rsidRDefault="00202DA1" w:rsidP="00202DA1">
      <w:pPr>
        <w:overflowPunct w:val="0"/>
        <w:spacing w:line="600" w:lineRule="exact"/>
        <w:rPr>
          <w:rFonts w:ascii="黑体" w:eastAsia="黑体" w:hAnsi="黑体" w:hint="eastAsia"/>
          <w:bCs/>
          <w:sz w:val="32"/>
          <w:szCs w:val="32"/>
        </w:rPr>
      </w:pPr>
    </w:p>
    <w:p w:rsidR="00202DA1" w:rsidRPr="00A66D2C" w:rsidRDefault="00202DA1" w:rsidP="00202DA1">
      <w:pPr>
        <w:overflowPunct w:val="0"/>
        <w:spacing w:line="600" w:lineRule="exact"/>
        <w:rPr>
          <w:rFonts w:ascii="仿宋_GB2312" w:eastAsia="仿宋_GB2312" w:hint="eastAsia"/>
          <w:bCs/>
          <w:sz w:val="32"/>
          <w:szCs w:val="32"/>
        </w:rPr>
      </w:pPr>
      <w:r w:rsidRPr="002D4562">
        <w:rPr>
          <w:rFonts w:ascii="黑体" w:eastAsia="黑体" w:hAnsi="黑体" w:hint="eastAsia"/>
          <w:bCs/>
          <w:sz w:val="32"/>
          <w:szCs w:val="32"/>
        </w:rPr>
        <w:t xml:space="preserve">　　第二十一条</w:t>
      </w:r>
      <w:r w:rsidRPr="00A66D2C">
        <w:rPr>
          <w:rFonts w:ascii="仿宋_GB2312" w:eastAsia="仿宋_GB2312" w:hint="eastAsia"/>
          <w:bCs/>
          <w:sz w:val="32"/>
          <w:szCs w:val="32"/>
        </w:rPr>
        <w:t xml:space="preserve">  城市管理主管部门应当会同发展改革、自然资源、生态环境、住房城乡建设等有关部门，根据国土空间规划，编制建筑垃圾消纳场建设专项规划，报本级人民政府批准后公布实施。</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2D4562">
        <w:rPr>
          <w:rFonts w:ascii="黑体" w:eastAsia="黑体" w:hAnsi="黑体" w:hint="eastAsia"/>
          <w:bCs/>
          <w:sz w:val="32"/>
          <w:szCs w:val="32"/>
        </w:rPr>
        <w:t>第二十二条</w:t>
      </w:r>
      <w:r w:rsidRPr="00A66D2C">
        <w:rPr>
          <w:rFonts w:ascii="仿宋_GB2312" w:eastAsia="仿宋_GB2312" w:hint="eastAsia"/>
          <w:bCs/>
          <w:sz w:val="32"/>
          <w:szCs w:val="32"/>
        </w:rPr>
        <w:t xml:space="preserve">  鼓励和支持社会资本参与建筑垃圾消纳场建设和经营。</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2D4562">
        <w:rPr>
          <w:rFonts w:ascii="黑体" w:eastAsia="黑体" w:hAnsi="黑体" w:hint="eastAsia"/>
          <w:bCs/>
          <w:sz w:val="32"/>
          <w:szCs w:val="32"/>
        </w:rPr>
        <w:t xml:space="preserve">第二十三条  </w:t>
      </w:r>
      <w:r w:rsidRPr="00A66D2C">
        <w:rPr>
          <w:rFonts w:ascii="仿宋_GB2312" w:eastAsia="仿宋_GB2312" w:hint="eastAsia"/>
          <w:bCs/>
          <w:sz w:val="32"/>
          <w:szCs w:val="32"/>
        </w:rPr>
        <w:t>禁止在下列区域设置建筑垃圾消纳场：</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lastRenderedPageBreak/>
        <w:t xml:space="preserve">　　（一）饮用水水源保护区、重要水源涵养地；</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（二）永久基本农田和生态公益林地；</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（三）河流、湖泊、水库、渠道、海岸带等保护范围；</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（四）自然保护区、风景名胜区、湿地公园、森林公园；</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（五）溶洞区、活动断层等地质灾害危险区；</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（六）泄洪道及其周边区域；</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（七）公路、铁路沿线保护范围；</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（八）法律、法规规定的其他区域。</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2D4562">
        <w:rPr>
          <w:rFonts w:ascii="黑体" w:eastAsia="黑体" w:hAnsi="黑体" w:hint="eastAsia"/>
          <w:bCs/>
          <w:sz w:val="32"/>
          <w:szCs w:val="32"/>
        </w:rPr>
        <w:t>第二十四条</w:t>
      </w:r>
      <w:r w:rsidRPr="00A66D2C">
        <w:rPr>
          <w:rFonts w:ascii="仿宋_GB2312" w:eastAsia="仿宋_GB2312" w:hint="eastAsia"/>
          <w:bCs/>
          <w:sz w:val="32"/>
          <w:szCs w:val="32"/>
        </w:rPr>
        <w:t xml:space="preserve">  设置建筑垃圾消纳场，</w:t>
      </w:r>
      <w:proofErr w:type="gramStart"/>
      <w:r w:rsidRPr="00A66D2C">
        <w:rPr>
          <w:rFonts w:ascii="仿宋_GB2312" w:eastAsia="仿宋_GB2312" w:hint="eastAsia"/>
          <w:bCs/>
          <w:sz w:val="32"/>
          <w:szCs w:val="32"/>
        </w:rPr>
        <w:t>应当向消纳</w:t>
      </w:r>
      <w:proofErr w:type="gramEnd"/>
      <w:r w:rsidRPr="00A66D2C">
        <w:rPr>
          <w:rFonts w:ascii="仿宋_GB2312" w:eastAsia="仿宋_GB2312" w:hint="eastAsia"/>
          <w:bCs/>
          <w:sz w:val="32"/>
          <w:szCs w:val="32"/>
        </w:rPr>
        <w:t>场所在地城市管理主管部门申请建筑垃圾消纳许可。</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申请建筑垃圾消纳许可，应当符合《建筑垃圾处理技术标准》的要求，并提交下列材料：</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（一）合法使用土地的证明材料；</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（二）自然资源、生态环境等有关主管部门核发的批准文件；</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（三）场地平面图、方位示意图、进场路线图、场地布局图；</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（四）封场绿化、复垦或者平整设计方案；</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（五）法律、法规规定的其他材料。</w:t>
      </w:r>
    </w:p>
    <w:p w:rsidR="00202DA1" w:rsidRDefault="00202DA1" w:rsidP="00202DA1">
      <w:pPr>
        <w:overflowPunct w:val="0"/>
        <w:spacing w:line="600" w:lineRule="exact"/>
        <w:ind w:firstLine="648"/>
        <w:rPr>
          <w:rFonts w:ascii="仿宋_GB2312" w:eastAsia="仿宋_GB2312" w:hint="eastAsia"/>
          <w:bCs/>
          <w:sz w:val="32"/>
          <w:szCs w:val="32"/>
        </w:rPr>
      </w:pPr>
      <w:r w:rsidRPr="002D4562">
        <w:rPr>
          <w:rFonts w:ascii="黑体" w:eastAsia="黑体" w:hAnsi="黑体" w:hint="eastAsia"/>
          <w:bCs/>
          <w:sz w:val="32"/>
          <w:szCs w:val="32"/>
        </w:rPr>
        <w:t>第二十五条</w:t>
      </w:r>
      <w:r w:rsidRPr="00A66D2C">
        <w:rPr>
          <w:rFonts w:ascii="仿宋_GB2312" w:eastAsia="仿宋_GB2312" w:hint="eastAsia"/>
          <w:bCs/>
          <w:sz w:val="32"/>
          <w:szCs w:val="32"/>
        </w:rPr>
        <w:t xml:space="preserve">  建筑垃圾消纳场应当遵守下列规定：</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（一）不得消</w:t>
      </w:r>
      <w:proofErr w:type="gramStart"/>
      <w:r w:rsidRPr="00A66D2C">
        <w:rPr>
          <w:rFonts w:ascii="仿宋_GB2312" w:eastAsia="仿宋_GB2312" w:hint="eastAsia"/>
          <w:bCs/>
          <w:sz w:val="32"/>
          <w:szCs w:val="32"/>
        </w:rPr>
        <w:t>纳建筑</w:t>
      </w:r>
      <w:proofErr w:type="gramEnd"/>
      <w:r w:rsidRPr="00A66D2C">
        <w:rPr>
          <w:rFonts w:ascii="仿宋_GB2312" w:eastAsia="仿宋_GB2312" w:hint="eastAsia"/>
          <w:bCs/>
          <w:sz w:val="32"/>
          <w:szCs w:val="32"/>
        </w:rPr>
        <w:t>垃圾以外的其他垃圾和含有危险废物的建筑垃圾；</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（二）制定环境卫生管理制度，设置符合相关标准的围</w:t>
      </w:r>
      <w:r w:rsidRPr="00A66D2C">
        <w:rPr>
          <w:rFonts w:ascii="仿宋_GB2312" w:eastAsia="仿宋_GB2312" w:hint="eastAsia"/>
          <w:bCs/>
          <w:sz w:val="32"/>
          <w:szCs w:val="32"/>
        </w:rPr>
        <w:lastRenderedPageBreak/>
        <w:t>挡，配备清洁运输车辆的相关设备设施，硬化进出路口、场内道路，采用清洗除尘装置和覆盖措施，防止消</w:t>
      </w:r>
      <w:proofErr w:type="gramStart"/>
      <w:r w:rsidRPr="00A66D2C">
        <w:rPr>
          <w:rFonts w:ascii="仿宋_GB2312" w:eastAsia="仿宋_GB2312" w:hint="eastAsia"/>
          <w:bCs/>
          <w:sz w:val="32"/>
          <w:szCs w:val="32"/>
        </w:rPr>
        <w:t>纳过程</w:t>
      </w:r>
      <w:proofErr w:type="gramEnd"/>
      <w:r w:rsidRPr="00A66D2C">
        <w:rPr>
          <w:rFonts w:ascii="仿宋_GB2312" w:eastAsia="仿宋_GB2312" w:hint="eastAsia"/>
          <w:bCs/>
          <w:sz w:val="32"/>
          <w:szCs w:val="32"/>
        </w:rPr>
        <w:t>中产生的污染；</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（三）制定安全管理制度，安排专人进行现场管理，建立完整的原始记录台帐，如实填报建筑垃圾处置相关报表；</w:t>
      </w:r>
    </w:p>
    <w:p w:rsidR="00202DA1" w:rsidRPr="00A66D2C"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（四）法律、法规的其他规定。</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2D4562">
        <w:rPr>
          <w:rFonts w:ascii="黑体" w:eastAsia="黑体" w:hAnsi="黑体" w:hint="eastAsia"/>
          <w:bCs/>
          <w:sz w:val="32"/>
          <w:szCs w:val="32"/>
        </w:rPr>
        <w:t xml:space="preserve">第二十六条 </w:t>
      </w:r>
      <w:r w:rsidRPr="00A66D2C">
        <w:rPr>
          <w:rFonts w:ascii="仿宋_GB2312" w:eastAsia="仿宋_GB2312" w:hint="eastAsia"/>
          <w:bCs/>
          <w:sz w:val="32"/>
          <w:szCs w:val="32"/>
        </w:rPr>
        <w:t xml:space="preserve"> 建筑垃圾消纳场容量即将达到原设计容量或者因其他原因无法继续消</w:t>
      </w:r>
      <w:proofErr w:type="gramStart"/>
      <w:r w:rsidRPr="00A66D2C">
        <w:rPr>
          <w:rFonts w:ascii="仿宋_GB2312" w:eastAsia="仿宋_GB2312" w:hint="eastAsia"/>
          <w:bCs/>
          <w:sz w:val="32"/>
          <w:szCs w:val="32"/>
        </w:rPr>
        <w:t>纳建筑</w:t>
      </w:r>
      <w:proofErr w:type="gramEnd"/>
      <w:r w:rsidRPr="00A66D2C">
        <w:rPr>
          <w:rFonts w:ascii="仿宋_GB2312" w:eastAsia="仿宋_GB2312" w:hint="eastAsia"/>
          <w:bCs/>
          <w:sz w:val="32"/>
          <w:szCs w:val="32"/>
        </w:rPr>
        <w:t>垃圾的，建筑垃圾消纳场业主应当提前三个月书面告知城市管理主管部门，由城市管理主管部门依法办理注销手续并向社会公告。未经批准，不得擅自关闭或者拒绝消</w:t>
      </w:r>
      <w:proofErr w:type="gramStart"/>
      <w:r w:rsidRPr="00A66D2C">
        <w:rPr>
          <w:rFonts w:ascii="仿宋_GB2312" w:eastAsia="仿宋_GB2312" w:hint="eastAsia"/>
          <w:bCs/>
          <w:sz w:val="32"/>
          <w:szCs w:val="32"/>
        </w:rPr>
        <w:t>纳建筑</w:t>
      </w:r>
      <w:proofErr w:type="gramEnd"/>
      <w:r w:rsidRPr="00A66D2C">
        <w:rPr>
          <w:rFonts w:ascii="仿宋_GB2312" w:eastAsia="仿宋_GB2312" w:hint="eastAsia"/>
          <w:bCs/>
          <w:sz w:val="32"/>
          <w:szCs w:val="32"/>
        </w:rPr>
        <w:t>垃圾。</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建筑垃圾消纳场封场后，建筑垃圾消纳场的经营管理者应当根据封场方案采取平整、复垦、绿化等综合治理措施。</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2D4562">
        <w:rPr>
          <w:rFonts w:ascii="黑体" w:eastAsia="黑体" w:hAnsi="黑体" w:hint="eastAsia"/>
          <w:bCs/>
          <w:sz w:val="32"/>
          <w:szCs w:val="32"/>
        </w:rPr>
        <w:t>第二十七条</w:t>
      </w:r>
      <w:r w:rsidRPr="00A66D2C">
        <w:rPr>
          <w:rFonts w:ascii="仿宋_GB2312" w:eastAsia="仿宋_GB2312" w:hint="eastAsia"/>
          <w:bCs/>
          <w:sz w:val="32"/>
          <w:szCs w:val="32"/>
        </w:rPr>
        <w:t xml:space="preserve">  建设工程、开发用地需要回填基坑、洼地的，在符合施工质量验收标准的前提下，应当优先采用建筑垃圾作为回填材料。</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使用施工现场外的建筑垃圾回填基坑、洼地的，不需要办理建筑垃圾消纳许可，但应当在回填施工五日前向施工现场所在地城市管理主管部门备案，报告回填地点、回填量、符合回填标准的建筑垃圾种类和来源等事项。</w:t>
      </w:r>
    </w:p>
    <w:p w:rsidR="00202DA1" w:rsidRDefault="00202DA1" w:rsidP="00202DA1">
      <w:pPr>
        <w:overflowPunct w:val="0"/>
        <w:spacing w:line="600" w:lineRule="exact"/>
        <w:rPr>
          <w:rFonts w:ascii="黑体" w:eastAsia="黑体" w:hAnsi="黑体" w:hint="eastAsia"/>
          <w:bCs/>
          <w:sz w:val="32"/>
          <w:szCs w:val="32"/>
        </w:rPr>
      </w:pPr>
    </w:p>
    <w:p w:rsidR="00202DA1" w:rsidRDefault="00202DA1" w:rsidP="00202DA1">
      <w:pPr>
        <w:overflowPunct w:val="0"/>
        <w:spacing w:line="600" w:lineRule="exact"/>
        <w:rPr>
          <w:rFonts w:ascii="黑体" w:eastAsia="黑体" w:hAnsi="黑体" w:hint="eastAsia"/>
          <w:bCs/>
          <w:sz w:val="32"/>
          <w:szCs w:val="32"/>
        </w:rPr>
      </w:pPr>
    </w:p>
    <w:p w:rsidR="00202DA1" w:rsidRDefault="00202DA1" w:rsidP="00202DA1">
      <w:pPr>
        <w:overflowPunct w:val="0"/>
        <w:spacing w:line="600" w:lineRule="exact"/>
        <w:jc w:val="center"/>
        <w:rPr>
          <w:rFonts w:ascii="黑体" w:eastAsia="黑体" w:hAnsi="黑体" w:hint="eastAsia"/>
          <w:bCs/>
          <w:sz w:val="32"/>
          <w:szCs w:val="32"/>
        </w:rPr>
      </w:pPr>
      <w:r w:rsidRPr="002D4562">
        <w:rPr>
          <w:rFonts w:ascii="黑体" w:eastAsia="黑体" w:hAnsi="黑体" w:hint="eastAsia"/>
          <w:bCs/>
          <w:sz w:val="32"/>
          <w:szCs w:val="32"/>
        </w:rPr>
        <w:t>第五章  利用管理</w:t>
      </w:r>
    </w:p>
    <w:p w:rsidR="00202DA1" w:rsidRPr="002D4562" w:rsidRDefault="00202DA1" w:rsidP="00202DA1">
      <w:pPr>
        <w:overflowPunct w:val="0"/>
        <w:spacing w:line="600" w:lineRule="exact"/>
        <w:rPr>
          <w:rFonts w:ascii="黑体" w:eastAsia="黑体" w:hAnsi="黑体" w:hint="eastAsia"/>
          <w:bCs/>
          <w:sz w:val="32"/>
          <w:szCs w:val="32"/>
        </w:rPr>
      </w:pPr>
    </w:p>
    <w:p w:rsidR="00202DA1" w:rsidRPr="00A66D2C" w:rsidRDefault="00202DA1" w:rsidP="00202DA1">
      <w:pPr>
        <w:overflowPunct w:val="0"/>
        <w:spacing w:line="600" w:lineRule="exact"/>
        <w:rPr>
          <w:rFonts w:ascii="仿宋_GB2312" w:eastAsia="仿宋_GB2312" w:hint="eastAsia"/>
          <w:bCs/>
          <w:sz w:val="32"/>
          <w:szCs w:val="32"/>
        </w:rPr>
      </w:pPr>
      <w:r w:rsidRPr="002D4562">
        <w:rPr>
          <w:rFonts w:ascii="黑体" w:eastAsia="黑体" w:hAnsi="黑体" w:hint="eastAsia"/>
          <w:bCs/>
          <w:sz w:val="32"/>
          <w:szCs w:val="32"/>
        </w:rPr>
        <w:t xml:space="preserve">　　第二十八条</w:t>
      </w:r>
      <w:r w:rsidRPr="00A66D2C">
        <w:rPr>
          <w:rFonts w:ascii="仿宋_GB2312" w:eastAsia="仿宋_GB2312" w:hint="eastAsia"/>
          <w:bCs/>
          <w:sz w:val="32"/>
          <w:szCs w:val="32"/>
        </w:rPr>
        <w:t xml:space="preserve">  市、县（市、区）人民政府应当按照绿色发展要求，在产业布局、财政投入、金融支持、土地利用等方面加强对建筑垃圾综合利用产业的扶持，鼓励和引导社会资本参与建筑垃圾综合利用项目。</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2D4562">
        <w:rPr>
          <w:rFonts w:ascii="黑体" w:eastAsia="黑体" w:hAnsi="黑体" w:hint="eastAsia"/>
          <w:bCs/>
          <w:sz w:val="32"/>
          <w:szCs w:val="32"/>
        </w:rPr>
        <w:t>第二十九条</w:t>
      </w:r>
      <w:r w:rsidRPr="00A66D2C">
        <w:rPr>
          <w:rFonts w:ascii="仿宋_GB2312" w:eastAsia="仿宋_GB2312" w:hint="eastAsia"/>
          <w:bCs/>
          <w:sz w:val="32"/>
          <w:szCs w:val="32"/>
        </w:rPr>
        <w:t xml:space="preserve">  鼓励高等院校、科研机构、建筑垃圾综合利用企业等单位开展相关科学研究和技术合作。</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鼓励推广使用建筑垃圾综合利用新技术、新材料、新工艺、新设备。</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2D4562">
        <w:rPr>
          <w:rFonts w:ascii="黑体" w:eastAsia="黑体" w:hAnsi="黑体" w:hint="eastAsia"/>
          <w:bCs/>
          <w:sz w:val="32"/>
          <w:szCs w:val="32"/>
        </w:rPr>
        <w:t>第三十条</w:t>
      </w:r>
      <w:r w:rsidRPr="00A66D2C">
        <w:rPr>
          <w:rFonts w:ascii="仿宋_GB2312" w:eastAsia="仿宋_GB2312" w:hint="eastAsia"/>
          <w:bCs/>
          <w:sz w:val="32"/>
          <w:szCs w:val="32"/>
        </w:rPr>
        <w:t xml:space="preserve">  鼓励新建、改建、扩建的各类工程项目在保证公众健康和工程质量的前提下，优先使用建筑垃圾综合利用产品。</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2D4562">
        <w:rPr>
          <w:rFonts w:ascii="黑体" w:eastAsia="黑体" w:hAnsi="黑体" w:hint="eastAsia"/>
          <w:bCs/>
          <w:sz w:val="32"/>
          <w:szCs w:val="32"/>
        </w:rPr>
        <w:t xml:space="preserve">第三十一条 </w:t>
      </w:r>
      <w:r w:rsidRPr="00A66D2C">
        <w:rPr>
          <w:rFonts w:ascii="仿宋_GB2312" w:eastAsia="仿宋_GB2312" w:hint="eastAsia"/>
          <w:bCs/>
          <w:sz w:val="32"/>
          <w:szCs w:val="32"/>
        </w:rPr>
        <w:t xml:space="preserve"> 鼓励建设工程施工现场按照下列规定就地消纳利用建筑垃圾：</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（一）工程渣土、工程泥浆在采取土质改良措施后符合回填土质要求的，用于土方回填；</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（二）金属类工程垃圾现场加工后符合技术规范，可以作为施工材料或者工具的，回用于工程建设；</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（三）无机非金属类工程垃圾、拆除垃圾具备现场处置条件的，可以就地进行资源综合利用。</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建设工程不具备就地处置、就地资源综合利用条件的，应当及时对建筑垃圾进行转运。</w:t>
      </w:r>
    </w:p>
    <w:p w:rsidR="00202DA1" w:rsidRPr="002D4562" w:rsidRDefault="00202DA1" w:rsidP="00202DA1">
      <w:pPr>
        <w:overflowPunct w:val="0"/>
        <w:spacing w:line="600" w:lineRule="exact"/>
        <w:ind w:firstLine="648"/>
        <w:rPr>
          <w:rFonts w:ascii="仿宋_GB2312" w:eastAsia="仿宋_GB2312" w:hint="eastAsia"/>
          <w:bCs/>
          <w:sz w:val="32"/>
          <w:szCs w:val="32"/>
        </w:rPr>
      </w:pPr>
    </w:p>
    <w:p w:rsidR="00202DA1" w:rsidRDefault="00202DA1" w:rsidP="00202DA1">
      <w:pPr>
        <w:overflowPunct w:val="0"/>
        <w:spacing w:line="600" w:lineRule="exact"/>
        <w:jc w:val="center"/>
        <w:rPr>
          <w:rFonts w:ascii="黑体" w:eastAsia="黑体" w:hAnsi="黑体" w:hint="eastAsia"/>
          <w:bCs/>
          <w:sz w:val="32"/>
          <w:szCs w:val="32"/>
        </w:rPr>
      </w:pPr>
      <w:r w:rsidRPr="002D4562">
        <w:rPr>
          <w:rFonts w:ascii="黑体" w:eastAsia="黑体" w:hAnsi="黑体" w:hint="eastAsia"/>
          <w:bCs/>
          <w:sz w:val="32"/>
          <w:szCs w:val="32"/>
        </w:rPr>
        <w:lastRenderedPageBreak/>
        <w:t>第六章  法律责任</w:t>
      </w:r>
    </w:p>
    <w:p w:rsidR="00202DA1" w:rsidRPr="002D4562" w:rsidRDefault="00202DA1" w:rsidP="00202DA1">
      <w:pPr>
        <w:overflowPunct w:val="0"/>
        <w:spacing w:line="600" w:lineRule="exact"/>
        <w:rPr>
          <w:rFonts w:ascii="黑体" w:eastAsia="黑体" w:hAnsi="黑体" w:hint="eastAsia"/>
          <w:bCs/>
          <w:sz w:val="32"/>
          <w:szCs w:val="32"/>
        </w:rPr>
      </w:pPr>
    </w:p>
    <w:p w:rsidR="00202DA1" w:rsidRPr="00A66D2C" w:rsidRDefault="00202DA1" w:rsidP="00202DA1">
      <w:pPr>
        <w:overflowPunct w:val="0"/>
        <w:spacing w:line="600" w:lineRule="exact"/>
        <w:rPr>
          <w:rFonts w:ascii="仿宋_GB2312" w:eastAsia="仿宋_GB2312" w:hint="eastAsia"/>
          <w:bCs/>
          <w:sz w:val="32"/>
          <w:szCs w:val="32"/>
        </w:rPr>
      </w:pPr>
      <w:r w:rsidRPr="002D4562">
        <w:rPr>
          <w:rFonts w:ascii="黑体" w:eastAsia="黑体" w:hAnsi="黑体" w:hint="eastAsia"/>
          <w:bCs/>
          <w:sz w:val="32"/>
          <w:szCs w:val="32"/>
        </w:rPr>
        <w:t xml:space="preserve">　　第三十二条 </w:t>
      </w:r>
      <w:r w:rsidRPr="00A66D2C">
        <w:rPr>
          <w:rFonts w:ascii="仿宋_GB2312" w:eastAsia="仿宋_GB2312" w:hint="eastAsia"/>
          <w:bCs/>
          <w:sz w:val="32"/>
          <w:szCs w:val="32"/>
        </w:rPr>
        <w:t xml:space="preserve"> 违反本条例规定的行为，法律、法规已有法律责任规定的，从其规定。</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2D4562">
        <w:rPr>
          <w:rFonts w:ascii="黑体" w:eastAsia="黑体" w:hAnsi="黑体" w:hint="eastAsia"/>
          <w:bCs/>
          <w:sz w:val="32"/>
          <w:szCs w:val="32"/>
        </w:rPr>
        <w:t>第三十三条</w:t>
      </w:r>
      <w:r w:rsidRPr="00A66D2C">
        <w:rPr>
          <w:rFonts w:ascii="仿宋_GB2312" w:eastAsia="仿宋_GB2312" w:hint="eastAsia"/>
          <w:bCs/>
          <w:sz w:val="32"/>
          <w:szCs w:val="32"/>
        </w:rPr>
        <w:t xml:space="preserve">  违反本条例第十一条规定，未备案建筑垃圾处理方案的，由城市管理主管部门责令改正，处十万元以上一百万元以下罚款。</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2D4562">
        <w:rPr>
          <w:rFonts w:ascii="黑体" w:eastAsia="黑体" w:hAnsi="黑体" w:hint="eastAsia"/>
          <w:bCs/>
          <w:sz w:val="32"/>
          <w:szCs w:val="32"/>
        </w:rPr>
        <w:t xml:space="preserve">第三十四条  </w:t>
      </w:r>
      <w:r w:rsidRPr="00A66D2C">
        <w:rPr>
          <w:rFonts w:ascii="仿宋_GB2312" w:eastAsia="仿宋_GB2312" w:hint="eastAsia"/>
          <w:bCs/>
          <w:sz w:val="32"/>
          <w:szCs w:val="32"/>
        </w:rPr>
        <w:t>违反本条例第十五条规定，由城市管理主管部门责令施工单位限期改正，处一万元以上十万元以下罚款；拒不整改或者限期内整改不合格的，责令停工整治。</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2D4562">
        <w:rPr>
          <w:rFonts w:ascii="黑体" w:eastAsia="黑体" w:hAnsi="黑体" w:hint="eastAsia"/>
          <w:bCs/>
          <w:sz w:val="32"/>
          <w:szCs w:val="32"/>
        </w:rPr>
        <w:t xml:space="preserve">第三十五条 </w:t>
      </w:r>
      <w:r w:rsidRPr="00A66D2C">
        <w:rPr>
          <w:rFonts w:ascii="仿宋_GB2312" w:eastAsia="仿宋_GB2312" w:hint="eastAsia"/>
          <w:bCs/>
          <w:sz w:val="32"/>
          <w:szCs w:val="32"/>
        </w:rPr>
        <w:t xml:space="preserve"> 违反本条例第十七条第一款规定，擅自倾倒、堆放建筑垃圾的，由城市管理主管部门责令改正，对单位处十万元以上一百万元以下罚款，对个人处五百元以上五千元以下罚款。</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2D4562">
        <w:rPr>
          <w:rFonts w:ascii="黑体" w:eastAsia="黑体" w:hAnsi="黑体" w:hint="eastAsia"/>
          <w:bCs/>
          <w:sz w:val="32"/>
          <w:szCs w:val="32"/>
        </w:rPr>
        <w:t xml:space="preserve">第三十六条 </w:t>
      </w:r>
      <w:r w:rsidRPr="00A66D2C">
        <w:rPr>
          <w:rFonts w:ascii="仿宋_GB2312" w:eastAsia="仿宋_GB2312" w:hint="eastAsia"/>
          <w:bCs/>
          <w:sz w:val="32"/>
          <w:szCs w:val="32"/>
        </w:rPr>
        <w:t xml:space="preserve"> 违反本条例第十八条规定，未取得建筑垃圾运输许可运输建筑垃圾的，由城市管理主管部门责令停止违法行为，每车次处二千元以上一万元以下罚款；使用未经核准的车辆从事建筑垃圾运输的，每车次处一千元以上五千元以下罚款。</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2D4562">
        <w:rPr>
          <w:rFonts w:ascii="黑体" w:eastAsia="黑体" w:hAnsi="黑体" w:hint="eastAsia"/>
          <w:bCs/>
          <w:sz w:val="32"/>
          <w:szCs w:val="32"/>
        </w:rPr>
        <w:t xml:space="preserve">第三十七条 </w:t>
      </w:r>
      <w:r w:rsidRPr="00A66D2C">
        <w:rPr>
          <w:rFonts w:ascii="仿宋_GB2312" w:eastAsia="仿宋_GB2312" w:hint="eastAsia"/>
          <w:bCs/>
          <w:sz w:val="32"/>
          <w:szCs w:val="32"/>
        </w:rPr>
        <w:t xml:space="preserve"> 违反本条例第十九条规定，运输建筑垃圾有下列情形之一的，由城市管理主管部门责令停止违法行为，限期改正，并处罚款：</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（一）运输车辆未随车携带建筑垃圾运输标识的，每车</w:t>
      </w:r>
      <w:r w:rsidRPr="00A66D2C">
        <w:rPr>
          <w:rFonts w:ascii="仿宋_GB2312" w:eastAsia="仿宋_GB2312" w:hint="eastAsia"/>
          <w:bCs/>
          <w:sz w:val="32"/>
          <w:szCs w:val="32"/>
        </w:rPr>
        <w:lastRenderedPageBreak/>
        <w:t>次处二百元罚款；</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（二）运输车辆行驶记录仪、装卸记录仪及卫星定位等电子装置未正常使用的，处一千元以上五千元以下罚款。</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未按照规定行驶路线、通行时段行驶的，由公安机关交通管理部门依法处置。</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2D4562">
        <w:rPr>
          <w:rFonts w:ascii="黑体" w:eastAsia="黑体" w:hAnsi="黑体" w:hint="eastAsia"/>
          <w:bCs/>
          <w:sz w:val="32"/>
          <w:szCs w:val="32"/>
        </w:rPr>
        <w:t>第三十八条</w:t>
      </w:r>
      <w:r w:rsidRPr="00A66D2C">
        <w:rPr>
          <w:rFonts w:ascii="仿宋_GB2312" w:eastAsia="仿宋_GB2312" w:hint="eastAsia"/>
          <w:bCs/>
          <w:sz w:val="32"/>
          <w:szCs w:val="32"/>
        </w:rPr>
        <w:t xml:space="preserve">  违反本条例第二十条规定，将建筑垃圾交由未取得建筑垃圾运输许可的企业或者个人运输的，由城市管理主管部门责令停止违法行为，处一万元以上十万元以下罚款；属于零星建筑垃圾的，处五百元以上五千元以下罚款。</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2D4562">
        <w:rPr>
          <w:rFonts w:ascii="黑体" w:eastAsia="黑体" w:hAnsi="黑体" w:hint="eastAsia"/>
          <w:bCs/>
          <w:sz w:val="32"/>
          <w:szCs w:val="32"/>
        </w:rPr>
        <w:t>第三十九条</w:t>
      </w:r>
      <w:r w:rsidRPr="00A66D2C">
        <w:rPr>
          <w:rFonts w:ascii="仿宋_GB2312" w:eastAsia="仿宋_GB2312" w:hint="eastAsia"/>
          <w:bCs/>
          <w:sz w:val="32"/>
          <w:szCs w:val="32"/>
        </w:rPr>
        <w:t xml:space="preserve">  违反本条例第二十四条第一款规定，未取得建筑垃圾消纳许可擅自受</w:t>
      </w:r>
      <w:proofErr w:type="gramStart"/>
      <w:r w:rsidRPr="00A66D2C">
        <w:rPr>
          <w:rFonts w:ascii="仿宋_GB2312" w:eastAsia="仿宋_GB2312" w:hint="eastAsia"/>
          <w:bCs/>
          <w:sz w:val="32"/>
          <w:szCs w:val="32"/>
        </w:rPr>
        <w:t>纳建筑</w:t>
      </w:r>
      <w:proofErr w:type="gramEnd"/>
      <w:r w:rsidRPr="00A66D2C">
        <w:rPr>
          <w:rFonts w:ascii="仿宋_GB2312" w:eastAsia="仿宋_GB2312" w:hint="eastAsia"/>
          <w:bCs/>
          <w:sz w:val="32"/>
          <w:szCs w:val="32"/>
        </w:rPr>
        <w:t>垃圾的，由城市管理主管部门责令停止违法行为，限期改正，没收违法所得，并处五千元以上五万元以下罚款；情节严重的，并处五万元以上十万元以下罚款。</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2D4562">
        <w:rPr>
          <w:rFonts w:ascii="黑体" w:eastAsia="黑体" w:hAnsi="黑体" w:hint="eastAsia"/>
          <w:bCs/>
          <w:sz w:val="32"/>
          <w:szCs w:val="32"/>
        </w:rPr>
        <w:t xml:space="preserve">第四十条 </w:t>
      </w:r>
      <w:r w:rsidRPr="00A66D2C">
        <w:rPr>
          <w:rFonts w:ascii="仿宋_GB2312" w:eastAsia="仿宋_GB2312" w:hint="eastAsia"/>
          <w:bCs/>
          <w:sz w:val="32"/>
          <w:szCs w:val="32"/>
        </w:rPr>
        <w:t xml:space="preserve"> 违反本条例第二十五条、第二十六条规定，建筑垃圾消纳场有下列情形之一的，由城市管理主管部门责令改正，并处罚款：</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一）未设置符合相关标准的围挡，或者未配备清洁运输车辆的相关设备设施，或者未硬化进出路口，或者未采用清洗除尘装置和覆盖措施的，处一万元以上十万元以下罚款，拒不整改或者限期内整改不合格的，责令停工整治；</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（二）未制定安全管理制度，或者未安排专人进行现场管理，或者未建立完整的原始记录台账，或者未如实填报建</w:t>
      </w:r>
      <w:r w:rsidRPr="00A66D2C">
        <w:rPr>
          <w:rFonts w:ascii="仿宋_GB2312" w:eastAsia="仿宋_GB2312" w:hint="eastAsia"/>
          <w:bCs/>
          <w:sz w:val="32"/>
          <w:szCs w:val="32"/>
        </w:rPr>
        <w:lastRenderedPageBreak/>
        <w:t>筑垃圾处置相关报表的，处一千元以上五千元以下罚款；</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（三）在运营期间擅自关闭或者拒绝消</w:t>
      </w:r>
      <w:proofErr w:type="gramStart"/>
      <w:r w:rsidRPr="00A66D2C">
        <w:rPr>
          <w:rFonts w:ascii="仿宋_GB2312" w:eastAsia="仿宋_GB2312" w:hint="eastAsia"/>
          <w:bCs/>
          <w:sz w:val="32"/>
          <w:szCs w:val="32"/>
        </w:rPr>
        <w:t>纳建筑</w:t>
      </w:r>
      <w:proofErr w:type="gramEnd"/>
      <w:r w:rsidRPr="00A66D2C">
        <w:rPr>
          <w:rFonts w:ascii="仿宋_GB2312" w:eastAsia="仿宋_GB2312" w:hint="eastAsia"/>
          <w:bCs/>
          <w:sz w:val="32"/>
          <w:szCs w:val="32"/>
        </w:rPr>
        <w:t>垃圾的，处一万元以上十万元以下罚款；</w:t>
      </w: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（四）在封场后未按照封场方案采取平整、绿化等综合治理措施的，处五万元以上二十万元以下罚款。</w:t>
      </w:r>
    </w:p>
    <w:p w:rsidR="00202DA1" w:rsidRDefault="00202DA1" w:rsidP="00202DA1">
      <w:pPr>
        <w:overflowPunct w:val="0"/>
        <w:spacing w:line="600" w:lineRule="exact"/>
        <w:ind w:firstLine="648"/>
        <w:rPr>
          <w:rFonts w:ascii="仿宋_GB2312" w:eastAsia="仿宋_GB2312" w:hint="eastAsia"/>
          <w:bCs/>
          <w:sz w:val="32"/>
          <w:szCs w:val="32"/>
        </w:rPr>
      </w:pPr>
      <w:r w:rsidRPr="002D4562">
        <w:rPr>
          <w:rFonts w:ascii="黑体" w:eastAsia="黑体" w:hAnsi="黑体" w:hint="eastAsia"/>
          <w:bCs/>
          <w:sz w:val="32"/>
          <w:szCs w:val="32"/>
        </w:rPr>
        <w:t xml:space="preserve">第四十一条  </w:t>
      </w:r>
      <w:r w:rsidRPr="00A66D2C">
        <w:rPr>
          <w:rFonts w:ascii="仿宋_GB2312" w:eastAsia="仿宋_GB2312" w:hint="eastAsia"/>
          <w:bCs/>
          <w:sz w:val="32"/>
          <w:szCs w:val="32"/>
        </w:rPr>
        <w:t>有关管理部门及其工作人员违反本条例规定，有下列情形之一的，由所在单位、主管部门、上级机关或者监察机关责令改正；情节严重的，对直接负责的主管人员和其他直接责任人员依法给予处分；构成犯罪的，依法追究刑事责任：</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（一）对不符合法定条件的申请人准予建筑垃圾处置许可的；</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（二）对符合法定条件的申请人不予建筑垃圾处置许可或者不在法定期限内准予许可的；</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（三）发现违法行为或者接到投诉举报未及时核查处理的；</w:t>
      </w:r>
    </w:p>
    <w:p w:rsidR="00202DA1"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（四）包庇、纵容违法行为人的；</w:t>
      </w:r>
    </w:p>
    <w:p w:rsidR="00202DA1" w:rsidRPr="00A66D2C" w:rsidRDefault="00202DA1" w:rsidP="00202DA1">
      <w:pPr>
        <w:overflowPunct w:val="0"/>
        <w:spacing w:line="600" w:lineRule="exact"/>
        <w:ind w:firstLine="648"/>
        <w:rPr>
          <w:rFonts w:ascii="仿宋_GB2312" w:eastAsia="仿宋_GB2312" w:hint="eastAsia"/>
          <w:bCs/>
          <w:sz w:val="32"/>
          <w:szCs w:val="32"/>
        </w:rPr>
      </w:pPr>
      <w:r w:rsidRPr="00A66D2C">
        <w:rPr>
          <w:rFonts w:ascii="仿宋_GB2312" w:eastAsia="仿宋_GB2312" w:hint="eastAsia"/>
          <w:bCs/>
          <w:sz w:val="32"/>
          <w:szCs w:val="32"/>
        </w:rPr>
        <w:t>（五）其他不依法履行监督管理职责的情形。</w:t>
      </w:r>
    </w:p>
    <w:p w:rsidR="00202DA1" w:rsidRDefault="00202DA1" w:rsidP="00202DA1">
      <w:pPr>
        <w:overflowPunct w:val="0"/>
        <w:spacing w:line="600" w:lineRule="exact"/>
        <w:rPr>
          <w:rFonts w:ascii="仿宋_GB2312" w:eastAsia="仿宋_GB2312" w:hint="eastAsia"/>
          <w:bCs/>
          <w:sz w:val="32"/>
          <w:szCs w:val="32"/>
        </w:rPr>
      </w:pPr>
    </w:p>
    <w:p w:rsidR="00202DA1" w:rsidRPr="002D4562" w:rsidRDefault="00202DA1" w:rsidP="00202DA1">
      <w:pPr>
        <w:overflowPunct w:val="0"/>
        <w:spacing w:line="600" w:lineRule="exact"/>
        <w:jc w:val="center"/>
        <w:rPr>
          <w:rFonts w:ascii="黑体" w:eastAsia="黑体" w:hAnsi="黑体" w:hint="eastAsia"/>
          <w:bCs/>
          <w:sz w:val="32"/>
          <w:szCs w:val="32"/>
        </w:rPr>
      </w:pPr>
      <w:r w:rsidRPr="002D4562">
        <w:rPr>
          <w:rFonts w:ascii="黑体" w:eastAsia="黑体" w:hAnsi="黑体" w:hint="eastAsia"/>
          <w:bCs/>
          <w:sz w:val="32"/>
          <w:szCs w:val="32"/>
        </w:rPr>
        <w:t>第七章  附则</w:t>
      </w:r>
    </w:p>
    <w:p w:rsidR="00202DA1" w:rsidRDefault="00202DA1" w:rsidP="00202DA1">
      <w:pPr>
        <w:overflowPunct w:val="0"/>
        <w:spacing w:line="600" w:lineRule="exact"/>
        <w:rPr>
          <w:rFonts w:ascii="仿宋_GB2312" w:eastAsia="仿宋_GB2312" w:hint="eastAsia"/>
          <w:bCs/>
          <w:sz w:val="32"/>
          <w:szCs w:val="32"/>
        </w:rPr>
      </w:pPr>
    </w:p>
    <w:p w:rsidR="00202DA1" w:rsidRPr="00A66D2C" w:rsidRDefault="00202DA1" w:rsidP="00202DA1">
      <w:pPr>
        <w:overflowPunct w:val="0"/>
        <w:spacing w:line="600" w:lineRule="exact"/>
        <w:rPr>
          <w:rFonts w:ascii="仿宋_GB2312" w:eastAsia="仿宋_GB2312" w:hint="eastAsia"/>
          <w:bCs/>
          <w:sz w:val="32"/>
          <w:szCs w:val="32"/>
        </w:rPr>
      </w:pPr>
      <w:r w:rsidRPr="00A66D2C">
        <w:rPr>
          <w:rFonts w:ascii="仿宋_GB2312" w:eastAsia="仿宋_GB2312" w:hint="eastAsia"/>
          <w:bCs/>
          <w:sz w:val="32"/>
          <w:szCs w:val="32"/>
        </w:rPr>
        <w:t xml:space="preserve">　　</w:t>
      </w:r>
      <w:r w:rsidRPr="002D4562">
        <w:rPr>
          <w:rFonts w:ascii="黑体" w:eastAsia="黑体" w:hAnsi="黑体" w:hint="eastAsia"/>
          <w:bCs/>
          <w:sz w:val="32"/>
          <w:szCs w:val="32"/>
        </w:rPr>
        <w:t>第四十二条</w:t>
      </w:r>
      <w:r w:rsidRPr="00A66D2C">
        <w:rPr>
          <w:rFonts w:ascii="仿宋_GB2312" w:eastAsia="仿宋_GB2312" w:hint="eastAsia"/>
          <w:bCs/>
          <w:sz w:val="32"/>
          <w:szCs w:val="32"/>
        </w:rPr>
        <w:t xml:space="preserve">  本条例自</w:t>
      </w:r>
      <w:r w:rsidRPr="00375FFD">
        <w:rPr>
          <w:rFonts w:eastAsia="仿宋_GB2312" w:hint="eastAsia"/>
          <w:bCs/>
          <w:sz w:val="32"/>
          <w:szCs w:val="32"/>
        </w:rPr>
        <w:t>2021</w:t>
      </w:r>
      <w:r w:rsidRPr="00A66D2C">
        <w:rPr>
          <w:rFonts w:ascii="仿宋_GB2312" w:eastAsia="仿宋_GB2312" w:hint="eastAsia"/>
          <w:bCs/>
          <w:sz w:val="32"/>
          <w:szCs w:val="32"/>
        </w:rPr>
        <w:t>年</w:t>
      </w:r>
      <w:r w:rsidRPr="00375FFD">
        <w:rPr>
          <w:rFonts w:eastAsia="仿宋_GB2312" w:hint="eastAsia"/>
          <w:bCs/>
          <w:sz w:val="32"/>
          <w:szCs w:val="32"/>
        </w:rPr>
        <w:t>6</w:t>
      </w:r>
      <w:r w:rsidRPr="00A66D2C">
        <w:rPr>
          <w:rFonts w:ascii="仿宋_GB2312" w:eastAsia="仿宋_GB2312" w:hint="eastAsia"/>
          <w:bCs/>
          <w:sz w:val="32"/>
          <w:szCs w:val="32"/>
        </w:rPr>
        <w:t>月</w:t>
      </w:r>
      <w:r w:rsidRPr="00375FFD">
        <w:rPr>
          <w:rFonts w:eastAsia="仿宋_GB2312" w:hint="eastAsia"/>
          <w:bCs/>
          <w:sz w:val="32"/>
          <w:szCs w:val="32"/>
        </w:rPr>
        <w:t>1</w:t>
      </w:r>
      <w:r w:rsidRPr="00A66D2C">
        <w:rPr>
          <w:rFonts w:ascii="仿宋_GB2312" w:eastAsia="仿宋_GB2312" w:hint="eastAsia"/>
          <w:bCs/>
          <w:sz w:val="32"/>
          <w:szCs w:val="32"/>
        </w:rPr>
        <w:t>日起施行。</w:t>
      </w:r>
    </w:p>
    <w:p w:rsidR="00A111DD" w:rsidRPr="00202DA1" w:rsidRDefault="00A111DD">
      <w:bookmarkStart w:id="0" w:name="_GoBack"/>
      <w:bookmarkEnd w:id="0"/>
    </w:p>
    <w:sectPr w:rsidR="00A111DD" w:rsidRPr="00202D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DA1" w:rsidRDefault="00202DA1" w:rsidP="00202DA1">
      <w:r>
        <w:separator/>
      </w:r>
    </w:p>
  </w:endnote>
  <w:endnote w:type="continuationSeparator" w:id="0">
    <w:p w:rsidR="00202DA1" w:rsidRDefault="00202DA1" w:rsidP="00202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DA1" w:rsidRDefault="00202DA1" w:rsidP="00202DA1">
      <w:r>
        <w:separator/>
      </w:r>
    </w:p>
  </w:footnote>
  <w:footnote w:type="continuationSeparator" w:id="0">
    <w:p w:rsidR="00202DA1" w:rsidRDefault="00202DA1" w:rsidP="00202D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CD8"/>
    <w:rsid w:val="00056CD8"/>
    <w:rsid w:val="00202DA1"/>
    <w:rsid w:val="00A11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2DA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2DA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02DA1"/>
    <w:rPr>
      <w:sz w:val="18"/>
      <w:szCs w:val="18"/>
    </w:rPr>
  </w:style>
  <w:style w:type="paragraph" w:styleId="a4">
    <w:name w:val="footer"/>
    <w:basedOn w:val="a"/>
    <w:link w:val="Char0"/>
    <w:uiPriority w:val="99"/>
    <w:unhideWhenUsed/>
    <w:rsid w:val="00202DA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02D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2DA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2DA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02DA1"/>
    <w:rPr>
      <w:sz w:val="18"/>
      <w:szCs w:val="18"/>
    </w:rPr>
  </w:style>
  <w:style w:type="paragraph" w:styleId="a4">
    <w:name w:val="footer"/>
    <w:basedOn w:val="a"/>
    <w:link w:val="Char0"/>
    <w:uiPriority w:val="99"/>
    <w:unhideWhenUsed/>
    <w:rsid w:val="00202DA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02D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941</Words>
  <Characters>5365</Characters>
  <Application>Microsoft Office Word</Application>
  <DocSecurity>0</DocSecurity>
  <Lines>44</Lines>
  <Paragraphs>12</Paragraphs>
  <ScaleCrop>false</ScaleCrop>
  <Company/>
  <LinksUpToDate>false</LinksUpToDate>
  <CharactersWithSpaces>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谢瑞丰</dc:creator>
  <cp:keywords/>
  <dc:description/>
  <cp:lastModifiedBy>谢瑞丰</cp:lastModifiedBy>
  <cp:revision>2</cp:revision>
  <dcterms:created xsi:type="dcterms:W3CDTF">2021-06-01T07:08:00Z</dcterms:created>
  <dcterms:modified xsi:type="dcterms:W3CDTF">2021-06-01T07:09:00Z</dcterms:modified>
</cp:coreProperties>
</file>