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0A5" w:rsidRDefault="001340A5" w:rsidP="005E24EF">
      <w:pPr>
        <w:spacing w:line="560" w:lineRule="exact"/>
        <w:jc w:val="center"/>
        <w:rPr>
          <w:rFonts w:asciiTheme="minorEastAsia" w:eastAsiaTheme="minorEastAsia" w:hAnsiTheme="minorEastAsia"/>
          <w:color w:val="FF0000"/>
          <w:sz w:val="44"/>
          <w:szCs w:val="44"/>
        </w:rPr>
      </w:pPr>
    </w:p>
    <w:p w:rsidR="005E24EF" w:rsidRPr="00021C3B" w:rsidRDefault="005E24EF" w:rsidP="005E24EF">
      <w:pPr>
        <w:spacing w:line="560" w:lineRule="exact"/>
        <w:jc w:val="center"/>
        <w:rPr>
          <w:rFonts w:asciiTheme="minorEastAsia" w:eastAsiaTheme="minorEastAsia" w:hAnsiTheme="minorEastAsia"/>
          <w:color w:val="FF0000"/>
          <w:sz w:val="44"/>
          <w:szCs w:val="44"/>
        </w:rPr>
      </w:pPr>
    </w:p>
    <w:p w:rsidR="001340A5" w:rsidRPr="006C2456" w:rsidRDefault="001340A5" w:rsidP="005E24EF">
      <w:pPr>
        <w:spacing w:line="560" w:lineRule="exact"/>
        <w:jc w:val="center"/>
        <w:rPr>
          <w:rFonts w:asciiTheme="minorEastAsia" w:eastAsiaTheme="minorEastAsia" w:hAnsiTheme="minorEastAsia"/>
          <w:color w:val="000000" w:themeColor="text1"/>
          <w:sz w:val="44"/>
          <w:szCs w:val="44"/>
        </w:rPr>
      </w:pPr>
      <w:r w:rsidRPr="006C2456">
        <w:rPr>
          <w:rFonts w:asciiTheme="minorEastAsia" w:eastAsiaTheme="minorEastAsia" w:hAnsiTheme="minorEastAsia"/>
          <w:color w:val="000000" w:themeColor="text1"/>
          <w:sz w:val="44"/>
          <w:szCs w:val="44"/>
        </w:rPr>
        <w:t>克拉玛依市</w:t>
      </w:r>
      <w:r w:rsidR="000D79D5" w:rsidRPr="006C2456">
        <w:rPr>
          <w:rFonts w:asciiTheme="minorEastAsia" w:eastAsiaTheme="minorEastAsia" w:hAnsiTheme="minorEastAsia"/>
          <w:color w:val="000000" w:themeColor="text1"/>
          <w:sz w:val="44"/>
          <w:szCs w:val="44"/>
        </w:rPr>
        <w:t>大气污染防治</w:t>
      </w:r>
      <w:r w:rsidRPr="006C2456">
        <w:rPr>
          <w:rFonts w:asciiTheme="minorEastAsia" w:eastAsiaTheme="minorEastAsia" w:hAnsiTheme="minorEastAsia"/>
          <w:color w:val="000000" w:themeColor="text1"/>
          <w:sz w:val="44"/>
          <w:szCs w:val="44"/>
        </w:rPr>
        <w:t>条例</w:t>
      </w:r>
    </w:p>
    <w:p w:rsidR="001340A5" w:rsidRPr="00021C3B" w:rsidRDefault="001340A5" w:rsidP="005E24EF">
      <w:pPr>
        <w:spacing w:line="560" w:lineRule="exact"/>
        <w:jc w:val="center"/>
        <w:rPr>
          <w:rFonts w:asciiTheme="minorEastAsia" w:eastAsiaTheme="minorEastAsia" w:hAnsiTheme="minorEastAsia"/>
          <w:color w:val="FF0000"/>
          <w:sz w:val="44"/>
          <w:szCs w:val="44"/>
        </w:rPr>
      </w:pPr>
    </w:p>
    <w:p w:rsidR="000D79D5" w:rsidRPr="005E24EF" w:rsidRDefault="000D79D5" w:rsidP="005E24EF">
      <w:pPr>
        <w:adjustRightInd w:val="0"/>
        <w:snapToGrid w:val="0"/>
        <w:spacing w:line="560" w:lineRule="exact"/>
        <w:jc w:val="center"/>
        <w:rPr>
          <w:rFonts w:ascii="楷体_GB2312" w:eastAsia="楷体_GB2312"/>
          <w:color w:val="000000"/>
          <w:sz w:val="32"/>
          <w:szCs w:val="32"/>
        </w:rPr>
      </w:pPr>
      <w:r w:rsidRPr="005E24EF">
        <w:rPr>
          <w:rFonts w:ascii="楷体_GB2312" w:eastAsia="楷体_GB2312" w:hint="eastAsia"/>
          <w:sz w:val="32"/>
          <w:szCs w:val="32"/>
        </w:rPr>
        <w:t>（2020年10月22日克拉玛依市</w:t>
      </w:r>
      <w:r w:rsidRPr="005E24EF">
        <w:rPr>
          <w:rFonts w:ascii="楷体_GB2312" w:eastAsia="楷体_GB2312" w:hint="eastAsia"/>
          <w:color w:val="000000"/>
          <w:sz w:val="32"/>
          <w:szCs w:val="32"/>
        </w:rPr>
        <w:t>第十四届人民代表大会</w:t>
      </w:r>
    </w:p>
    <w:p w:rsidR="000D79D5" w:rsidRPr="005E24EF" w:rsidRDefault="000D79D5" w:rsidP="005E24EF">
      <w:pPr>
        <w:adjustRightInd w:val="0"/>
        <w:snapToGrid w:val="0"/>
        <w:spacing w:line="560" w:lineRule="exact"/>
        <w:jc w:val="center"/>
        <w:rPr>
          <w:rFonts w:ascii="楷体_GB2312" w:eastAsia="楷体_GB2312"/>
          <w:color w:val="000000"/>
          <w:sz w:val="32"/>
          <w:szCs w:val="32"/>
        </w:rPr>
      </w:pPr>
      <w:r w:rsidRPr="005E24EF">
        <w:rPr>
          <w:rFonts w:ascii="楷体_GB2312" w:eastAsia="楷体_GB2312" w:hint="eastAsia"/>
          <w:color w:val="000000"/>
          <w:sz w:val="32"/>
          <w:szCs w:val="32"/>
        </w:rPr>
        <w:t>常务委员会第三十二次会议通过  2020年11月25日</w:t>
      </w:r>
    </w:p>
    <w:p w:rsidR="000D79D5" w:rsidRPr="005E24EF" w:rsidRDefault="000D79D5" w:rsidP="005E24EF">
      <w:pPr>
        <w:adjustRightInd w:val="0"/>
        <w:snapToGrid w:val="0"/>
        <w:spacing w:line="560" w:lineRule="exact"/>
        <w:jc w:val="center"/>
        <w:rPr>
          <w:rFonts w:ascii="楷体_GB2312" w:eastAsia="楷体_GB2312"/>
          <w:color w:val="000000"/>
          <w:sz w:val="32"/>
          <w:szCs w:val="32"/>
        </w:rPr>
      </w:pPr>
      <w:r w:rsidRPr="005E24EF">
        <w:rPr>
          <w:rFonts w:ascii="楷体_GB2312" w:eastAsia="楷体_GB2312" w:hint="eastAsia"/>
          <w:color w:val="000000"/>
          <w:sz w:val="32"/>
          <w:szCs w:val="32"/>
        </w:rPr>
        <w:t>新疆维吾尔自治区第十三届人民代表大会常务委员会</w:t>
      </w:r>
    </w:p>
    <w:p w:rsidR="000D79D5" w:rsidRPr="005E24EF" w:rsidRDefault="000D79D5" w:rsidP="005E24EF">
      <w:pPr>
        <w:adjustRightInd w:val="0"/>
        <w:snapToGrid w:val="0"/>
        <w:spacing w:line="560" w:lineRule="exact"/>
        <w:jc w:val="center"/>
        <w:rPr>
          <w:rFonts w:ascii="楷体_GB2312" w:eastAsia="楷体_GB2312"/>
          <w:sz w:val="32"/>
          <w:szCs w:val="32"/>
        </w:rPr>
      </w:pPr>
      <w:r w:rsidRPr="005E24EF">
        <w:rPr>
          <w:rFonts w:ascii="楷体_GB2312" w:eastAsia="楷体_GB2312" w:hint="eastAsia"/>
          <w:color w:val="000000"/>
          <w:sz w:val="32"/>
          <w:szCs w:val="32"/>
        </w:rPr>
        <w:t>第二十次会议批准）</w:t>
      </w:r>
    </w:p>
    <w:p w:rsidR="001340A5" w:rsidRPr="00021C3B" w:rsidRDefault="001340A5" w:rsidP="005E24EF">
      <w:pPr>
        <w:spacing w:line="560" w:lineRule="exact"/>
        <w:jc w:val="center"/>
        <w:rPr>
          <w:rFonts w:eastAsia="仿宋_GB2312"/>
          <w:color w:val="FF0000"/>
          <w:sz w:val="32"/>
          <w:szCs w:val="32"/>
        </w:rPr>
      </w:pPr>
    </w:p>
    <w:p w:rsidR="000D79D5" w:rsidRPr="0064253D" w:rsidRDefault="000D79D5" w:rsidP="005E24EF">
      <w:pPr>
        <w:spacing w:line="560" w:lineRule="exact"/>
        <w:jc w:val="center"/>
        <w:rPr>
          <w:rFonts w:eastAsia="楷体_GB2312"/>
          <w:sz w:val="32"/>
          <w:szCs w:val="32"/>
        </w:rPr>
      </w:pPr>
      <w:r w:rsidRPr="0064253D">
        <w:rPr>
          <w:rFonts w:eastAsia="楷体_GB2312"/>
          <w:sz w:val="32"/>
          <w:szCs w:val="32"/>
        </w:rPr>
        <w:t>目</w:t>
      </w:r>
      <w:r>
        <w:rPr>
          <w:rFonts w:eastAsia="楷体_GB2312" w:hint="eastAsia"/>
          <w:sz w:val="32"/>
          <w:szCs w:val="32"/>
        </w:rPr>
        <w:t xml:space="preserve">    </w:t>
      </w:r>
      <w:r w:rsidRPr="0064253D">
        <w:rPr>
          <w:rFonts w:eastAsia="楷体_GB2312"/>
          <w:sz w:val="32"/>
          <w:szCs w:val="32"/>
        </w:rPr>
        <w:t>录</w:t>
      </w:r>
    </w:p>
    <w:p w:rsidR="000D79D5" w:rsidRPr="0064253D" w:rsidRDefault="000D79D5" w:rsidP="005E24EF">
      <w:pPr>
        <w:spacing w:line="560" w:lineRule="exact"/>
        <w:ind w:firstLineChars="200" w:firstLine="640"/>
        <w:rPr>
          <w:rFonts w:eastAsia="楷体_GB2312"/>
          <w:sz w:val="32"/>
          <w:szCs w:val="32"/>
        </w:rPr>
      </w:pPr>
      <w:r w:rsidRPr="0064253D">
        <w:rPr>
          <w:rFonts w:eastAsia="楷体_GB2312"/>
          <w:sz w:val="32"/>
          <w:szCs w:val="32"/>
        </w:rPr>
        <w:t>第一章　总</w:t>
      </w:r>
      <w:r w:rsidR="005E24EF">
        <w:rPr>
          <w:rFonts w:eastAsia="楷体_GB2312" w:hint="eastAsia"/>
          <w:sz w:val="32"/>
          <w:szCs w:val="32"/>
        </w:rPr>
        <w:t xml:space="preserve">  </w:t>
      </w:r>
      <w:r w:rsidRPr="0064253D">
        <w:rPr>
          <w:rFonts w:eastAsia="楷体_GB2312"/>
          <w:sz w:val="32"/>
          <w:szCs w:val="32"/>
        </w:rPr>
        <w:t>则</w:t>
      </w:r>
    </w:p>
    <w:p w:rsidR="000D79D5" w:rsidRPr="0064253D" w:rsidRDefault="000D79D5" w:rsidP="005E24EF">
      <w:pPr>
        <w:spacing w:line="560" w:lineRule="exact"/>
        <w:ind w:firstLineChars="200" w:firstLine="640"/>
        <w:rPr>
          <w:rFonts w:eastAsia="楷体_GB2312"/>
          <w:sz w:val="32"/>
          <w:szCs w:val="32"/>
        </w:rPr>
      </w:pPr>
      <w:r w:rsidRPr="0064253D">
        <w:rPr>
          <w:rFonts w:eastAsia="楷体_GB2312"/>
          <w:sz w:val="32"/>
          <w:szCs w:val="32"/>
        </w:rPr>
        <w:t>第二章　监督管理</w:t>
      </w:r>
    </w:p>
    <w:p w:rsidR="000D79D5" w:rsidRPr="0064253D" w:rsidRDefault="000D79D5" w:rsidP="005E24EF">
      <w:pPr>
        <w:spacing w:line="560" w:lineRule="exact"/>
        <w:ind w:firstLineChars="200" w:firstLine="640"/>
        <w:rPr>
          <w:rFonts w:eastAsia="楷体_GB2312"/>
          <w:sz w:val="32"/>
          <w:szCs w:val="32"/>
        </w:rPr>
      </w:pPr>
      <w:r w:rsidRPr="0064253D">
        <w:rPr>
          <w:rFonts w:eastAsia="楷体_GB2312"/>
          <w:sz w:val="32"/>
          <w:szCs w:val="32"/>
        </w:rPr>
        <w:t>第三章　防治措施</w:t>
      </w:r>
    </w:p>
    <w:p w:rsidR="000D79D5" w:rsidRPr="0064253D" w:rsidRDefault="000D79D5" w:rsidP="005E24EF">
      <w:pPr>
        <w:spacing w:line="560" w:lineRule="exact"/>
        <w:ind w:firstLineChars="200" w:firstLine="640"/>
        <w:rPr>
          <w:rFonts w:eastAsia="楷体_GB2312"/>
          <w:sz w:val="32"/>
          <w:szCs w:val="32"/>
        </w:rPr>
      </w:pPr>
      <w:r w:rsidRPr="0064253D">
        <w:rPr>
          <w:rFonts w:eastAsia="楷体_GB2312"/>
          <w:sz w:val="32"/>
          <w:szCs w:val="32"/>
        </w:rPr>
        <w:t>第四章　法律责任</w:t>
      </w:r>
    </w:p>
    <w:p w:rsidR="000D79D5" w:rsidRDefault="000D79D5" w:rsidP="005E24EF">
      <w:pPr>
        <w:spacing w:line="560" w:lineRule="exact"/>
        <w:ind w:firstLineChars="200" w:firstLine="640"/>
        <w:rPr>
          <w:rFonts w:eastAsia="楷体_GB2312"/>
          <w:sz w:val="32"/>
          <w:szCs w:val="32"/>
        </w:rPr>
      </w:pPr>
      <w:r w:rsidRPr="0064253D">
        <w:rPr>
          <w:rFonts w:eastAsia="楷体_GB2312"/>
          <w:sz w:val="32"/>
          <w:szCs w:val="32"/>
        </w:rPr>
        <w:t>第五章　附</w:t>
      </w:r>
      <w:r w:rsidR="005E24EF">
        <w:rPr>
          <w:rFonts w:eastAsia="楷体_GB2312" w:hint="eastAsia"/>
          <w:sz w:val="32"/>
          <w:szCs w:val="32"/>
        </w:rPr>
        <w:t xml:space="preserve">  </w:t>
      </w:r>
      <w:r w:rsidRPr="0064253D">
        <w:rPr>
          <w:rFonts w:eastAsia="楷体_GB2312"/>
          <w:sz w:val="32"/>
          <w:szCs w:val="32"/>
        </w:rPr>
        <w:t>则</w:t>
      </w:r>
    </w:p>
    <w:p w:rsidR="005E24EF" w:rsidRPr="0064253D" w:rsidRDefault="005E24EF" w:rsidP="005E24EF">
      <w:pPr>
        <w:spacing w:line="560" w:lineRule="exact"/>
        <w:ind w:firstLineChars="200" w:firstLine="640"/>
        <w:rPr>
          <w:rFonts w:eastAsia="楷体_GB2312"/>
          <w:sz w:val="32"/>
          <w:szCs w:val="32"/>
        </w:rPr>
      </w:pPr>
    </w:p>
    <w:p w:rsidR="000D79D5" w:rsidRPr="0064253D" w:rsidRDefault="000D79D5" w:rsidP="005E24EF">
      <w:pPr>
        <w:adjustRightInd w:val="0"/>
        <w:snapToGrid w:val="0"/>
        <w:spacing w:line="560" w:lineRule="exact"/>
        <w:jc w:val="center"/>
        <w:rPr>
          <w:rFonts w:eastAsia="黑体"/>
          <w:sz w:val="32"/>
          <w:szCs w:val="32"/>
        </w:rPr>
      </w:pPr>
      <w:r w:rsidRPr="0064253D">
        <w:rPr>
          <w:rFonts w:eastAsia="黑体" w:hAnsi="黑体"/>
          <w:sz w:val="32"/>
          <w:szCs w:val="32"/>
        </w:rPr>
        <w:t>第一章　总</w:t>
      </w:r>
      <w:r w:rsidR="005E24EF">
        <w:rPr>
          <w:rFonts w:eastAsia="黑体" w:hAnsi="黑体" w:hint="eastAsia"/>
          <w:sz w:val="32"/>
          <w:szCs w:val="32"/>
        </w:rPr>
        <w:t xml:space="preserve">  </w:t>
      </w:r>
      <w:r w:rsidRPr="0064253D">
        <w:rPr>
          <w:rFonts w:eastAsia="黑体" w:hAnsi="黑体"/>
          <w:sz w:val="32"/>
          <w:szCs w:val="32"/>
        </w:rPr>
        <w:t>则</w:t>
      </w:r>
    </w:p>
    <w:p w:rsidR="000D79D5" w:rsidRPr="0064253D" w:rsidRDefault="000D79D5" w:rsidP="005E24EF">
      <w:pPr>
        <w:adjustRightInd w:val="0"/>
        <w:snapToGrid w:val="0"/>
        <w:spacing w:line="560" w:lineRule="exact"/>
        <w:ind w:firstLineChars="200" w:firstLine="640"/>
        <w:rPr>
          <w:rFonts w:eastAsia="黑体"/>
          <w:sz w:val="32"/>
          <w:szCs w:val="32"/>
        </w:rPr>
      </w:pPr>
    </w:p>
    <w:p w:rsidR="000D79D5" w:rsidRPr="0064253D" w:rsidRDefault="000D79D5" w:rsidP="005E24EF">
      <w:pPr>
        <w:adjustRightInd w:val="0"/>
        <w:snapToGrid w:val="0"/>
        <w:spacing w:line="560" w:lineRule="exact"/>
        <w:ind w:firstLineChars="200" w:firstLine="640"/>
        <w:rPr>
          <w:rFonts w:eastAsia="仿宋_GB2312"/>
          <w:sz w:val="32"/>
          <w:szCs w:val="32"/>
        </w:rPr>
      </w:pPr>
      <w:r w:rsidRPr="0064253D">
        <w:rPr>
          <w:rFonts w:eastAsia="黑体" w:hAnsi="黑体"/>
          <w:sz w:val="32"/>
          <w:szCs w:val="32"/>
        </w:rPr>
        <w:t>第一条</w:t>
      </w:r>
      <w:r w:rsidRPr="0064253D">
        <w:rPr>
          <w:rFonts w:eastAsia="仿宋_GB2312"/>
          <w:sz w:val="32"/>
          <w:szCs w:val="32"/>
        </w:rPr>
        <w:t xml:space="preserve"> </w:t>
      </w:r>
      <w:r w:rsidRPr="0064253D">
        <w:rPr>
          <w:rFonts w:eastAsia="仿宋_GB2312"/>
          <w:sz w:val="32"/>
          <w:szCs w:val="32"/>
        </w:rPr>
        <w:t>为保护和改善环境，防治大气污染，保障公众健康，推进生态文明建设，根据《中华人民共和国大气污染防治法》《新疆维吾尔自治区大气污染防治条例》等法律、法规，结合克拉玛依市实际，制定本条例。</w:t>
      </w:r>
    </w:p>
    <w:p w:rsidR="000D79D5" w:rsidRPr="0064253D" w:rsidRDefault="000D79D5" w:rsidP="005E24EF">
      <w:pPr>
        <w:adjustRightInd w:val="0"/>
        <w:snapToGrid w:val="0"/>
        <w:spacing w:line="560" w:lineRule="exact"/>
        <w:ind w:firstLineChars="200" w:firstLine="640"/>
        <w:rPr>
          <w:rFonts w:eastAsia="仿宋_GB2312"/>
          <w:sz w:val="32"/>
          <w:szCs w:val="32"/>
        </w:rPr>
      </w:pPr>
      <w:r w:rsidRPr="0064253D">
        <w:rPr>
          <w:rFonts w:eastAsia="黑体" w:hAnsi="黑体"/>
          <w:sz w:val="32"/>
          <w:szCs w:val="32"/>
        </w:rPr>
        <w:lastRenderedPageBreak/>
        <w:t>第二条</w:t>
      </w:r>
      <w:r w:rsidRPr="0064253D">
        <w:rPr>
          <w:rFonts w:eastAsia="仿宋_GB2312"/>
          <w:sz w:val="32"/>
          <w:szCs w:val="32"/>
        </w:rPr>
        <w:t xml:space="preserve"> </w:t>
      </w:r>
      <w:r w:rsidRPr="0064253D">
        <w:rPr>
          <w:rFonts w:eastAsia="仿宋_GB2312"/>
          <w:sz w:val="32"/>
          <w:szCs w:val="32"/>
        </w:rPr>
        <w:t>本市行政区域内的大气污染防治及其监督管理活动</w:t>
      </w:r>
      <w:r w:rsidRPr="0064253D">
        <w:rPr>
          <w:rFonts w:eastAsia="仿宋_GB2312"/>
          <w:sz w:val="32"/>
          <w:szCs w:val="32"/>
        </w:rPr>
        <w:t xml:space="preserve">, </w:t>
      </w:r>
      <w:r w:rsidRPr="0064253D">
        <w:rPr>
          <w:rFonts w:eastAsia="仿宋_GB2312"/>
          <w:sz w:val="32"/>
          <w:szCs w:val="32"/>
        </w:rPr>
        <w:t>适用本条例。</w:t>
      </w:r>
    </w:p>
    <w:p w:rsidR="000D79D5" w:rsidRPr="0064253D" w:rsidRDefault="000D79D5" w:rsidP="005E24EF">
      <w:pPr>
        <w:adjustRightInd w:val="0"/>
        <w:snapToGrid w:val="0"/>
        <w:spacing w:line="560" w:lineRule="exact"/>
        <w:ind w:firstLineChars="200" w:firstLine="640"/>
        <w:rPr>
          <w:rFonts w:eastAsia="仿宋_GB2312"/>
          <w:color w:val="000000" w:themeColor="text1"/>
          <w:sz w:val="32"/>
          <w:szCs w:val="32"/>
        </w:rPr>
      </w:pPr>
      <w:r w:rsidRPr="0064253D">
        <w:rPr>
          <w:rFonts w:eastAsia="黑体" w:hAnsi="黑体"/>
          <w:sz w:val="32"/>
          <w:szCs w:val="32"/>
        </w:rPr>
        <w:t>第三条</w:t>
      </w:r>
      <w:r w:rsidRPr="0064253D">
        <w:rPr>
          <w:rFonts w:eastAsia="仿宋_GB2312"/>
          <w:b/>
          <w:bCs/>
          <w:sz w:val="32"/>
          <w:szCs w:val="32"/>
        </w:rPr>
        <w:t xml:space="preserve"> </w:t>
      </w:r>
      <w:r w:rsidRPr="0064253D">
        <w:rPr>
          <w:rFonts w:eastAsia="仿宋_GB2312"/>
          <w:bCs/>
          <w:sz w:val="32"/>
          <w:szCs w:val="32"/>
        </w:rPr>
        <w:t>大气污染防治应当以改善大气环境质量为目标，坚</w:t>
      </w:r>
      <w:r w:rsidRPr="0064253D">
        <w:rPr>
          <w:rFonts w:eastAsia="仿宋_GB2312"/>
          <w:bCs/>
          <w:color w:val="000000" w:themeColor="text1"/>
          <w:sz w:val="32"/>
          <w:szCs w:val="32"/>
        </w:rPr>
        <w:t>持源头治理、规划先行、防治结合、损害担责的原则，建立政府主导、公众参与、综合治理、联防联控的工作机制。</w:t>
      </w:r>
    </w:p>
    <w:p w:rsidR="000D79D5" w:rsidRPr="0064253D" w:rsidRDefault="000D79D5" w:rsidP="005E24EF">
      <w:pPr>
        <w:adjustRightInd w:val="0"/>
        <w:snapToGrid w:val="0"/>
        <w:spacing w:line="560" w:lineRule="exact"/>
        <w:ind w:firstLineChars="200" w:firstLine="640"/>
        <w:rPr>
          <w:rFonts w:eastAsia="仿宋_GB2312"/>
          <w:color w:val="000000" w:themeColor="text1"/>
          <w:sz w:val="32"/>
          <w:szCs w:val="32"/>
        </w:rPr>
      </w:pPr>
      <w:r w:rsidRPr="0064253D">
        <w:rPr>
          <w:rFonts w:eastAsia="黑体" w:hAnsi="黑体"/>
          <w:sz w:val="32"/>
          <w:szCs w:val="32"/>
        </w:rPr>
        <w:t>第四条</w:t>
      </w:r>
      <w:r w:rsidRPr="0064253D">
        <w:rPr>
          <w:rFonts w:eastAsia="仿宋_GB2312"/>
          <w:sz w:val="32"/>
          <w:szCs w:val="32"/>
        </w:rPr>
        <w:t xml:space="preserve"> </w:t>
      </w:r>
      <w:r w:rsidRPr="0064253D">
        <w:rPr>
          <w:rFonts w:eastAsia="仿宋_GB2312"/>
          <w:color w:val="000000" w:themeColor="text1"/>
          <w:sz w:val="32"/>
          <w:szCs w:val="32"/>
        </w:rPr>
        <w:t>市、区人民政府应当加强对大气污染防治工作的领导，将大气污染防治工作纳入国民经济和社会发展规划，合理调整城乡发展和产业布局，</w:t>
      </w:r>
      <w:r w:rsidRPr="0064253D">
        <w:rPr>
          <w:rFonts w:eastAsia="仿宋_GB2312"/>
          <w:bCs/>
          <w:color w:val="000000" w:themeColor="text1"/>
          <w:sz w:val="32"/>
          <w:szCs w:val="32"/>
        </w:rPr>
        <w:t>保障资金投入，</w:t>
      </w:r>
      <w:r w:rsidRPr="0064253D">
        <w:rPr>
          <w:rFonts w:eastAsia="仿宋_GB2312"/>
          <w:color w:val="000000" w:themeColor="text1"/>
          <w:sz w:val="32"/>
          <w:szCs w:val="32"/>
        </w:rPr>
        <w:t>保护和改善大气环境。</w:t>
      </w:r>
    </w:p>
    <w:p w:rsidR="000D79D5" w:rsidRPr="0064253D" w:rsidRDefault="000D79D5" w:rsidP="005E24EF">
      <w:pPr>
        <w:adjustRightInd w:val="0"/>
        <w:snapToGrid w:val="0"/>
        <w:spacing w:line="560" w:lineRule="exact"/>
        <w:ind w:firstLine="707"/>
        <w:jc w:val="left"/>
        <w:rPr>
          <w:rFonts w:eastAsia="仿宋_GB2312"/>
          <w:color w:val="000000" w:themeColor="text1"/>
          <w:sz w:val="32"/>
          <w:szCs w:val="32"/>
        </w:rPr>
      </w:pPr>
      <w:r w:rsidRPr="0064253D">
        <w:rPr>
          <w:rFonts w:eastAsia="仿宋_GB2312"/>
          <w:color w:val="000000" w:themeColor="text1"/>
          <w:sz w:val="32"/>
          <w:szCs w:val="32"/>
        </w:rPr>
        <w:t>区人民政府根据实际需要划定乡（镇）、街道和社区（村）大气污染防治网格，实行监督管理；乡（镇）人民政府、街道办事处、居民（村民）委员会按照网格化管理要求做好有关工作。</w:t>
      </w:r>
    </w:p>
    <w:p w:rsidR="000D79D5" w:rsidRPr="0064253D" w:rsidRDefault="000D79D5" w:rsidP="005E24EF">
      <w:pPr>
        <w:adjustRightInd w:val="0"/>
        <w:snapToGrid w:val="0"/>
        <w:spacing w:line="560" w:lineRule="exact"/>
        <w:ind w:firstLineChars="200" w:firstLine="640"/>
        <w:rPr>
          <w:rFonts w:eastAsia="仿宋_GB2312"/>
          <w:sz w:val="32"/>
          <w:szCs w:val="32"/>
        </w:rPr>
      </w:pPr>
      <w:r w:rsidRPr="0064253D">
        <w:rPr>
          <w:rFonts w:eastAsia="黑体" w:hAnsi="黑体"/>
          <w:sz w:val="32"/>
          <w:szCs w:val="32"/>
        </w:rPr>
        <w:t>第五条</w:t>
      </w:r>
      <w:r w:rsidRPr="0064253D">
        <w:rPr>
          <w:rFonts w:eastAsia="仿宋_GB2312"/>
          <w:sz w:val="32"/>
          <w:szCs w:val="32"/>
        </w:rPr>
        <w:t xml:space="preserve"> </w:t>
      </w:r>
      <w:r w:rsidRPr="0064253D">
        <w:rPr>
          <w:rFonts w:eastAsia="仿宋_GB2312"/>
          <w:sz w:val="32"/>
          <w:szCs w:val="32"/>
        </w:rPr>
        <w:t>生态环境部门对本辖区内的大气污染防治实施统一监督管理</w:t>
      </w:r>
      <w:r w:rsidRPr="0064253D">
        <w:rPr>
          <w:rFonts w:eastAsia="仿宋_GB2312"/>
          <w:color w:val="000000" w:themeColor="text1"/>
          <w:sz w:val="32"/>
          <w:szCs w:val="32"/>
        </w:rPr>
        <w:t>。</w:t>
      </w:r>
    </w:p>
    <w:p w:rsidR="000D79D5" w:rsidRPr="0064253D" w:rsidRDefault="000D79D5" w:rsidP="005E24EF">
      <w:pPr>
        <w:adjustRightInd w:val="0"/>
        <w:snapToGrid w:val="0"/>
        <w:spacing w:line="560" w:lineRule="exact"/>
        <w:ind w:firstLineChars="200" w:firstLine="640"/>
        <w:rPr>
          <w:rFonts w:eastAsia="仿宋_GB2312"/>
          <w:sz w:val="32"/>
          <w:szCs w:val="32"/>
        </w:rPr>
      </w:pPr>
      <w:r w:rsidRPr="0064253D">
        <w:rPr>
          <w:rFonts w:eastAsia="仿宋_GB2312"/>
          <w:sz w:val="32"/>
          <w:szCs w:val="32"/>
        </w:rPr>
        <w:t>有关部门按照下列规定，履行大气污染防治监督管理职责：</w:t>
      </w:r>
    </w:p>
    <w:p w:rsidR="000D79D5" w:rsidRPr="0064253D" w:rsidRDefault="000D79D5" w:rsidP="005E24EF">
      <w:pPr>
        <w:adjustRightInd w:val="0"/>
        <w:snapToGrid w:val="0"/>
        <w:spacing w:line="560" w:lineRule="exact"/>
        <w:ind w:firstLineChars="200" w:firstLine="640"/>
        <w:rPr>
          <w:rFonts w:eastAsia="仿宋_GB2312"/>
          <w:sz w:val="32"/>
          <w:szCs w:val="32"/>
        </w:rPr>
      </w:pPr>
      <w:r w:rsidRPr="0064253D">
        <w:rPr>
          <w:rFonts w:eastAsia="仿宋_GB2312"/>
          <w:sz w:val="32"/>
          <w:szCs w:val="32"/>
        </w:rPr>
        <w:t>（一）发展和改革部门对煤炭过剩产能增量控制、区域煤炭消费总量控制等实施监督管理；</w:t>
      </w:r>
    </w:p>
    <w:p w:rsidR="000D79D5" w:rsidRPr="0064253D" w:rsidRDefault="000D79D5" w:rsidP="005E24EF">
      <w:pPr>
        <w:adjustRightInd w:val="0"/>
        <w:snapToGrid w:val="0"/>
        <w:spacing w:line="560" w:lineRule="exact"/>
        <w:ind w:firstLineChars="200" w:firstLine="640"/>
        <w:rPr>
          <w:color w:val="FF0000"/>
          <w:sz w:val="28"/>
          <w:szCs w:val="28"/>
          <w:bdr w:val="single" w:sz="4" w:space="0" w:color="auto"/>
          <w:shd w:val="pct10" w:color="auto" w:fill="FFFFFF"/>
        </w:rPr>
      </w:pPr>
      <w:r w:rsidRPr="0064253D">
        <w:rPr>
          <w:rFonts w:eastAsia="仿宋_GB2312"/>
          <w:color w:val="000000" w:themeColor="text1"/>
          <w:sz w:val="32"/>
          <w:szCs w:val="32"/>
        </w:rPr>
        <w:t>（二）工业和信息化部门对工业企业清洁能源推广与应用、淘汰落后产能、企业错峰生产等实施监督管理；</w:t>
      </w:r>
    </w:p>
    <w:p w:rsidR="000D79D5" w:rsidRPr="0064253D" w:rsidRDefault="000D79D5" w:rsidP="005E24EF">
      <w:pPr>
        <w:adjustRightInd w:val="0"/>
        <w:snapToGrid w:val="0"/>
        <w:spacing w:line="560" w:lineRule="exact"/>
        <w:ind w:firstLineChars="200" w:firstLine="640"/>
        <w:rPr>
          <w:rFonts w:eastAsia="仿宋_GB2312"/>
          <w:sz w:val="32"/>
          <w:szCs w:val="32"/>
          <w:bdr w:val="single" w:sz="4" w:space="0" w:color="auto"/>
          <w:shd w:val="pct10" w:color="auto" w:fill="FFFFFF"/>
        </w:rPr>
      </w:pPr>
      <w:r w:rsidRPr="0064253D">
        <w:rPr>
          <w:rFonts w:eastAsia="仿宋_GB2312"/>
          <w:color w:val="000000" w:themeColor="text1"/>
          <w:sz w:val="32"/>
          <w:szCs w:val="32"/>
        </w:rPr>
        <w:t>（三）交通运输管理部门对</w:t>
      </w:r>
      <w:r w:rsidRPr="0064253D">
        <w:rPr>
          <w:rFonts w:eastAsia="仿宋_GB2312"/>
          <w:sz w:val="32"/>
          <w:szCs w:val="32"/>
        </w:rPr>
        <w:t>机动车维修单位、公路扬尘</w:t>
      </w:r>
      <w:r w:rsidRPr="0064253D">
        <w:rPr>
          <w:rFonts w:eastAsia="仿宋_GB2312"/>
          <w:color w:val="000000" w:themeColor="text1"/>
          <w:sz w:val="32"/>
          <w:szCs w:val="32"/>
        </w:rPr>
        <w:t>等污染</w:t>
      </w:r>
      <w:r w:rsidRPr="0064253D">
        <w:rPr>
          <w:rFonts w:eastAsia="仿宋_GB2312"/>
          <w:bCs/>
          <w:color w:val="000000" w:themeColor="text1"/>
          <w:sz w:val="32"/>
          <w:szCs w:val="32"/>
        </w:rPr>
        <w:t>防治</w:t>
      </w:r>
      <w:r w:rsidRPr="0064253D">
        <w:rPr>
          <w:rFonts w:eastAsia="仿宋_GB2312"/>
          <w:color w:val="000000" w:themeColor="text1"/>
          <w:sz w:val="32"/>
          <w:szCs w:val="32"/>
        </w:rPr>
        <w:t>实施监督管</w:t>
      </w:r>
      <w:r w:rsidRPr="0064253D">
        <w:rPr>
          <w:rFonts w:eastAsia="仿宋_GB2312"/>
          <w:sz w:val="32"/>
          <w:szCs w:val="32"/>
        </w:rPr>
        <w:t>理；</w:t>
      </w:r>
    </w:p>
    <w:p w:rsidR="000D79D5" w:rsidRPr="0064253D" w:rsidRDefault="000D79D5" w:rsidP="005E24EF">
      <w:pPr>
        <w:adjustRightInd w:val="0"/>
        <w:snapToGrid w:val="0"/>
        <w:spacing w:line="560" w:lineRule="exact"/>
        <w:ind w:firstLineChars="200" w:firstLine="640"/>
        <w:rPr>
          <w:rFonts w:eastAsia="仿宋_GB2312"/>
          <w:b/>
          <w:color w:val="000000" w:themeColor="text1"/>
          <w:sz w:val="32"/>
          <w:szCs w:val="32"/>
        </w:rPr>
      </w:pPr>
      <w:r w:rsidRPr="0064253D">
        <w:rPr>
          <w:rFonts w:eastAsia="仿宋_GB2312"/>
          <w:color w:val="000000" w:themeColor="text1"/>
          <w:sz w:val="32"/>
          <w:szCs w:val="32"/>
        </w:rPr>
        <w:t>（四）公安部门对机动车报废、注销，以及施工渣土运输、烟花爆竹禁放区域等污染防治实施监督管理；</w:t>
      </w:r>
    </w:p>
    <w:p w:rsidR="000D79D5" w:rsidRPr="0064253D" w:rsidRDefault="000D79D5" w:rsidP="005E24EF">
      <w:pPr>
        <w:adjustRightInd w:val="0"/>
        <w:snapToGrid w:val="0"/>
        <w:spacing w:line="560" w:lineRule="exact"/>
        <w:ind w:firstLineChars="200" w:firstLine="640"/>
        <w:rPr>
          <w:rFonts w:eastAsia="仿宋_GB2312"/>
          <w:color w:val="000000" w:themeColor="text1"/>
          <w:sz w:val="32"/>
          <w:szCs w:val="32"/>
        </w:rPr>
      </w:pPr>
      <w:r w:rsidRPr="0064253D">
        <w:rPr>
          <w:rFonts w:eastAsia="仿宋_GB2312"/>
          <w:color w:val="000000" w:themeColor="text1"/>
          <w:sz w:val="32"/>
          <w:szCs w:val="32"/>
        </w:rPr>
        <w:lastRenderedPageBreak/>
        <w:t>（五）自然资源部门对露天矿山开采、储备土地等扬尘污染防治实施监督管理；</w:t>
      </w:r>
    </w:p>
    <w:p w:rsidR="000D79D5" w:rsidRPr="0064253D" w:rsidRDefault="000D79D5" w:rsidP="005E24EF">
      <w:pPr>
        <w:adjustRightInd w:val="0"/>
        <w:snapToGrid w:val="0"/>
        <w:spacing w:line="560" w:lineRule="exact"/>
        <w:ind w:firstLineChars="200" w:firstLine="640"/>
        <w:rPr>
          <w:rFonts w:eastAsia="仿宋_GB2312"/>
          <w:b/>
          <w:color w:val="000000" w:themeColor="text1"/>
          <w:sz w:val="32"/>
          <w:szCs w:val="32"/>
        </w:rPr>
      </w:pPr>
      <w:r w:rsidRPr="0064253D">
        <w:rPr>
          <w:rFonts w:eastAsia="仿宋_GB2312"/>
          <w:color w:val="000000" w:themeColor="text1"/>
          <w:sz w:val="32"/>
          <w:szCs w:val="32"/>
        </w:rPr>
        <w:t>（六）住房和城乡建设部门对建筑施工扬尘，道路、公园、广场等公共场所保洁抑尘，以及城市集中供热排放、城市建成区内园林绿化使用农药等污染防治实施监督管理；</w:t>
      </w:r>
    </w:p>
    <w:p w:rsidR="000D79D5" w:rsidRPr="0064253D" w:rsidRDefault="000D79D5" w:rsidP="005E24EF">
      <w:pPr>
        <w:adjustRightInd w:val="0"/>
        <w:snapToGrid w:val="0"/>
        <w:spacing w:line="560" w:lineRule="exact"/>
        <w:ind w:firstLineChars="200" w:firstLine="640"/>
        <w:rPr>
          <w:rFonts w:eastAsia="仿宋_GB2312"/>
          <w:color w:val="000000" w:themeColor="text1"/>
          <w:sz w:val="32"/>
          <w:szCs w:val="32"/>
        </w:rPr>
      </w:pPr>
      <w:r w:rsidRPr="0064253D">
        <w:rPr>
          <w:rFonts w:eastAsia="仿宋_GB2312"/>
          <w:color w:val="000000" w:themeColor="text1"/>
          <w:sz w:val="32"/>
          <w:szCs w:val="32"/>
        </w:rPr>
        <w:t>（七）商务部门对加油站的油气污染防治实施监督管理；</w:t>
      </w:r>
    </w:p>
    <w:p w:rsidR="000D79D5" w:rsidRPr="0064253D" w:rsidRDefault="000D79D5" w:rsidP="005E24EF">
      <w:pPr>
        <w:adjustRightInd w:val="0"/>
        <w:snapToGrid w:val="0"/>
        <w:spacing w:line="560" w:lineRule="exact"/>
        <w:ind w:firstLineChars="200" w:firstLine="640"/>
        <w:rPr>
          <w:rFonts w:eastAsia="仿宋_GB2312"/>
          <w:color w:val="000000" w:themeColor="text1"/>
          <w:sz w:val="32"/>
          <w:szCs w:val="32"/>
        </w:rPr>
      </w:pPr>
      <w:r w:rsidRPr="0064253D">
        <w:rPr>
          <w:rFonts w:eastAsia="仿宋_GB2312"/>
          <w:color w:val="000000" w:themeColor="text1"/>
          <w:sz w:val="32"/>
          <w:szCs w:val="32"/>
        </w:rPr>
        <w:t>（八）市场监督管理部门对销售煤炭、车用油品及添加剂的质量等实施监督管理；</w:t>
      </w:r>
    </w:p>
    <w:p w:rsidR="000D79D5" w:rsidRPr="0064253D" w:rsidRDefault="000D79D5" w:rsidP="005E24EF">
      <w:pPr>
        <w:adjustRightInd w:val="0"/>
        <w:snapToGrid w:val="0"/>
        <w:spacing w:line="560" w:lineRule="exact"/>
        <w:ind w:firstLineChars="200" w:firstLine="640"/>
        <w:rPr>
          <w:rFonts w:eastAsia="仿宋_GB2312"/>
          <w:color w:val="000000" w:themeColor="text1"/>
          <w:sz w:val="32"/>
          <w:szCs w:val="32"/>
        </w:rPr>
      </w:pPr>
      <w:r w:rsidRPr="0064253D">
        <w:rPr>
          <w:rFonts w:eastAsia="仿宋_GB2312"/>
          <w:color w:val="000000" w:themeColor="text1"/>
          <w:sz w:val="32"/>
          <w:szCs w:val="32"/>
        </w:rPr>
        <w:t>（九）农业农村部门对秸秆、落叶等农业废弃物综合利用，以及农业生产、畜禽养殖等污染防治实施监督管理；</w:t>
      </w:r>
    </w:p>
    <w:p w:rsidR="000D79D5" w:rsidRPr="0064253D" w:rsidRDefault="000D79D5" w:rsidP="005E24EF">
      <w:pPr>
        <w:adjustRightInd w:val="0"/>
        <w:snapToGrid w:val="0"/>
        <w:spacing w:line="560" w:lineRule="exact"/>
        <w:ind w:firstLineChars="200" w:firstLine="640"/>
        <w:rPr>
          <w:rFonts w:eastAsia="仿宋_GB2312"/>
          <w:color w:val="000000" w:themeColor="text1"/>
          <w:sz w:val="32"/>
          <w:szCs w:val="32"/>
        </w:rPr>
      </w:pPr>
      <w:r w:rsidRPr="0064253D">
        <w:rPr>
          <w:rFonts w:eastAsia="仿宋_GB2312"/>
          <w:color w:val="000000" w:themeColor="text1"/>
          <w:sz w:val="32"/>
          <w:szCs w:val="32"/>
        </w:rPr>
        <w:t>（十）城市管理行政执法部门对焚烧沥青、油毡、橡胶、塑料、皮革、垃圾和其他产生有毒有害烟尘和恶臭气体的物质，渣土运输扬尘、露天焚烧秸秆落叶，以及餐饮服务业排放油烟和露天烧烤食品等污染防治实施监督管理；</w:t>
      </w:r>
    </w:p>
    <w:p w:rsidR="000D79D5" w:rsidRPr="0064253D" w:rsidRDefault="000D79D5" w:rsidP="005E24EF">
      <w:pPr>
        <w:adjustRightInd w:val="0"/>
        <w:snapToGrid w:val="0"/>
        <w:spacing w:line="560" w:lineRule="exact"/>
        <w:ind w:firstLineChars="200" w:firstLine="640"/>
        <w:rPr>
          <w:rFonts w:eastAsia="仿宋_GB2312"/>
          <w:color w:val="000000" w:themeColor="text1"/>
          <w:sz w:val="32"/>
          <w:szCs w:val="32"/>
        </w:rPr>
      </w:pPr>
      <w:r w:rsidRPr="0064253D">
        <w:rPr>
          <w:rFonts w:eastAsia="仿宋_GB2312"/>
          <w:color w:val="000000" w:themeColor="text1"/>
          <w:sz w:val="32"/>
          <w:szCs w:val="32"/>
        </w:rPr>
        <w:t>（十一）其他部门根据各自职责，做好大气污染防治工作。</w:t>
      </w:r>
    </w:p>
    <w:p w:rsidR="000D79D5" w:rsidRPr="0064253D" w:rsidRDefault="000D79D5" w:rsidP="005E24EF">
      <w:pPr>
        <w:adjustRightInd w:val="0"/>
        <w:snapToGrid w:val="0"/>
        <w:spacing w:line="560" w:lineRule="exact"/>
        <w:ind w:firstLineChars="200" w:firstLine="640"/>
        <w:rPr>
          <w:rFonts w:eastAsia="仿宋_GB2312"/>
          <w:b/>
          <w:sz w:val="32"/>
          <w:szCs w:val="32"/>
        </w:rPr>
      </w:pPr>
      <w:r w:rsidRPr="0064253D">
        <w:rPr>
          <w:rFonts w:eastAsia="黑体" w:hAnsi="黑体"/>
          <w:sz w:val="32"/>
          <w:szCs w:val="32"/>
        </w:rPr>
        <w:t>第六条</w:t>
      </w:r>
      <w:r w:rsidRPr="0064253D">
        <w:rPr>
          <w:rFonts w:eastAsia="仿宋_GB2312"/>
          <w:sz w:val="32"/>
          <w:szCs w:val="32"/>
        </w:rPr>
        <w:t xml:space="preserve"> </w:t>
      </w:r>
      <w:r w:rsidRPr="0064253D">
        <w:rPr>
          <w:rFonts w:eastAsia="仿宋_GB2312"/>
          <w:color w:val="000000" w:themeColor="text1"/>
          <w:sz w:val="32"/>
          <w:szCs w:val="32"/>
        </w:rPr>
        <w:t>市人民政府应当根据国家、自治区有关规定，对区人民政府、市人民政府有关部门大气污染防治工作进行考核，考核结果应当向社会公开。</w:t>
      </w:r>
    </w:p>
    <w:p w:rsidR="000D79D5" w:rsidRPr="0064253D" w:rsidRDefault="000D79D5" w:rsidP="005E24EF">
      <w:pPr>
        <w:adjustRightInd w:val="0"/>
        <w:snapToGrid w:val="0"/>
        <w:spacing w:line="560" w:lineRule="exact"/>
        <w:ind w:firstLineChars="200" w:firstLine="640"/>
        <w:rPr>
          <w:rFonts w:eastAsia="仿宋_GB2312"/>
          <w:b/>
          <w:sz w:val="32"/>
          <w:szCs w:val="32"/>
        </w:rPr>
      </w:pPr>
      <w:r w:rsidRPr="0064253D">
        <w:rPr>
          <w:rFonts w:eastAsia="仿宋_GB2312"/>
          <w:sz w:val="32"/>
          <w:szCs w:val="32"/>
        </w:rPr>
        <w:t>区人民政府可以结合实际对乡（镇）人民政府、街道办事处和区人民政府有关部门大气污染防治工作进行考核。</w:t>
      </w:r>
    </w:p>
    <w:p w:rsidR="000D79D5" w:rsidRPr="0064253D" w:rsidRDefault="000D79D5" w:rsidP="005E24EF">
      <w:pPr>
        <w:adjustRightInd w:val="0"/>
        <w:snapToGrid w:val="0"/>
        <w:spacing w:line="560" w:lineRule="exact"/>
        <w:ind w:firstLineChars="200" w:firstLine="640"/>
        <w:rPr>
          <w:rFonts w:eastAsia="仿宋_GB2312"/>
          <w:sz w:val="32"/>
          <w:szCs w:val="32"/>
        </w:rPr>
      </w:pPr>
      <w:r w:rsidRPr="0064253D">
        <w:rPr>
          <w:rFonts w:eastAsia="黑体" w:hAnsi="黑体"/>
          <w:sz w:val="32"/>
          <w:szCs w:val="32"/>
        </w:rPr>
        <w:t>第七条</w:t>
      </w:r>
      <w:r w:rsidRPr="0064253D">
        <w:rPr>
          <w:rFonts w:eastAsia="仿宋_GB2312"/>
          <w:sz w:val="32"/>
          <w:szCs w:val="32"/>
        </w:rPr>
        <w:t xml:space="preserve"> </w:t>
      </w:r>
      <w:r w:rsidRPr="0064253D">
        <w:rPr>
          <w:rFonts w:eastAsia="仿宋_GB2312"/>
          <w:color w:val="000000" w:themeColor="text1"/>
          <w:sz w:val="32"/>
          <w:szCs w:val="32"/>
        </w:rPr>
        <w:t>任何</w:t>
      </w:r>
      <w:r w:rsidRPr="0064253D">
        <w:rPr>
          <w:rFonts w:eastAsia="仿宋_GB2312"/>
          <w:sz w:val="32"/>
          <w:szCs w:val="32"/>
        </w:rPr>
        <w:t>单位和个人都有保护大气环境的义务，依法享有获取大气环境信息、参与和监督大气环境保护的权利。</w:t>
      </w:r>
    </w:p>
    <w:p w:rsidR="000D79D5" w:rsidRPr="0064253D" w:rsidRDefault="000D79D5" w:rsidP="005E24EF">
      <w:pPr>
        <w:adjustRightInd w:val="0"/>
        <w:snapToGrid w:val="0"/>
        <w:spacing w:line="560" w:lineRule="exact"/>
        <w:ind w:firstLineChars="200" w:firstLine="640"/>
        <w:rPr>
          <w:rFonts w:eastAsia="仿宋_GB2312"/>
          <w:strike/>
          <w:color w:val="4F81BD" w:themeColor="accent1"/>
          <w:sz w:val="32"/>
          <w:szCs w:val="32"/>
        </w:rPr>
      </w:pPr>
    </w:p>
    <w:p w:rsidR="000D79D5" w:rsidRPr="0064253D" w:rsidRDefault="000D79D5" w:rsidP="005E24EF">
      <w:pPr>
        <w:adjustRightInd w:val="0"/>
        <w:snapToGrid w:val="0"/>
        <w:spacing w:line="560" w:lineRule="exact"/>
        <w:jc w:val="center"/>
        <w:rPr>
          <w:rFonts w:eastAsia="黑体"/>
          <w:sz w:val="32"/>
          <w:szCs w:val="32"/>
        </w:rPr>
      </w:pPr>
      <w:r w:rsidRPr="0064253D">
        <w:rPr>
          <w:rFonts w:eastAsia="黑体" w:hAnsi="黑体"/>
          <w:sz w:val="32"/>
          <w:szCs w:val="32"/>
        </w:rPr>
        <w:t>第二章　监督管理</w:t>
      </w:r>
    </w:p>
    <w:p w:rsidR="000D79D5" w:rsidRPr="0064253D" w:rsidRDefault="000D79D5" w:rsidP="005E24EF">
      <w:pPr>
        <w:adjustRightInd w:val="0"/>
        <w:snapToGrid w:val="0"/>
        <w:spacing w:line="560" w:lineRule="exact"/>
        <w:ind w:firstLineChars="200" w:firstLine="640"/>
        <w:rPr>
          <w:rFonts w:eastAsia="黑体"/>
          <w:sz w:val="32"/>
          <w:szCs w:val="32"/>
        </w:rPr>
      </w:pPr>
    </w:p>
    <w:p w:rsidR="000D79D5" w:rsidRPr="0064253D" w:rsidRDefault="000D79D5" w:rsidP="005E24EF">
      <w:pPr>
        <w:adjustRightInd w:val="0"/>
        <w:snapToGrid w:val="0"/>
        <w:spacing w:line="560" w:lineRule="exact"/>
        <w:ind w:firstLineChars="200" w:firstLine="640"/>
        <w:rPr>
          <w:rFonts w:eastAsia="仿宋_GB2312"/>
          <w:sz w:val="32"/>
          <w:szCs w:val="32"/>
        </w:rPr>
      </w:pPr>
      <w:r w:rsidRPr="0064253D">
        <w:rPr>
          <w:rFonts w:eastAsia="黑体" w:hAnsi="黑体"/>
          <w:sz w:val="32"/>
          <w:szCs w:val="32"/>
        </w:rPr>
        <w:t>第八条</w:t>
      </w:r>
      <w:r w:rsidRPr="0064253D">
        <w:rPr>
          <w:rFonts w:eastAsia="仿宋_GB2312"/>
          <w:sz w:val="32"/>
          <w:szCs w:val="32"/>
        </w:rPr>
        <w:t xml:space="preserve"> </w:t>
      </w:r>
      <w:r w:rsidRPr="0064253D">
        <w:rPr>
          <w:rFonts w:eastAsia="仿宋_GB2312"/>
          <w:sz w:val="32"/>
          <w:szCs w:val="32"/>
        </w:rPr>
        <w:t>市、区人民政府作出可能对大气环境产生重大影响的决策，应当依法履行公众参与、专家论证、风险评估、合法性审查和集体讨论等程序。</w:t>
      </w:r>
    </w:p>
    <w:p w:rsidR="000D79D5" w:rsidRPr="0064253D" w:rsidRDefault="000D79D5" w:rsidP="005E24EF">
      <w:pPr>
        <w:adjustRightInd w:val="0"/>
        <w:snapToGrid w:val="0"/>
        <w:spacing w:line="560" w:lineRule="exact"/>
        <w:ind w:firstLineChars="200" w:firstLine="640"/>
        <w:rPr>
          <w:rFonts w:eastAsia="仿宋_GB2312"/>
          <w:color w:val="000000" w:themeColor="text1"/>
          <w:sz w:val="32"/>
          <w:szCs w:val="32"/>
        </w:rPr>
      </w:pPr>
      <w:r w:rsidRPr="0064253D">
        <w:rPr>
          <w:rFonts w:eastAsia="黑体" w:hAnsi="黑体"/>
          <w:color w:val="000000" w:themeColor="text1"/>
          <w:sz w:val="32"/>
          <w:szCs w:val="32"/>
        </w:rPr>
        <w:t>第九条</w:t>
      </w:r>
      <w:r w:rsidRPr="0064253D">
        <w:rPr>
          <w:rFonts w:eastAsia="仿宋_GB2312"/>
          <w:color w:val="000000" w:themeColor="text1"/>
          <w:sz w:val="32"/>
          <w:szCs w:val="32"/>
        </w:rPr>
        <w:t xml:space="preserve"> </w:t>
      </w:r>
      <w:r w:rsidRPr="0064253D">
        <w:rPr>
          <w:rFonts w:eastAsia="仿宋_GB2312"/>
          <w:color w:val="000000" w:themeColor="text1"/>
          <w:sz w:val="32"/>
          <w:szCs w:val="32"/>
        </w:rPr>
        <w:t>市</w:t>
      </w:r>
      <w:r w:rsidRPr="0064253D">
        <w:rPr>
          <w:rFonts w:eastAsia="仿宋_GB2312"/>
          <w:sz w:val="32"/>
          <w:szCs w:val="32"/>
        </w:rPr>
        <w:t>生态环境部门应当建设全市大气环境质量和大气污染源监测网，开展大气环境质量和大气污染源监测，统一发布本市的</w:t>
      </w:r>
      <w:r w:rsidRPr="0064253D">
        <w:rPr>
          <w:rFonts w:eastAsia="仿宋_GB2312"/>
          <w:color w:val="000000" w:themeColor="text1"/>
          <w:sz w:val="32"/>
          <w:szCs w:val="32"/>
        </w:rPr>
        <w:t>大气环境质量、大气环境监测、突发大气环境事件等信息。</w:t>
      </w:r>
    </w:p>
    <w:p w:rsidR="000D79D5" w:rsidRPr="0064253D" w:rsidRDefault="000D79D5" w:rsidP="005E24EF">
      <w:pPr>
        <w:adjustRightInd w:val="0"/>
        <w:snapToGrid w:val="0"/>
        <w:spacing w:line="560" w:lineRule="exact"/>
        <w:ind w:firstLineChars="200" w:firstLine="640"/>
        <w:rPr>
          <w:rFonts w:eastAsia="仿宋_GB2312"/>
          <w:sz w:val="32"/>
          <w:szCs w:val="32"/>
        </w:rPr>
      </w:pPr>
      <w:r w:rsidRPr="0064253D">
        <w:rPr>
          <w:rFonts w:eastAsia="黑体" w:hAnsi="黑体"/>
          <w:sz w:val="32"/>
          <w:szCs w:val="32"/>
        </w:rPr>
        <w:t>第十条</w:t>
      </w:r>
      <w:r w:rsidRPr="0064253D">
        <w:rPr>
          <w:rFonts w:eastAsia="仿宋_GB2312"/>
          <w:sz w:val="32"/>
          <w:szCs w:val="32"/>
        </w:rPr>
        <w:t xml:space="preserve"> </w:t>
      </w:r>
      <w:r w:rsidRPr="0064253D">
        <w:rPr>
          <w:rFonts w:eastAsia="仿宋_GB2312"/>
          <w:sz w:val="32"/>
          <w:szCs w:val="32"/>
        </w:rPr>
        <w:t>工业项目大气污染物排放应当符合国家和自治区规定的标准。新建排放大气污染物的工业项目，应当进入工业园区；不在园区的现有排放大气污染物的工业项目，由发展和改革部门逐步引导入驻工业园区；尚未建立工业园的行政区，应当引导工业项目入驻工业聚集区。</w:t>
      </w:r>
    </w:p>
    <w:p w:rsidR="000D79D5" w:rsidRPr="0064253D" w:rsidRDefault="000D79D5" w:rsidP="005E24EF">
      <w:pPr>
        <w:adjustRightInd w:val="0"/>
        <w:snapToGrid w:val="0"/>
        <w:spacing w:line="560" w:lineRule="exact"/>
        <w:ind w:firstLineChars="200" w:firstLine="640"/>
        <w:rPr>
          <w:rFonts w:eastAsia="仿宋_GB2312"/>
          <w:sz w:val="32"/>
          <w:szCs w:val="32"/>
        </w:rPr>
      </w:pPr>
      <w:r w:rsidRPr="0064253D">
        <w:rPr>
          <w:rFonts w:eastAsia="仿宋_GB2312"/>
          <w:sz w:val="32"/>
          <w:szCs w:val="32"/>
        </w:rPr>
        <w:t>工业园区和工业聚集区应当安装环境空气质量自动</w:t>
      </w:r>
      <w:r w:rsidRPr="0064253D">
        <w:rPr>
          <w:rFonts w:eastAsia="仿宋_GB2312"/>
          <w:color w:val="000000" w:themeColor="text1"/>
          <w:sz w:val="32"/>
          <w:szCs w:val="32"/>
        </w:rPr>
        <w:t>监测</w:t>
      </w:r>
      <w:r w:rsidRPr="0064253D">
        <w:rPr>
          <w:rFonts w:eastAsia="仿宋_GB2312"/>
          <w:sz w:val="32"/>
          <w:szCs w:val="32"/>
        </w:rPr>
        <w:t>系统，对大气环境质量进行实时监控。</w:t>
      </w:r>
    </w:p>
    <w:p w:rsidR="000D79D5" w:rsidRPr="0064253D" w:rsidRDefault="000D79D5" w:rsidP="005E24EF">
      <w:pPr>
        <w:adjustRightInd w:val="0"/>
        <w:snapToGrid w:val="0"/>
        <w:spacing w:line="560" w:lineRule="exact"/>
        <w:ind w:firstLineChars="200" w:firstLine="640"/>
        <w:rPr>
          <w:rFonts w:eastAsia="仿宋_GB2312"/>
          <w:sz w:val="32"/>
          <w:szCs w:val="32"/>
        </w:rPr>
      </w:pPr>
      <w:r w:rsidRPr="0064253D">
        <w:rPr>
          <w:rFonts w:eastAsia="黑体" w:hAnsi="黑体"/>
          <w:sz w:val="32"/>
          <w:szCs w:val="32"/>
        </w:rPr>
        <w:t>第十一条</w:t>
      </w:r>
      <w:r w:rsidRPr="0064253D">
        <w:rPr>
          <w:rFonts w:eastAsia="仿宋_GB2312"/>
          <w:sz w:val="32"/>
          <w:szCs w:val="32"/>
        </w:rPr>
        <w:t xml:space="preserve"> </w:t>
      </w:r>
      <w:r w:rsidRPr="0064253D">
        <w:rPr>
          <w:rFonts w:eastAsia="仿宋_GB2312"/>
          <w:sz w:val="32"/>
          <w:szCs w:val="32"/>
        </w:rPr>
        <w:t>市生态环境部门应当依法商有关部门确定本市的重点排污单位名录，每年向社会公布。</w:t>
      </w:r>
    </w:p>
    <w:p w:rsidR="000D79D5" w:rsidRPr="0064253D" w:rsidRDefault="000D79D5" w:rsidP="005E24EF">
      <w:pPr>
        <w:adjustRightInd w:val="0"/>
        <w:snapToGrid w:val="0"/>
        <w:spacing w:line="560" w:lineRule="exact"/>
        <w:ind w:firstLineChars="200" w:firstLine="640"/>
        <w:rPr>
          <w:rFonts w:eastAsia="仿宋_GB2312"/>
          <w:sz w:val="32"/>
          <w:szCs w:val="32"/>
        </w:rPr>
      </w:pPr>
      <w:r w:rsidRPr="0064253D">
        <w:rPr>
          <w:rFonts w:eastAsia="仿宋_GB2312"/>
          <w:sz w:val="32"/>
          <w:szCs w:val="32"/>
        </w:rPr>
        <w:t>重点排污单位应当依法定期向社会公布排放重点大气污染物的种类、排放方式、排放总量、排放浓度、排放达标等信息，接受社会公众监督。</w:t>
      </w:r>
    </w:p>
    <w:p w:rsidR="000D79D5" w:rsidRPr="0064253D" w:rsidRDefault="000D79D5" w:rsidP="005E24EF">
      <w:pPr>
        <w:adjustRightInd w:val="0"/>
        <w:snapToGrid w:val="0"/>
        <w:spacing w:line="560" w:lineRule="exact"/>
        <w:ind w:firstLineChars="200" w:firstLine="640"/>
        <w:rPr>
          <w:rFonts w:eastAsia="仿宋_GB2312"/>
          <w:sz w:val="32"/>
          <w:szCs w:val="32"/>
        </w:rPr>
      </w:pPr>
      <w:r w:rsidRPr="0064253D">
        <w:rPr>
          <w:rFonts w:eastAsia="黑体" w:hAnsi="黑体"/>
          <w:sz w:val="32"/>
          <w:szCs w:val="32"/>
        </w:rPr>
        <w:t>第十二条</w:t>
      </w:r>
      <w:r w:rsidRPr="0064253D">
        <w:rPr>
          <w:rFonts w:eastAsia="仿宋_GB2312"/>
          <w:sz w:val="32"/>
          <w:szCs w:val="32"/>
        </w:rPr>
        <w:t xml:space="preserve"> </w:t>
      </w:r>
      <w:r w:rsidRPr="0064253D">
        <w:rPr>
          <w:rFonts w:eastAsia="仿宋_GB2312"/>
          <w:sz w:val="32"/>
          <w:szCs w:val="32"/>
        </w:rPr>
        <w:t>重点排污单位应当按照规定对排放的大气污染物</w:t>
      </w:r>
      <w:r w:rsidRPr="0064253D">
        <w:rPr>
          <w:rFonts w:eastAsia="仿宋_GB2312"/>
          <w:sz w:val="32"/>
          <w:szCs w:val="32"/>
        </w:rPr>
        <w:lastRenderedPageBreak/>
        <w:t>自行监测；不具备自行监测能力的，可以委托有资质的生态环境监测机构进行监测。</w:t>
      </w:r>
    </w:p>
    <w:p w:rsidR="000D79D5" w:rsidRPr="0064253D" w:rsidRDefault="000D79D5" w:rsidP="005E24EF">
      <w:pPr>
        <w:adjustRightInd w:val="0"/>
        <w:snapToGrid w:val="0"/>
        <w:spacing w:line="560" w:lineRule="exact"/>
        <w:ind w:firstLineChars="200" w:firstLine="640"/>
        <w:rPr>
          <w:b/>
          <w:sz w:val="28"/>
          <w:szCs w:val="28"/>
        </w:rPr>
      </w:pPr>
      <w:r w:rsidRPr="0064253D">
        <w:rPr>
          <w:rFonts w:eastAsia="仿宋_GB2312"/>
          <w:sz w:val="32"/>
          <w:szCs w:val="32"/>
        </w:rPr>
        <w:t>重点排污单位自动监测设施因故障或者检修暂停运行的，应当自停运开始时起</w:t>
      </w:r>
      <w:r w:rsidRPr="0064253D">
        <w:rPr>
          <w:rFonts w:eastAsia="仿宋_GB2312"/>
          <w:color w:val="000000" w:themeColor="text1"/>
          <w:sz w:val="32"/>
          <w:szCs w:val="32"/>
        </w:rPr>
        <w:t>十二小时</w:t>
      </w:r>
      <w:r w:rsidRPr="0064253D">
        <w:rPr>
          <w:rFonts w:eastAsia="仿宋_GB2312"/>
          <w:sz w:val="32"/>
          <w:szCs w:val="32"/>
        </w:rPr>
        <w:t>内向</w:t>
      </w:r>
      <w:r w:rsidRPr="0064253D">
        <w:rPr>
          <w:rFonts w:eastAsia="仿宋_GB2312"/>
          <w:color w:val="000000" w:themeColor="text1"/>
          <w:sz w:val="32"/>
          <w:szCs w:val="32"/>
        </w:rPr>
        <w:t>生态环境</w:t>
      </w:r>
      <w:r w:rsidRPr="0064253D">
        <w:rPr>
          <w:rFonts w:eastAsia="仿宋_GB2312"/>
          <w:sz w:val="32"/>
          <w:szCs w:val="32"/>
        </w:rPr>
        <w:t>部门报告，同时启动手工监测，并在故障排除或者检修完成后立即恢复运行。</w:t>
      </w:r>
    </w:p>
    <w:p w:rsidR="000D79D5" w:rsidRPr="0064253D" w:rsidRDefault="000D79D5" w:rsidP="005E24EF">
      <w:pPr>
        <w:adjustRightInd w:val="0"/>
        <w:snapToGrid w:val="0"/>
        <w:spacing w:line="560" w:lineRule="exact"/>
        <w:ind w:firstLineChars="200" w:firstLine="640"/>
        <w:rPr>
          <w:rFonts w:eastAsia="仿宋_GB2312"/>
          <w:sz w:val="32"/>
          <w:szCs w:val="32"/>
        </w:rPr>
      </w:pPr>
      <w:r w:rsidRPr="0064253D">
        <w:rPr>
          <w:rFonts w:eastAsia="仿宋_GB2312"/>
          <w:sz w:val="32"/>
          <w:szCs w:val="32"/>
        </w:rPr>
        <w:t>重点排污单位应当将自动监测设施与生态环境部门的监控平台联网，并保证自动监测设施正常运行。</w:t>
      </w:r>
      <w:r w:rsidRPr="0064253D">
        <w:rPr>
          <w:rFonts w:eastAsia="仿宋_GB2312"/>
          <w:color w:val="000000" w:themeColor="text1"/>
          <w:sz w:val="32"/>
          <w:szCs w:val="32"/>
        </w:rPr>
        <w:t>生态</w:t>
      </w:r>
      <w:r w:rsidRPr="0064253D">
        <w:rPr>
          <w:rFonts w:eastAsia="仿宋_GB2312"/>
          <w:sz w:val="32"/>
          <w:szCs w:val="32"/>
        </w:rPr>
        <w:t>环境部门发现排污单位废气排放浓度小时均值超过有关规定的，应当及时进行调查处理。</w:t>
      </w:r>
    </w:p>
    <w:p w:rsidR="000D79D5" w:rsidRPr="0064253D" w:rsidRDefault="000D79D5" w:rsidP="005E24EF">
      <w:pPr>
        <w:adjustRightInd w:val="0"/>
        <w:snapToGrid w:val="0"/>
        <w:spacing w:line="560" w:lineRule="exact"/>
        <w:ind w:firstLineChars="200" w:firstLine="640"/>
        <w:rPr>
          <w:rFonts w:eastAsia="仿宋_GB2312"/>
          <w:sz w:val="32"/>
          <w:szCs w:val="32"/>
        </w:rPr>
      </w:pPr>
      <w:r w:rsidRPr="0064253D">
        <w:rPr>
          <w:rFonts w:eastAsia="仿宋_GB2312"/>
          <w:sz w:val="32"/>
          <w:szCs w:val="32"/>
        </w:rPr>
        <w:t>重点排污</w:t>
      </w:r>
      <w:r w:rsidRPr="0064253D">
        <w:rPr>
          <w:rFonts w:eastAsia="仿宋_GB2312"/>
          <w:color w:val="000000" w:themeColor="text1"/>
          <w:sz w:val="32"/>
          <w:szCs w:val="32"/>
        </w:rPr>
        <w:t>单位对自动监测数据的真实性和准确性负责。监测记录保存期限不得少于三年。</w:t>
      </w:r>
    </w:p>
    <w:p w:rsidR="000D79D5" w:rsidRPr="0064253D" w:rsidRDefault="000D79D5" w:rsidP="005E24EF">
      <w:pPr>
        <w:adjustRightInd w:val="0"/>
        <w:snapToGrid w:val="0"/>
        <w:spacing w:line="560" w:lineRule="exact"/>
        <w:ind w:firstLineChars="200" w:firstLine="640"/>
        <w:rPr>
          <w:rFonts w:eastAsia="仿宋_GB2312"/>
          <w:b/>
          <w:sz w:val="32"/>
          <w:szCs w:val="32"/>
        </w:rPr>
      </w:pPr>
      <w:r w:rsidRPr="0064253D">
        <w:rPr>
          <w:rFonts w:eastAsia="黑体" w:hAnsi="黑体"/>
          <w:sz w:val="32"/>
          <w:szCs w:val="32"/>
        </w:rPr>
        <w:t>第十三条</w:t>
      </w:r>
      <w:r w:rsidRPr="0064253D">
        <w:rPr>
          <w:rFonts w:eastAsia="仿宋_GB2312"/>
          <w:sz w:val="32"/>
          <w:szCs w:val="32"/>
        </w:rPr>
        <w:t xml:space="preserve"> </w:t>
      </w:r>
      <w:r w:rsidRPr="0064253D">
        <w:rPr>
          <w:rFonts w:eastAsia="仿宋_GB2312"/>
          <w:sz w:val="32"/>
          <w:szCs w:val="32"/>
        </w:rPr>
        <w:t>乡（镇）人民政府、街道办事处应当对露天焚烧、餐饮油烟超标排放、祭祀烧纸等行为组织巡查，发现违法行为的应当及时制止，并按照网格化管理要求向城市管理行政执法部门报告。</w:t>
      </w:r>
    </w:p>
    <w:p w:rsidR="000D79D5" w:rsidRPr="0064253D" w:rsidRDefault="000D79D5" w:rsidP="005E24EF">
      <w:pPr>
        <w:adjustRightInd w:val="0"/>
        <w:snapToGrid w:val="0"/>
        <w:spacing w:line="560" w:lineRule="exact"/>
        <w:ind w:firstLineChars="200" w:firstLine="643"/>
        <w:rPr>
          <w:rFonts w:eastAsia="仿宋_GB2312"/>
          <w:b/>
          <w:sz w:val="32"/>
          <w:szCs w:val="32"/>
        </w:rPr>
      </w:pPr>
    </w:p>
    <w:p w:rsidR="000D79D5" w:rsidRPr="0064253D" w:rsidRDefault="000D79D5" w:rsidP="005E24EF">
      <w:pPr>
        <w:adjustRightInd w:val="0"/>
        <w:snapToGrid w:val="0"/>
        <w:spacing w:line="560" w:lineRule="exact"/>
        <w:ind w:firstLineChars="1000" w:firstLine="3200"/>
        <w:rPr>
          <w:rFonts w:eastAsia="黑体"/>
          <w:sz w:val="32"/>
          <w:szCs w:val="32"/>
        </w:rPr>
      </w:pPr>
      <w:r w:rsidRPr="0064253D">
        <w:rPr>
          <w:rFonts w:eastAsia="黑体"/>
          <w:sz w:val="32"/>
          <w:szCs w:val="32"/>
        </w:rPr>
        <w:t>第三章　防治措施</w:t>
      </w:r>
    </w:p>
    <w:p w:rsidR="000D79D5" w:rsidRPr="0064253D" w:rsidRDefault="000D79D5" w:rsidP="005E24EF">
      <w:pPr>
        <w:adjustRightInd w:val="0"/>
        <w:snapToGrid w:val="0"/>
        <w:spacing w:line="560" w:lineRule="exact"/>
        <w:ind w:firstLineChars="1100" w:firstLine="3520"/>
        <w:rPr>
          <w:rFonts w:eastAsia="黑体"/>
          <w:sz w:val="32"/>
          <w:szCs w:val="32"/>
        </w:rPr>
      </w:pPr>
    </w:p>
    <w:p w:rsidR="000D79D5" w:rsidRPr="0064253D" w:rsidRDefault="000D79D5" w:rsidP="005E24EF">
      <w:pPr>
        <w:adjustRightInd w:val="0"/>
        <w:snapToGrid w:val="0"/>
        <w:spacing w:line="560" w:lineRule="exact"/>
        <w:ind w:firstLineChars="200" w:firstLine="640"/>
        <w:rPr>
          <w:rFonts w:eastAsia="仿宋_GB2312"/>
          <w:sz w:val="32"/>
          <w:szCs w:val="32"/>
        </w:rPr>
      </w:pPr>
      <w:r w:rsidRPr="0064253D">
        <w:rPr>
          <w:rFonts w:eastAsia="黑体" w:hAnsi="黑体"/>
          <w:sz w:val="32"/>
          <w:szCs w:val="32"/>
        </w:rPr>
        <w:t>第十四条</w:t>
      </w:r>
      <w:r w:rsidRPr="0064253D">
        <w:rPr>
          <w:rFonts w:eastAsia="黑体"/>
          <w:color w:val="000000" w:themeColor="text1"/>
          <w:sz w:val="32"/>
          <w:szCs w:val="32"/>
        </w:rPr>
        <w:t xml:space="preserve"> </w:t>
      </w:r>
      <w:r w:rsidRPr="0064253D">
        <w:rPr>
          <w:rFonts w:eastAsia="仿宋_GB2312"/>
          <w:sz w:val="32"/>
          <w:szCs w:val="32"/>
        </w:rPr>
        <w:t>市、区人民政府应当转变经济发展方式，调整产业结构、能源结构、运输结构和用地结构，推进循环经济和清洁生产，提高绿化率和森林覆盖率，从源头上防治大气污染。</w:t>
      </w:r>
    </w:p>
    <w:p w:rsidR="000D79D5" w:rsidRPr="0064253D" w:rsidRDefault="000D79D5" w:rsidP="005E24EF">
      <w:pPr>
        <w:adjustRightInd w:val="0"/>
        <w:snapToGrid w:val="0"/>
        <w:spacing w:line="560" w:lineRule="exact"/>
        <w:ind w:firstLineChars="200" w:firstLine="640"/>
        <w:rPr>
          <w:rFonts w:eastAsia="仿宋_GB2312"/>
          <w:sz w:val="32"/>
          <w:szCs w:val="32"/>
        </w:rPr>
      </w:pPr>
      <w:r w:rsidRPr="0064253D">
        <w:rPr>
          <w:rFonts w:eastAsia="黑体" w:hAnsi="黑体"/>
          <w:color w:val="000000" w:themeColor="text1"/>
          <w:sz w:val="32"/>
          <w:szCs w:val="32"/>
        </w:rPr>
        <w:t>第十五条</w:t>
      </w:r>
      <w:r w:rsidRPr="0064253D">
        <w:rPr>
          <w:rFonts w:eastAsia="黑体"/>
          <w:color w:val="000000" w:themeColor="text1"/>
          <w:sz w:val="32"/>
          <w:szCs w:val="32"/>
        </w:rPr>
        <w:t xml:space="preserve"> </w:t>
      </w:r>
      <w:r w:rsidRPr="0064253D">
        <w:rPr>
          <w:rFonts w:eastAsia="仿宋_GB2312"/>
          <w:sz w:val="32"/>
          <w:szCs w:val="32"/>
        </w:rPr>
        <w:t>市人民政府应当积极推进气代煤、电代煤工作，</w:t>
      </w:r>
      <w:r w:rsidRPr="0064253D">
        <w:rPr>
          <w:rFonts w:eastAsia="仿宋_GB2312"/>
          <w:sz w:val="32"/>
          <w:szCs w:val="32"/>
        </w:rPr>
        <w:lastRenderedPageBreak/>
        <w:t>推广清洁能源的使用，逐步减少大气污染物排放量。</w:t>
      </w:r>
    </w:p>
    <w:p w:rsidR="000D79D5" w:rsidRPr="0064253D" w:rsidRDefault="000D79D5" w:rsidP="005E24EF">
      <w:pPr>
        <w:pStyle w:val="a7"/>
        <w:adjustRightInd w:val="0"/>
        <w:snapToGrid w:val="0"/>
        <w:spacing w:line="560" w:lineRule="exact"/>
        <w:rPr>
          <w:rFonts w:eastAsia="仿宋_GB2312"/>
          <w:color w:val="000000" w:themeColor="text1"/>
          <w:sz w:val="32"/>
          <w:szCs w:val="32"/>
        </w:rPr>
      </w:pPr>
      <w:r w:rsidRPr="0064253D">
        <w:rPr>
          <w:rFonts w:eastAsia="仿宋_GB2312"/>
          <w:sz w:val="32"/>
          <w:szCs w:val="32"/>
        </w:rPr>
        <w:t xml:space="preserve">　　</w:t>
      </w:r>
      <w:r w:rsidRPr="0064253D">
        <w:rPr>
          <w:rFonts w:eastAsia="仿宋_GB2312"/>
          <w:color w:val="000000" w:themeColor="text1"/>
          <w:sz w:val="32"/>
          <w:szCs w:val="32"/>
        </w:rPr>
        <w:t>新建、改建、扩建耗煤项目应当符合本市煤炭消费总量控制要求，实行煤炭消费减量替代。</w:t>
      </w:r>
    </w:p>
    <w:p w:rsidR="000D79D5" w:rsidRPr="0064253D" w:rsidRDefault="000D79D5" w:rsidP="005E24EF">
      <w:pPr>
        <w:adjustRightInd w:val="0"/>
        <w:snapToGrid w:val="0"/>
        <w:spacing w:line="560" w:lineRule="exact"/>
        <w:ind w:firstLineChars="200" w:firstLine="640"/>
        <w:rPr>
          <w:rFonts w:eastAsia="仿宋_GB2312"/>
          <w:sz w:val="32"/>
          <w:szCs w:val="32"/>
        </w:rPr>
      </w:pPr>
      <w:r w:rsidRPr="0064253D">
        <w:rPr>
          <w:rFonts w:eastAsia="黑体" w:hAnsi="黑体"/>
          <w:sz w:val="32"/>
          <w:szCs w:val="32"/>
        </w:rPr>
        <w:t>第十六条</w:t>
      </w:r>
      <w:r w:rsidRPr="0064253D">
        <w:rPr>
          <w:rFonts w:eastAsia="仿宋_GB2312"/>
          <w:sz w:val="32"/>
          <w:szCs w:val="32"/>
        </w:rPr>
        <w:t xml:space="preserve"> </w:t>
      </w:r>
      <w:r w:rsidRPr="0064253D">
        <w:rPr>
          <w:rFonts w:eastAsia="仿宋_GB2312"/>
          <w:sz w:val="32"/>
          <w:szCs w:val="32"/>
        </w:rPr>
        <w:t>城市建成区、工业园区内实行集中供热的，禁止新建、改建、扩建燃煤供热锅炉；在用集中供热燃煤锅炉应当在市人民政府规定的期限内逐步改用清洁能源或者停止使用。</w:t>
      </w:r>
    </w:p>
    <w:p w:rsidR="000D79D5" w:rsidRPr="0064253D" w:rsidRDefault="000D79D5" w:rsidP="005E24EF">
      <w:pPr>
        <w:pStyle w:val="a7"/>
        <w:adjustRightInd w:val="0"/>
        <w:snapToGrid w:val="0"/>
        <w:spacing w:line="560" w:lineRule="exact"/>
        <w:ind w:firstLineChars="200" w:firstLine="640"/>
        <w:rPr>
          <w:rFonts w:eastAsia="仿宋_GB2312"/>
          <w:sz w:val="32"/>
          <w:szCs w:val="32"/>
        </w:rPr>
      </w:pPr>
      <w:r w:rsidRPr="0064253D">
        <w:rPr>
          <w:rFonts w:eastAsia="黑体" w:hAnsi="黑体"/>
          <w:sz w:val="32"/>
          <w:szCs w:val="32"/>
        </w:rPr>
        <w:t>第十七条</w:t>
      </w:r>
      <w:r w:rsidRPr="0064253D">
        <w:rPr>
          <w:rFonts w:eastAsia="仿宋_GB2312"/>
          <w:sz w:val="32"/>
          <w:szCs w:val="32"/>
        </w:rPr>
        <w:t xml:space="preserve"> </w:t>
      </w:r>
      <w:r w:rsidRPr="0064253D">
        <w:rPr>
          <w:rFonts w:eastAsia="仿宋_GB2312"/>
          <w:sz w:val="32"/>
          <w:szCs w:val="32"/>
        </w:rPr>
        <w:t>禁止在人口集中区域和医院、学校、幼儿园、养老机构等其他需要特殊保护的区域内，从事产生有毒有害大气污染物的活动。</w:t>
      </w:r>
    </w:p>
    <w:p w:rsidR="000D79D5" w:rsidRPr="0064253D" w:rsidRDefault="000D79D5" w:rsidP="005E24EF">
      <w:pPr>
        <w:pStyle w:val="a7"/>
        <w:adjustRightInd w:val="0"/>
        <w:snapToGrid w:val="0"/>
        <w:spacing w:line="560" w:lineRule="exact"/>
        <w:ind w:firstLineChars="200" w:firstLine="640"/>
        <w:rPr>
          <w:rFonts w:eastAsia="仿宋_GB2312"/>
          <w:sz w:val="32"/>
          <w:szCs w:val="32"/>
        </w:rPr>
      </w:pPr>
      <w:r w:rsidRPr="0064253D">
        <w:rPr>
          <w:rFonts w:eastAsia="仿宋_GB2312"/>
          <w:sz w:val="32"/>
          <w:szCs w:val="32"/>
        </w:rPr>
        <w:t>涉及有毒有害气体生产、储存、使用等的企事业单位，应当按规定建立环境风险预警体系，定期对排放口和周边环境进行监测，防范环境风险。</w:t>
      </w:r>
    </w:p>
    <w:p w:rsidR="000D79D5" w:rsidRPr="0064253D" w:rsidRDefault="000D79D5" w:rsidP="005E24EF">
      <w:pPr>
        <w:adjustRightInd w:val="0"/>
        <w:snapToGrid w:val="0"/>
        <w:spacing w:line="560" w:lineRule="exact"/>
        <w:ind w:firstLineChars="200" w:firstLine="640"/>
        <w:rPr>
          <w:rFonts w:eastAsia="仿宋_GB2312"/>
          <w:kern w:val="0"/>
          <w:sz w:val="32"/>
          <w:szCs w:val="32"/>
        </w:rPr>
      </w:pPr>
      <w:r w:rsidRPr="0064253D">
        <w:rPr>
          <w:rFonts w:eastAsia="仿宋_GB2312"/>
          <w:kern w:val="0"/>
          <w:sz w:val="32"/>
          <w:szCs w:val="32"/>
        </w:rPr>
        <w:t>垃圾处理厂、垃圾中转站、污水处理厂、污水泵站等，应当按照规定设置合理的防护距离，安装净化装置或者采取其他措施防止恶臭气体排放。</w:t>
      </w:r>
    </w:p>
    <w:p w:rsidR="000D79D5" w:rsidRPr="0064253D" w:rsidRDefault="000D79D5" w:rsidP="005E24EF">
      <w:pPr>
        <w:adjustRightInd w:val="0"/>
        <w:snapToGrid w:val="0"/>
        <w:spacing w:line="560" w:lineRule="exact"/>
        <w:ind w:firstLineChars="200" w:firstLine="640"/>
        <w:rPr>
          <w:rFonts w:eastAsia="仿宋_GB2312"/>
          <w:bCs/>
          <w:sz w:val="32"/>
          <w:szCs w:val="32"/>
        </w:rPr>
      </w:pPr>
      <w:r w:rsidRPr="0064253D">
        <w:rPr>
          <w:rFonts w:eastAsia="黑体" w:hAnsi="黑体"/>
          <w:bCs/>
          <w:sz w:val="32"/>
          <w:szCs w:val="32"/>
        </w:rPr>
        <w:t>第十八条</w:t>
      </w:r>
      <w:r w:rsidRPr="0064253D">
        <w:rPr>
          <w:rFonts w:eastAsia="仿宋_GB2312"/>
          <w:bCs/>
          <w:sz w:val="32"/>
          <w:szCs w:val="32"/>
        </w:rPr>
        <w:t xml:space="preserve"> </w:t>
      </w:r>
      <w:r w:rsidRPr="0064253D">
        <w:rPr>
          <w:rFonts w:eastAsia="仿宋_GB2312"/>
          <w:bCs/>
          <w:sz w:val="32"/>
          <w:szCs w:val="32"/>
        </w:rPr>
        <w:t>石油勘探、开发、储运等企业应当加强新技术的开发和应用，采取下列措施减少大气污染：</w:t>
      </w:r>
    </w:p>
    <w:p w:rsidR="000D79D5" w:rsidRPr="0064253D" w:rsidRDefault="000D79D5" w:rsidP="005E24EF">
      <w:pPr>
        <w:adjustRightInd w:val="0"/>
        <w:snapToGrid w:val="0"/>
        <w:spacing w:line="560" w:lineRule="exact"/>
        <w:ind w:firstLineChars="200" w:firstLine="640"/>
        <w:rPr>
          <w:rFonts w:eastAsia="仿宋_GB2312"/>
          <w:bCs/>
          <w:sz w:val="32"/>
          <w:szCs w:val="32"/>
        </w:rPr>
      </w:pPr>
      <w:r w:rsidRPr="0064253D">
        <w:rPr>
          <w:rFonts w:eastAsia="仿宋_GB2312"/>
          <w:bCs/>
          <w:sz w:val="32"/>
          <w:szCs w:val="32"/>
        </w:rPr>
        <w:t>（一）对石油开发作业产生的套管气和其他可燃性气体进行回收、处理</w:t>
      </w:r>
      <w:r w:rsidRPr="0064253D">
        <w:rPr>
          <w:rFonts w:eastAsia="仿宋_GB2312"/>
          <w:bCs/>
          <w:sz w:val="32"/>
          <w:szCs w:val="32"/>
        </w:rPr>
        <w:t>;</w:t>
      </w:r>
    </w:p>
    <w:p w:rsidR="000D79D5" w:rsidRPr="0064253D" w:rsidRDefault="000D79D5" w:rsidP="005E24EF">
      <w:pPr>
        <w:adjustRightInd w:val="0"/>
        <w:snapToGrid w:val="0"/>
        <w:spacing w:line="560" w:lineRule="exact"/>
        <w:ind w:firstLineChars="200" w:firstLine="640"/>
        <w:rPr>
          <w:rFonts w:eastAsia="仿宋_GB2312"/>
          <w:bCs/>
          <w:sz w:val="32"/>
          <w:szCs w:val="32"/>
        </w:rPr>
      </w:pPr>
      <w:r w:rsidRPr="0064253D">
        <w:rPr>
          <w:rFonts w:eastAsia="仿宋_GB2312"/>
          <w:bCs/>
          <w:sz w:val="32"/>
          <w:szCs w:val="32"/>
        </w:rPr>
        <w:t>（二）对联合站、接转站、计量站、注水站、钻井废液处理站、作业废液处理站采取必要措施防止物料渗漏、溢流</w:t>
      </w:r>
      <w:r w:rsidRPr="0064253D">
        <w:rPr>
          <w:rFonts w:eastAsia="仿宋_GB2312"/>
          <w:bCs/>
          <w:sz w:val="32"/>
          <w:szCs w:val="32"/>
        </w:rPr>
        <w:t>;</w:t>
      </w:r>
    </w:p>
    <w:p w:rsidR="000D79D5" w:rsidRPr="0064253D" w:rsidRDefault="000D79D5" w:rsidP="005E24EF">
      <w:pPr>
        <w:adjustRightInd w:val="0"/>
        <w:snapToGrid w:val="0"/>
        <w:spacing w:line="560" w:lineRule="exact"/>
        <w:ind w:firstLineChars="200" w:firstLine="640"/>
        <w:rPr>
          <w:rFonts w:eastAsia="仿宋_GB2312"/>
          <w:bCs/>
          <w:sz w:val="32"/>
          <w:szCs w:val="32"/>
        </w:rPr>
      </w:pPr>
      <w:r w:rsidRPr="0064253D">
        <w:rPr>
          <w:rFonts w:eastAsia="仿宋_GB2312"/>
          <w:bCs/>
          <w:sz w:val="32"/>
          <w:szCs w:val="32"/>
        </w:rPr>
        <w:t>（三）油气集输采用密闭集输工艺的，按照规定安装套管气</w:t>
      </w:r>
      <w:r w:rsidRPr="0064253D">
        <w:rPr>
          <w:rFonts w:eastAsia="仿宋_GB2312"/>
          <w:bCs/>
          <w:sz w:val="32"/>
          <w:szCs w:val="32"/>
        </w:rPr>
        <w:lastRenderedPageBreak/>
        <w:t>回收装置</w:t>
      </w:r>
      <w:r w:rsidRPr="0064253D">
        <w:rPr>
          <w:rFonts w:eastAsia="仿宋_GB2312"/>
          <w:bCs/>
          <w:sz w:val="32"/>
          <w:szCs w:val="32"/>
        </w:rPr>
        <w:t>;</w:t>
      </w:r>
    </w:p>
    <w:p w:rsidR="000D79D5" w:rsidRPr="0064253D" w:rsidRDefault="000D79D5" w:rsidP="005E24EF">
      <w:pPr>
        <w:adjustRightInd w:val="0"/>
        <w:snapToGrid w:val="0"/>
        <w:spacing w:line="560" w:lineRule="exact"/>
        <w:ind w:firstLineChars="200" w:firstLine="640"/>
        <w:rPr>
          <w:rFonts w:eastAsia="仿宋_GB2312"/>
          <w:bCs/>
          <w:sz w:val="32"/>
          <w:szCs w:val="32"/>
        </w:rPr>
      </w:pPr>
      <w:r w:rsidRPr="0064253D">
        <w:rPr>
          <w:rFonts w:eastAsia="仿宋_GB2312"/>
          <w:bCs/>
          <w:sz w:val="32"/>
          <w:szCs w:val="32"/>
        </w:rPr>
        <w:t>（四）对原油储罐设置浮顶罐或者采取其他措施减少油气无组织排放。</w:t>
      </w:r>
    </w:p>
    <w:p w:rsidR="000D79D5" w:rsidRPr="0064253D" w:rsidRDefault="000D79D5" w:rsidP="005E24EF">
      <w:pPr>
        <w:adjustRightInd w:val="0"/>
        <w:snapToGrid w:val="0"/>
        <w:spacing w:line="560" w:lineRule="exact"/>
        <w:ind w:firstLineChars="200" w:firstLine="640"/>
        <w:rPr>
          <w:rFonts w:eastAsia="仿宋_GB2312"/>
          <w:bCs/>
          <w:color w:val="000000" w:themeColor="text1"/>
          <w:sz w:val="32"/>
          <w:szCs w:val="32"/>
        </w:rPr>
      </w:pPr>
      <w:r w:rsidRPr="0064253D">
        <w:rPr>
          <w:rFonts w:eastAsia="黑体" w:hAnsi="黑体"/>
          <w:color w:val="000000" w:themeColor="text1"/>
          <w:sz w:val="32"/>
          <w:szCs w:val="32"/>
        </w:rPr>
        <w:t>第十九条</w:t>
      </w:r>
      <w:r w:rsidRPr="0064253D">
        <w:rPr>
          <w:rFonts w:eastAsia="仿宋_GB2312"/>
          <w:color w:val="000000" w:themeColor="text1"/>
          <w:sz w:val="32"/>
          <w:szCs w:val="32"/>
        </w:rPr>
        <w:t xml:space="preserve"> </w:t>
      </w:r>
      <w:r w:rsidRPr="0064253D">
        <w:rPr>
          <w:rFonts w:eastAsia="仿宋_GB2312"/>
          <w:bCs/>
          <w:color w:val="000000" w:themeColor="text1"/>
          <w:sz w:val="32"/>
          <w:szCs w:val="32"/>
        </w:rPr>
        <w:t>石油化工企业应当按照相关规定建立泄漏检测与修复制度体系，对生产装置密封点泄漏检测频率应当符合国家和自治区相关技术规范。</w:t>
      </w:r>
    </w:p>
    <w:p w:rsidR="000D79D5" w:rsidRPr="0064253D" w:rsidRDefault="000D79D5" w:rsidP="005E24EF">
      <w:pPr>
        <w:adjustRightInd w:val="0"/>
        <w:snapToGrid w:val="0"/>
        <w:spacing w:line="560" w:lineRule="exact"/>
        <w:ind w:firstLineChars="200" w:firstLine="640"/>
        <w:rPr>
          <w:rFonts w:eastAsia="仿宋_GB2312"/>
          <w:bCs/>
          <w:color w:val="000000" w:themeColor="text1"/>
          <w:sz w:val="32"/>
          <w:szCs w:val="32"/>
        </w:rPr>
      </w:pPr>
      <w:r w:rsidRPr="0064253D">
        <w:rPr>
          <w:rFonts w:eastAsia="仿宋_GB2312"/>
          <w:bCs/>
          <w:color w:val="000000" w:themeColor="text1"/>
          <w:sz w:val="32"/>
          <w:szCs w:val="32"/>
        </w:rPr>
        <w:t>石油化工企业应当研发大气污染防治新技术，推广应用新工艺、新材料、新设备，加强可燃性气体的回收，防止排放有毒有害气体及挥发性有机物造成大气污染。</w:t>
      </w:r>
    </w:p>
    <w:p w:rsidR="000D79D5" w:rsidRPr="0064253D" w:rsidRDefault="000D79D5" w:rsidP="005E24EF">
      <w:pPr>
        <w:adjustRightInd w:val="0"/>
        <w:snapToGrid w:val="0"/>
        <w:spacing w:line="560" w:lineRule="exact"/>
        <w:ind w:firstLineChars="200" w:firstLine="640"/>
        <w:rPr>
          <w:rFonts w:eastAsia="仿宋_GB2312"/>
          <w:bCs/>
          <w:color w:val="000000" w:themeColor="text1"/>
          <w:sz w:val="32"/>
          <w:szCs w:val="32"/>
        </w:rPr>
      </w:pPr>
      <w:r w:rsidRPr="0064253D">
        <w:rPr>
          <w:rFonts w:eastAsia="黑体"/>
          <w:color w:val="000000" w:themeColor="text1"/>
          <w:sz w:val="32"/>
          <w:szCs w:val="32"/>
        </w:rPr>
        <w:t>第二十条</w:t>
      </w:r>
      <w:r w:rsidRPr="0064253D">
        <w:rPr>
          <w:rFonts w:eastAsia="黑体"/>
          <w:color w:val="000000" w:themeColor="text1"/>
          <w:sz w:val="32"/>
          <w:szCs w:val="32"/>
        </w:rPr>
        <w:t xml:space="preserve"> </w:t>
      </w:r>
      <w:r w:rsidRPr="0064253D">
        <w:rPr>
          <w:rFonts w:eastAsia="仿宋_GB2312"/>
          <w:bCs/>
          <w:color w:val="000000" w:themeColor="text1"/>
          <w:sz w:val="32"/>
          <w:szCs w:val="32"/>
        </w:rPr>
        <w:t>储油</w:t>
      </w:r>
      <w:r w:rsidRPr="0064253D">
        <w:rPr>
          <w:rFonts w:eastAsia="仿宋_GB2312"/>
          <w:bCs/>
          <w:color w:val="000000" w:themeColor="text1"/>
          <w:sz w:val="32"/>
          <w:szCs w:val="32"/>
        </w:rPr>
        <w:t>(</w:t>
      </w:r>
      <w:r w:rsidRPr="0064253D">
        <w:rPr>
          <w:rFonts w:eastAsia="仿宋_GB2312"/>
          <w:bCs/>
          <w:color w:val="000000" w:themeColor="text1"/>
          <w:sz w:val="32"/>
          <w:szCs w:val="32"/>
        </w:rPr>
        <w:t>气</w:t>
      </w:r>
      <w:r w:rsidRPr="0064253D">
        <w:rPr>
          <w:rFonts w:eastAsia="仿宋_GB2312"/>
          <w:bCs/>
          <w:color w:val="000000" w:themeColor="text1"/>
          <w:sz w:val="32"/>
          <w:szCs w:val="32"/>
        </w:rPr>
        <w:t>)</w:t>
      </w:r>
      <w:r w:rsidRPr="0064253D">
        <w:rPr>
          <w:rFonts w:eastAsia="仿宋_GB2312"/>
          <w:bCs/>
          <w:color w:val="000000" w:themeColor="text1"/>
          <w:sz w:val="32"/>
          <w:szCs w:val="32"/>
        </w:rPr>
        <w:t>库、加油</w:t>
      </w:r>
      <w:r w:rsidRPr="0064253D">
        <w:rPr>
          <w:rFonts w:eastAsia="仿宋_GB2312"/>
          <w:bCs/>
          <w:color w:val="000000" w:themeColor="text1"/>
          <w:sz w:val="32"/>
          <w:szCs w:val="32"/>
        </w:rPr>
        <w:t>(</w:t>
      </w:r>
      <w:r w:rsidRPr="0064253D">
        <w:rPr>
          <w:rFonts w:eastAsia="仿宋_GB2312"/>
          <w:bCs/>
          <w:color w:val="000000" w:themeColor="text1"/>
          <w:sz w:val="32"/>
          <w:szCs w:val="32"/>
        </w:rPr>
        <w:t>气</w:t>
      </w:r>
      <w:r w:rsidRPr="0064253D">
        <w:rPr>
          <w:rFonts w:eastAsia="仿宋_GB2312"/>
          <w:bCs/>
          <w:color w:val="000000" w:themeColor="text1"/>
          <w:sz w:val="32"/>
          <w:szCs w:val="32"/>
        </w:rPr>
        <w:t>)</w:t>
      </w:r>
      <w:r w:rsidRPr="0064253D">
        <w:rPr>
          <w:rFonts w:eastAsia="仿宋_GB2312"/>
          <w:bCs/>
          <w:color w:val="000000" w:themeColor="text1"/>
          <w:sz w:val="32"/>
          <w:szCs w:val="32"/>
        </w:rPr>
        <w:t>站、油气运输车，应当</w:t>
      </w:r>
      <w:r w:rsidRPr="0064253D">
        <w:rPr>
          <w:rFonts w:eastAsia="仿宋_GB2312"/>
          <w:color w:val="000000" w:themeColor="text1"/>
          <w:sz w:val="32"/>
          <w:szCs w:val="32"/>
        </w:rPr>
        <w:t>按照国家规定</w:t>
      </w:r>
      <w:r w:rsidRPr="0064253D">
        <w:rPr>
          <w:rFonts w:eastAsia="仿宋_GB2312"/>
          <w:bCs/>
          <w:color w:val="000000" w:themeColor="text1"/>
          <w:sz w:val="32"/>
          <w:szCs w:val="32"/>
        </w:rPr>
        <w:t>安装油气回收装置并保证正常使用；定期进行挥发性有机物泄漏检测，发现有机物泄漏的应当及时采取补救措施。</w:t>
      </w:r>
    </w:p>
    <w:p w:rsidR="000D79D5" w:rsidRPr="0064253D" w:rsidRDefault="000D79D5" w:rsidP="005E24EF">
      <w:pPr>
        <w:adjustRightInd w:val="0"/>
        <w:snapToGrid w:val="0"/>
        <w:spacing w:line="560" w:lineRule="exact"/>
        <w:ind w:firstLineChars="200" w:firstLine="640"/>
        <w:rPr>
          <w:rFonts w:eastAsia="仿宋_GB2312"/>
          <w:sz w:val="32"/>
          <w:szCs w:val="32"/>
        </w:rPr>
      </w:pPr>
      <w:r w:rsidRPr="0064253D">
        <w:rPr>
          <w:rFonts w:eastAsia="黑体" w:hAnsi="黑体"/>
          <w:sz w:val="32"/>
          <w:szCs w:val="32"/>
        </w:rPr>
        <w:t>第二十一条</w:t>
      </w:r>
      <w:r w:rsidRPr="0064253D">
        <w:rPr>
          <w:rFonts w:eastAsia="仿宋_GB2312"/>
          <w:sz w:val="32"/>
          <w:szCs w:val="32"/>
        </w:rPr>
        <w:t xml:space="preserve"> </w:t>
      </w:r>
      <w:r w:rsidRPr="0064253D">
        <w:rPr>
          <w:rFonts w:eastAsia="仿宋_GB2312"/>
          <w:sz w:val="32"/>
          <w:szCs w:val="32"/>
        </w:rPr>
        <w:t>市人民政府应当推广使用节能与新能源汽车，规划建设充电站（桩）、加气站等基础设施，鼓励和支持公共交通、出租车等行业用车和公务用车，优先选用节能与新能源汽车。</w:t>
      </w:r>
    </w:p>
    <w:p w:rsidR="000D79D5" w:rsidRPr="0064253D" w:rsidRDefault="000D79D5" w:rsidP="005E24EF">
      <w:pPr>
        <w:adjustRightInd w:val="0"/>
        <w:snapToGrid w:val="0"/>
        <w:spacing w:line="560" w:lineRule="exact"/>
        <w:ind w:firstLineChars="200" w:firstLine="640"/>
        <w:rPr>
          <w:rFonts w:eastAsia="仿宋_GB2312"/>
          <w:sz w:val="32"/>
          <w:szCs w:val="32"/>
        </w:rPr>
      </w:pPr>
      <w:r w:rsidRPr="0064253D">
        <w:rPr>
          <w:rFonts w:eastAsia="黑体" w:hAnsi="黑体"/>
          <w:color w:val="000000" w:themeColor="text1"/>
          <w:sz w:val="32"/>
          <w:szCs w:val="32"/>
        </w:rPr>
        <w:t>第二十二条</w:t>
      </w:r>
      <w:r w:rsidRPr="0064253D">
        <w:rPr>
          <w:rFonts w:eastAsia="仿宋_GB2312"/>
          <w:color w:val="000000" w:themeColor="text1"/>
          <w:sz w:val="32"/>
          <w:szCs w:val="32"/>
        </w:rPr>
        <w:t xml:space="preserve"> </w:t>
      </w:r>
      <w:r w:rsidRPr="0064253D">
        <w:rPr>
          <w:rFonts w:eastAsia="仿宋_GB2312"/>
          <w:sz w:val="32"/>
          <w:szCs w:val="32"/>
        </w:rPr>
        <w:t>运输施工渣土、砂石料、灰浆、建筑垃圾等散装、流体物料的车辆应当采取密闭或者其他措施防止物料遗撒造成扬尘污染，并按照规定的时间和路线行驶。</w:t>
      </w:r>
    </w:p>
    <w:p w:rsidR="000D79D5" w:rsidRPr="0064253D" w:rsidRDefault="000D79D5" w:rsidP="005E24EF">
      <w:pPr>
        <w:pStyle w:val="a7"/>
        <w:adjustRightInd w:val="0"/>
        <w:snapToGrid w:val="0"/>
        <w:spacing w:line="560" w:lineRule="exact"/>
        <w:ind w:firstLineChars="200" w:firstLine="640"/>
        <w:rPr>
          <w:rFonts w:eastAsia="仿宋_GB2312"/>
          <w:color w:val="000000" w:themeColor="text1"/>
          <w:sz w:val="32"/>
          <w:szCs w:val="32"/>
        </w:rPr>
      </w:pPr>
      <w:r w:rsidRPr="0064253D">
        <w:rPr>
          <w:rFonts w:eastAsia="黑体" w:hAnsi="黑体"/>
          <w:color w:val="000000" w:themeColor="text1"/>
          <w:sz w:val="32"/>
          <w:szCs w:val="32"/>
        </w:rPr>
        <w:t>第二十三条</w:t>
      </w:r>
      <w:r w:rsidRPr="0064253D">
        <w:rPr>
          <w:rFonts w:eastAsia="仿宋_GB2312"/>
          <w:color w:val="000000" w:themeColor="text1"/>
          <w:sz w:val="32"/>
          <w:szCs w:val="32"/>
        </w:rPr>
        <w:t xml:space="preserve"> </w:t>
      </w:r>
      <w:r w:rsidRPr="0064253D">
        <w:rPr>
          <w:rFonts w:eastAsia="仿宋_GB2312"/>
          <w:color w:val="000000" w:themeColor="text1"/>
          <w:sz w:val="32"/>
          <w:szCs w:val="32"/>
        </w:rPr>
        <w:t>建筑施工工地应当按照国家、自治区有关规定，采取防尘措施。</w:t>
      </w:r>
    </w:p>
    <w:p w:rsidR="000D79D5" w:rsidRPr="0064253D" w:rsidRDefault="000D79D5" w:rsidP="005E24EF">
      <w:pPr>
        <w:pStyle w:val="a7"/>
        <w:adjustRightInd w:val="0"/>
        <w:snapToGrid w:val="0"/>
        <w:spacing w:line="560" w:lineRule="exact"/>
        <w:ind w:firstLineChars="200" w:firstLine="640"/>
        <w:rPr>
          <w:rFonts w:eastAsia="仿宋_GB2312"/>
          <w:bCs/>
          <w:color w:val="000000" w:themeColor="text1"/>
          <w:sz w:val="32"/>
          <w:szCs w:val="32"/>
        </w:rPr>
      </w:pPr>
      <w:r w:rsidRPr="0064253D">
        <w:rPr>
          <w:rFonts w:eastAsia="仿宋_GB2312"/>
          <w:color w:val="000000" w:themeColor="text1"/>
          <w:sz w:val="32"/>
          <w:szCs w:val="32"/>
        </w:rPr>
        <w:t>建成区内占地面积三千平方米以上的建筑施工工地，应当安装在线监测和视频监控设施，并与所在区住房和城乡建设部门联</w:t>
      </w:r>
      <w:r w:rsidRPr="0064253D">
        <w:rPr>
          <w:rFonts w:eastAsia="仿宋_GB2312"/>
          <w:color w:val="000000" w:themeColor="text1"/>
          <w:sz w:val="32"/>
          <w:szCs w:val="32"/>
        </w:rPr>
        <w:lastRenderedPageBreak/>
        <w:t>网。</w:t>
      </w:r>
    </w:p>
    <w:p w:rsidR="000D79D5" w:rsidRPr="0064253D" w:rsidRDefault="000D79D5" w:rsidP="005E24EF">
      <w:pPr>
        <w:adjustRightInd w:val="0"/>
        <w:snapToGrid w:val="0"/>
        <w:spacing w:line="560" w:lineRule="exact"/>
        <w:ind w:firstLineChars="200" w:firstLine="640"/>
        <w:rPr>
          <w:rFonts w:eastAsia="仿宋_GB2312"/>
          <w:b/>
          <w:sz w:val="32"/>
        </w:rPr>
      </w:pPr>
      <w:r w:rsidRPr="0064253D">
        <w:rPr>
          <w:rFonts w:eastAsia="黑体" w:hAnsi="黑体"/>
          <w:sz w:val="32"/>
          <w:szCs w:val="32"/>
        </w:rPr>
        <w:t>第二十四条</w:t>
      </w:r>
      <w:r w:rsidRPr="0064253D">
        <w:rPr>
          <w:rFonts w:eastAsia="仿宋_GB2312"/>
          <w:sz w:val="32"/>
          <w:szCs w:val="32"/>
        </w:rPr>
        <w:t xml:space="preserve"> </w:t>
      </w:r>
      <w:r w:rsidRPr="0064253D">
        <w:rPr>
          <w:rFonts w:eastAsia="仿宋_GB2312"/>
          <w:sz w:val="32"/>
        </w:rPr>
        <w:t>排放油烟的餐饮服务业经营者，应当安装油烟净化设施并保证正常使用，确保油烟达标排放，防止对附近居民生活环境造成污染。</w:t>
      </w:r>
    </w:p>
    <w:p w:rsidR="000D79D5" w:rsidRPr="0064253D" w:rsidRDefault="000D79D5" w:rsidP="005E24EF">
      <w:pPr>
        <w:pStyle w:val="a7"/>
        <w:adjustRightInd w:val="0"/>
        <w:snapToGrid w:val="0"/>
        <w:spacing w:line="560" w:lineRule="exact"/>
        <w:ind w:firstLineChars="200" w:firstLine="640"/>
        <w:rPr>
          <w:rFonts w:eastAsia="仿宋_GB2312"/>
          <w:color w:val="000000" w:themeColor="text1"/>
          <w:sz w:val="32"/>
          <w:szCs w:val="32"/>
        </w:rPr>
      </w:pPr>
      <w:r w:rsidRPr="0064253D">
        <w:rPr>
          <w:rFonts w:eastAsia="黑体" w:hAnsi="黑体"/>
          <w:sz w:val="32"/>
          <w:szCs w:val="32"/>
        </w:rPr>
        <w:t>第二十五条</w:t>
      </w:r>
      <w:r w:rsidRPr="0064253D">
        <w:rPr>
          <w:rFonts w:eastAsia="仿宋_GB2312"/>
          <w:sz w:val="32"/>
          <w:szCs w:val="32"/>
        </w:rPr>
        <w:t xml:space="preserve"> </w:t>
      </w:r>
      <w:r w:rsidRPr="0064253D">
        <w:rPr>
          <w:rFonts w:eastAsia="仿宋_GB2312"/>
          <w:color w:val="000000" w:themeColor="text1"/>
          <w:sz w:val="32"/>
          <w:szCs w:val="32"/>
        </w:rPr>
        <w:t>区人民政府可以根据实际需要划定禁止露天烧烤食品的区域，并向社会公布。</w:t>
      </w:r>
    </w:p>
    <w:p w:rsidR="000D79D5" w:rsidRPr="0064253D" w:rsidRDefault="000D79D5" w:rsidP="005E24EF">
      <w:pPr>
        <w:pStyle w:val="a7"/>
        <w:adjustRightInd w:val="0"/>
        <w:snapToGrid w:val="0"/>
        <w:spacing w:line="560" w:lineRule="exact"/>
        <w:ind w:firstLineChars="200" w:firstLine="640"/>
        <w:rPr>
          <w:rFonts w:eastAsia="仿宋_GB2312"/>
          <w:sz w:val="32"/>
          <w:szCs w:val="32"/>
        </w:rPr>
      </w:pPr>
      <w:r w:rsidRPr="0064253D">
        <w:rPr>
          <w:rFonts w:eastAsia="仿宋_GB2312"/>
          <w:sz w:val="32"/>
          <w:szCs w:val="32"/>
        </w:rPr>
        <w:t>任何</w:t>
      </w:r>
      <w:r w:rsidRPr="0064253D">
        <w:rPr>
          <w:rFonts w:eastAsia="仿宋_GB2312"/>
          <w:bCs/>
          <w:sz w:val="32"/>
          <w:szCs w:val="32"/>
        </w:rPr>
        <w:t>单位和个人</w:t>
      </w:r>
      <w:r w:rsidRPr="0064253D">
        <w:rPr>
          <w:rFonts w:eastAsia="仿宋_GB2312"/>
          <w:sz w:val="32"/>
          <w:szCs w:val="32"/>
        </w:rPr>
        <w:t>不得在禁止的区域内露天烧烤食品或者为露天烧烤食品提供场地。</w:t>
      </w:r>
    </w:p>
    <w:p w:rsidR="000D79D5" w:rsidRPr="0064253D" w:rsidRDefault="000D79D5" w:rsidP="005E24EF">
      <w:pPr>
        <w:pStyle w:val="a7"/>
        <w:adjustRightInd w:val="0"/>
        <w:snapToGrid w:val="0"/>
        <w:spacing w:line="560" w:lineRule="exact"/>
        <w:ind w:firstLineChars="200" w:firstLine="640"/>
        <w:rPr>
          <w:rFonts w:eastAsia="仿宋_GB2312"/>
          <w:color w:val="000000" w:themeColor="text1"/>
          <w:sz w:val="32"/>
          <w:szCs w:val="32"/>
        </w:rPr>
      </w:pPr>
      <w:r w:rsidRPr="0064253D">
        <w:rPr>
          <w:rFonts w:eastAsia="仿宋_GB2312"/>
          <w:sz w:val="32"/>
          <w:szCs w:val="32"/>
        </w:rPr>
        <w:t>餐饮服务业经营者烧烤食品不得使用散煤作为燃料。</w:t>
      </w:r>
    </w:p>
    <w:p w:rsidR="000D79D5" w:rsidRPr="0064253D" w:rsidRDefault="000D79D5" w:rsidP="005E24EF">
      <w:pPr>
        <w:pStyle w:val="a7"/>
        <w:adjustRightInd w:val="0"/>
        <w:snapToGrid w:val="0"/>
        <w:spacing w:line="560" w:lineRule="exact"/>
        <w:ind w:firstLineChars="200" w:firstLine="640"/>
        <w:rPr>
          <w:rFonts w:eastAsia="仿宋_GB2312"/>
          <w:sz w:val="32"/>
          <w:szCs w:val="32"/>
        </w:rPr>
      </w:pPr>
      <w:r w:rsidRPr="0064253D">
        <w:rPr>
          <w:rFonts w:eastAsia="黑体" w:hAnsi="黑体"/>
          <w:sz w:val="32"/>
          <w:szCs w:val="32"/>
        </w:rPr>
        <w:t>第二十六条</w:t>
      </w:r>
      <w:r w:rsidRPr="0064253D">
        <w:rPr>
          <w:rFonts w:eastAsia="仿宋_GB2312"/>
          <w:sz w:val="32"/>
          <w:szCs w:val="32"/>
        </w:rPr>
        <w:t xml:space="preserve"> </w:t>
      </w:r>
      <w:r w:rsidRPr="0064253D">
        <w:rPr>
          <w:rFonts w:eastAsia="仿宋_GB2312"/>
          <w:sz w:val="32"/>
          <w:szCs w:val="32"/>
        </w:rPr>
        <w:t>鼓励和引导市民以文明低碳的方式，举办有关节庆、祭祀活动。</w:t>
      </w:r>
    </w:p>
    <w:p w:rsidR="000D79D5" w:rsidRPr="0064253D" w:rsidRDefault="000D79D5" w:rsidP="005E24EF">
      <w:pPr>
        <w:pStyle w:val="a7"/>
        <w:adjustRightInd w:val="0"/>
        <w:snapToGrid w:val="0"/>
        <w:spacing w:line="560" w:lineRule="exact"/>
        <w:ind w:firstLineChars="200" w:firstLine="640"/>
        <w:rPr>
          <w:rFonts w:eastAsia="仿宋_GB2312"/>
          <w:sz w:val="32"/>
          <w:szCs w:val="32"/>
        </w:rPr>
      </w:pPr>
      <w:r w:rsidRPr="0064253D">
        <w:rPr>
          <w:rFonts w:eastAsia="仿宋_GB2312"/>
          <w:sz w:val="32"/>
          <w:szCs w:val="32"/>
        </w:rPr>
        <w:t>区人民政府可以根据实际需要划定并公布禁止燃放烟花爆竹的区域和时段，设置烟花爆竹燃放和祭祀烧纸的集中场地，促进市民文明燃放烟花爆竹和祭祀烧纸，减少大气污染。</w:t>
      </w:r>
    </w:p>
    <w:p w:rsidR="000D79D5" w:rsidRPr="0064253D" w:rsidRDefault="000D79D5" w:rsidP="005E24EF">
      <w:pPr>
        <w:pStyle w:val="a7"/>
        <w:adjustRightInd w:val="0"/>
        <w:snapToGrid w:val="0"/>
        <w:spacing w:line="560" w:lineRule="exact"/>
        <w:ind w:firstLineChars="200" w:firstLine="640"/>
        <w:rPr>
          <w:rFonts w:eastAsia="仿宋_GB2312"/>
          <w:color w:val="FF0000"/>
          <w:sz w:val="32"/>
          <w:szCs w:val="32"/>
        </w:rPr>
      </w:pPr>
    </w:p>
    <w:p w:rsidR="000D79D5" w:rsidRPr="0064253D" w:rsidRDefault="000D79D5" w:rsidP="005E24EF">
      <w:pPr>
        <w:adjustRightInd w:val="0"/>
        <w:snapToGrid w:val="0"/>
        <w:spacing w:line="560" w:lineRule="exact"/>
        <w:jc w:val="center"/>
        <w:rPr>
          <w:rFonts w:eastAsia="黑体"/>
          <w:sz w:val="32"/>
          <w:szCs w:val="32"/>
        </w:rPr>
      </w:pPr>
      <w:r w:rsidRPr="0064253D">
        <w:rPr>
          <w:rFonts w:eastAsia="黑体" w:hAnsi="黑体"/>
          <w:sz w:val="32"/>
          <w:szCs w:val="32"/>
        </w:rPr>
        <w:t>第四章</w:t>
      </w:r>
      <w:r w:rsidRPr="0064253D">
        <w:rPr>
          <w:rFonts w:eastAsia="黑体"/>
          <w:sz w:val="32"/>
          <w:szCs w:val="32"/>
        </w:rPr>
        <w:t xml:space="preserve">  </w:t>
      </w:r>
      <w:r w:rsidRPr="0064253D">
        <w:rPr>
          <w:rFonts w:eastAsia="黑体" w:hAnsi="黑体"/>
          <w:sz w:val="32"/>
          <w:szCs w:val="32"/>
        </w:rPr>
        <w:t>法律责任</w:t>
      </w:r>
    </w:p>
    <w:p w:rsidR="000D79D5" w:rsidRPr="0064253D" w:rsidRDefault="000D79D5" w:rsidP="005E24EF">
      <w:pPr>
        <w:adjustRightInd w:val="0"/>
        <w:snapToGrid w:val="0"/>
        <w:spacing w:line="560" w:lineRule="exact"/>
        <w:rPr>
          <w:rFonts w:eastAsia="黑体"/>
          <w:sz w:val="32"/>
          <w:szCs w:val="32"/>
        </w:rPr>
      </w:pPr>
    </w:p>
    <w:p w:rsidR="000D79D5" w:rsidRPr="0064253D" w:rsidRDefault="000D79D5" w:rsidP="005E24EF">
      <w:pPr>
        <w:adjustRightInd w:val="0"/>
        <w:snapToGrid w:val="0"/>
        <w:spacing w:line="560" w:lineRule="exact"/>
        <w:ind w:firstLineChars="200" w:firstLine="640"/>
        <w:rPr>
          <w:rFonts w:eastAsia="仿宋_GB2312"/>
          <w:sz w:val="32"/>
          <w:szCs w:val="32"/>
        </w:rPr>
      </w:pPr>
      <w:r w:rsidRPr="0064253D">
        <w:rPr>
          <w:rFonts w:eastAsia="黑体"/>
          <w:color w:val="000000" w:themeColor="text1"/>
          <w:sz w:val="32"/>
          <w:szCs w:val="32"/>
        </w:rPr>
        <w:t>第二十七条</w:t>
      </w:r>
      <w:r w:rsidRPr="0064253D">
        <w:rPr>
          <w:rFonts w:eastAsia="仿宋_GB2312"/>
          <w:sz w:val="32"/>
          <w:szCs w:val="32"/>
        </w:rPr>
        <w:t xml:space="preserve"> </w:t>
      </w:r>
      <w:r w:rsidRPr="0064253D">
        <w:rPr>
          <w:rFonts w:eastAsia="仿宋_GB2312"/>
          <w:sz w:val="32"/>
          <w:szCs w:val="32"/>
        </w:rPr>
        <w:t>违反本条例</w:t>
      </w:r>
      <w:r w:rsidRPr="0064253D">
        <w:rPr>
          <w:rFonts w:eastAsia="仿宋_GB2312"/>
          <w:color w:val="000000" w:themeColor="text1"/>
          <w:sz w:val="32"/>
          <w:szCs w:val="32"/>
        </w:rPr>
        <w:t>第十八条、</w:t>
      </w:r>
      <w:r w:rsidRPr="0064253D">
        <w:rPr>
          <w:rFonts w:eastAsia="仿宋_GB2312"/>
          <w:bCs/>
          <w:color w:val="000000" w:themeColor="text1"/>
          <w:sz w:val="32"/>
          <w:szCs w:val="32"/>
        </w:rPr>
        <w:t>第二十条</w:t>
      </w:r>
      <w:r w:rsidRPr="0064253D">
        <w:rPr>
          <w:rFonts w:eastAsia="仿宋_GB2312"/>
          <w:sz w:val="32"/>
          <w:szCs w:val="32"/>
        </w:rPr>
        <w:t>规定的，由生态环境部门责令改正，处二万元以上十万元以下罚款；情节严重的，处十万元以上二十万元以下罚款</w:t>
      </w:r>
      <w:r>
        <w:rPr>
          <w:rFonts w:eastAsia="仿宋_GB2312"/>
          <w:sz w:val="32"/>
          <w:szCs w:val="32"/>
        </w:rPr>
        <w:t>；</w:t>
      </w:r>
      <w:r w:rsidRPr="0064253D">
        <w:rPr>
          <w:rFonts w:eastAsia="仿宋_GB2312"/>
          <w:sz w:val="32"/>
          <w:szCs w:val="32"/>
        </w:rPr>
        <w:t>拒不改正的，责令停产整治。</w:t>
      </w:r>
    </w:p>
    <w:p w:rsidR="000D79D5" w:rsidRPr="0064253D" w:rsidRDefault="000D79D5" w:rsidP="005E24EF">
      <w:pPr>
        <w:adjustRightInd w:val="0"/>
        <w:snapToGrid w:val="0"/>
        <w:spacing w:line="560" w:lineRule="exact"/>
        <w:ind w:firstLineChars="200" w:firstLine="640"/>
        <w:rPr>
          <w:rFonts w:eastAsia="仿宋_GB2312"/>
          <w:color w:val="000000" w:themeColor="text1"/>
          <w:sz w:val="32"/>
          <w:szCs w:val="32"/>
        </w:rPr>
      </w:pPr>
      <w:r w:rsidRPr="0064253D">
        <w:rPr>
          <w:rFonts w:eastAsia="黑体" w:hAnsi="黑体"/>
          <w:bCs/>
          <w:sz w:val="32"/>
          <w:szCs w:val="32"/>
        </w:rPr>
        <w:t>第二十八条</w:t>
      </w:r>
      <w:r w:rsidRPr="0064253D">
        <w:rPr>
          <w:rFonts w:eastAsia="仿宋_GB2312"/>
          <w:bCs/>
          <w:sz w:val="32"/>
          <w:szCs w:val="32"/>
        </w:rPr>
        <w:t xml:space="preserve"> </w:t>
      </w:r>
      <w:r w:rsidRPr="0064253D">
        <w:rPr>
          <w:rFonts w:eastAsia="仿宋_GB2312"/>
          <w:color w:val="000000" w:themeColor="text1"/>
          <w:sz w:val="32"/>
          <w:szCs w:val="32"/>
        </w:rPr>
        <w:t>违反本条例第二十三条第二款规定的，由住房</w:t>
      </w:r>
      <w:r w:rsidRPr="0064253D">
        <w:rPr>
          <w:rFonts w:eastAsia="仿宋_GB2312"/>
          <w:color w:val="000000" w:themeColor="text1"/>
          <w:sz w:val="32"/>
          <w:szCs w:val="32"/>
        </w:rPr>
        <w:lastRenderedPageBreak/>
        <w:t>和城乡建设部门责令改正。</w:t>
      </w:r>
    </w:p>
    <w:p w:rsidR="000D79D5" w:rsidRPr="0064253D" w:rsidRDefault="000D79D5" w:rsidP="005E24EF">
      <w:pPr>
        <w:adjustRightInd w:val="0"/>
        <w:snapToGrid w:val="0"/>
        <w:spacing w:line="560" w:lineRule="exact"/>
        <w:ind w:firstLineChars="200" w:firstLine="640"/>
        <w:rPr>
          <w:rFonts w:eastAsia="仿宋_GB2312"/>
          <w:color w:val="000000" w:themeColor="text1"/>
          <w:sz w:val="32"/>
          <w:szCs w:val="32"/>
        </w:rPr>
      </w:pPr>
      <w:r w:rsidRPr="0064253D">
        <w:rPr>
          <w:rFonts w:eastAsia="黑体" w:hAnsi="黑体"/>
          <w:bCs/>
          <w:sz w:val="32"/>
          <w:szCs w:val="32"/>
        </w:rPr>
        <w:t>第二十九条</w:t>
      </w:r>
      <w:r w:rsidRPr="0064253D">
        <w:rPr>
          <w:rFonts w:eastAsia="仿宋_GB2312"/>
          <w:bCs/>
          <w:sz w:val="32"/>
          <w:szCs w:val="32"/>
        </w:rPr>
        <w:t xml:space="preserve"> </w:t>
      </w:r>
      <w:r w:rsidRPr="0064253D">
        <w:rPr>
          <w:rFonts w:eastAsia="仿宋_GB2312"/>
          <w:color w:val="000000" w:themeColor="text1"/>
          <w:sz w:val="32"/>
          <w:szCs w:val="32"/>
        </w:rPr>
        <w:t>违反本条例第二十四条规定的，由城市管理行政执法部门责令改正，处五千元以上二万元以下罚款；</w:t>
      </w:r>
      <w:r w:rsidRPr="0064253D">
        <w:rPr>
          <w:rFonts w:eastAsia="仿宋_GB2312"/>
          <w:bCs/>
          <w:color w:val="000000" w:themeColor="text1"/>
          <w:sz w:val="32"/>
          <w:szCs w:val="32"/>
        </w:rPr>
        <w:t>情节严重的，</w:t>
      </w:r>
      <w:r w:rsidRPr="0064253D">
        <w:rPr>
          <w:rFonts w:eastAsia="仿宋_GB2312"/>
          <w:color w:val="000000" w:themeColor="text1"/>
          <w:sz w:val="32"/>
          <w:szCs w:val="32"/>
        </w:rPr>
        <w:t>处二万元以上五万元以下罚款；拒不改正的，责令停业整治。</w:t>
      </w:r>
    </w:p>
    <w:p w:rsidR="000D79D5" w:rsidRPr="0064253D" w:rsidRDefault="000D79D5" w:rsidP="005E24EF">
      <w:pPr>
        <w:adjustRightInd w:val="0"/>
        <w:snapToGrid w:val="0"/>
        <w:spacing w:line="560" w:lineRule="exact"/>
        <w:ind w:firstLineChars="200" w:firstLine="640"/>
        <w:rPr>
          <w:rFonts w:eastAsia="仿宋_GB2312"/>
          <w:color w:val="000000" w:themeColor="text1"/>
          <w:sz w:val="32"/>
          <w:szCs w:val="32"/>
        </w:rPr>
      </w:pPr>
      <w:r w:rsidRPr="0064253D">
        <w:rPr>
          <w:rFonts w:eastAsia="黑体" w:hAnsi="黑体"/>
          <w:bCs/>
          <w:sz w:val="32"/>
          <w:szCs w:val="32"/>
        </w:rPr>
        <w:t>第三十条</w:t>
      </w:r>
      <w:r w:rsidRPr="0064253D">
        <w:rPr>
          <w:rFonts w:eastAsia="仿宋_GB2312"/>
          <w:bCs/>
          <w:sz w:val="32"/>
          <w:szCs w:val="32"/>
        </w:rPr>
        <w:t xml:space="preserve"> </w:t>
      </w:r>
      <w:r w:rsidRPr="0064253D">
        <w:rPr>
          <w:rFonts w:eastAsia="仿宋_GB2312"/>
          <w:sz w:val="32"/>
          <w:szCs w:val="32"/>
        </w:rPr>
        <w:t>违反本条例第二</w:t>
      </w:r>
      <w:r w:rsidRPr="0064253D">
        <w:rPr>
          <w:rFonts w:eastAsia="仿宋_GB2312"/>
          <w:color w:val="000000" w:themeColor="text1"/>
          <w:sz w:val="32"/>
          <w:szCs w:val="32"/>
        </w:rPr>
        <w:t>十五条第二款规定的，</w:t>
      </w:r>
      <w:r w:rsidRPr="0064253D">
        <w:rPr>
          <w:rFonts w:eastAsia="仿宋_GB2312"/>
          <w:bCs/>
          <w:color w:val="000000" w:themeColor="text1"/>
          <w:sz w:val="32"/>
          <w:szCs w:val="32"/>
        </w:rPr>
        <w:t>由城市管理行政执法部门责令改正，没收烧烤工具和违法所得，并处五百元以上</w:t>
      </w:r>
      <w:r w:rsidRPr="00380346">
        <w:rPr>
          <w:rFonts w:eastAsia="仿宋_GB2312"/>
          <w:bCs/>
          <w:color w:val="000000" w:themeColor="text1"/>
          <w:sz w:val="32"/>
          <w:szCs w:val="32"/>
        </w:rPr>
        <w:t>一</w:t>
      </w:r>
      <w:r w:rsidRPr="0064253D">
        <w:rPr>
          <w:rFonts w:eastAsia="仿宋_GB2312"/>
          <w:bCs/>
          <w:color w:val="000000" w:themeColor="text1"/>
          <w:sz w:val="32"/>
          <w:szCs w:val="32"/>
        </w:rPr>
        <w:t>万元以下罚款；情节严重的，</w:t>
      </w:r>
      <w:r w:rsidRPr="0064253D">
        <w:rPr>
          <w:rFonts w:eastAsia="仿宋_GB2312"/>
          <w:color w:val="000000" w:themeColor="text1"/>
          <w:sz w:val="32"/>
          <w:szCs w:val="32"/>
        </w:rPr>
        <w:t>处一万元以上二万元以下罚款。</w:t>
      </w:r>
    </w:p>
    <w:p w:rsidR="000D79D5" w:rsidRPr="0064253D" w:rsidRDefault="000D79D5" w:rsidP="005E24EF">
      <w:pPr>
        <w:adjustRightInd w:val="0"/>
        <w:snapToGrid w:val="0"/>
        <w:spacing w:line="560" w:lineRule="exact"/>
        <w:ind w:firstLineChars="200" w:firstLine="640"/>
        <w:rPr>
          <w:rFonts w:eastAsia="仿宋_GB2312"/>
          <w:color w:val="000000" w:themeColor="text1"/>
          <w:sz w:val="32"/>
          <w:szCs w:val="32"/>
        </w:rPr>
      </w:pPr>
      <w:r w:rsidRPr="0064253D">
        <w:rPr>
          <w:rFonts w:eastAsia="黑体" w:hAnsi="黑体"/>
          <w:color w:val="000000" w:themeColor="text1"/>
          <w:sz w:val="32"/>
          <w:szCs w:val="32"/>
        </w:rPr>
        <w:t>第三十一条</w:t>
      </w:r>
      <w:r w:rsidRPr="0064253D">
        <w:rPr>
          <w:rFonts w:eastAsia="仿宋_GB2312"/>
          <w:color w:val="000000" w:themeColor="text1"/>
          <w:sz w:val="32"/>
          <w:szCs w:val="32"/>
        </w:rPr>
        <w:t xml:space="preserve">  </w:t>
      </w:r>
      <w:r w:rsidRPr="0064253D">
        <w:rPr>
          <w:rFonts w:eastAsia="仿宋_GB2312"/>
          <w:color w:val="000000" w:themeColor="text1"/>
          <w:sz w:val="32"/>
          <w:szCs w:val="32"/>
        </w:rPr>
        <w:t>生态环境部门和相关部门及其工作人员违反本条例规定，在大气污染防治工作中玩忽职守、滥用职权、徇私舞弊、弄虚作假的，依法给予处分；构成犯罪的，依法追究刑事责任。</w:t>
      </w:r>
    </w:p>
    <w:p w:rsidR="000D79D5" w:rsidRPr="0064253D" w:rsidRDefault="000D79D5" w:rsidP="005E24EF">
      <w:pPr>
        <w:adjustRightInd w:val="0"/>
        <w:snapToGrid w:val="0"/>
        <w:spacing w:line="560" w:lineRule="exact"/>
        <w:ind w:firstLineChars="200" w:firstLine="640"/>
        <w:rPr>
          <w:rFonts w:eastAsia="仿宋_GB2312"/>
          <w:color w:val="000000" w:themeColor="text1"/>
          <w:sz w:val="32"/>
          <w:szCs w:val="32"/>
        </w:rPr>
      </w:pPr>
      <w:r w:rsidRPr="0064253D">
        <w:rPr>
          <w:rFonts w:eastAsia="黑体" w:hAnsi="黑体"/>
          <w:sz w:val="32"/>
          <w:szCs w:val="32"/>
        </w:rPr>
        <w:t>第三十二条</w:t>
      </w:r>
      <w:r w:rsidRPr="0064253D">
        <w:rPr>
          <w:rFonts w:eastAsia="仿宋_GB2312"/>
          <w:sz w:val="32"/>
          <w:szCs w:val="32"/>
        </w:rPr>
        <w:t xml:space="preserve"> </w:t>
      </w:r>
      <w:r w:rsidRPr="0064253D">
        <w:rPr>
          <w:rFonts w:eastAsia="仿宋_GB2312"/>
          <w:color w:val="000000" w:themeColor="text1"/>
          <w:sz w:val="32"/>
          <w:szCs w:val="32"/>
        </w:rPr>
        <w:t>违反本条例规定的其他行为，依照有关法律、法规执行。</w:t>
      </w:r>
    </w:p>
    <w:p w:rsidR="000D79D5" w:rsidRPr="0064253D" w:rsidRDefault="000D79D5" w:rsidP="005E24EF">
      <w:pPr>
        <w:adjustRightInd w:val="0"/>
        <w:snapToGrid w:val="0"/>
        <w:spacing w:line="560" w:lineRule="exact"/>
        <w:ind w:firstLine="600"/>
        <w:rPr>
          <w:rFonts w:eastAsia="仿宋_GB2312"/>
          <w:color w:val="000000" w:themeColor="text1"/>
          <w:sz w:val="32"/>
          <w:szCs w:val="32"/>
        </w:rPr>
      </w:pPr>
    </w:p>
    <w:p w:rsidR="000D79D5" w:rsidRPr="0064253D" w:rsidRDefault="000D79D5" w:rsidP="005E24EF">
      <w:pPr>
        <w:adjustRightInd w:val="0"/>
        <w:snapToGrid w:val="0"/>
        <w:spacing w:line="560" w:lineRule="exact"/>
        <w:jc w:val="center"/>
        <w:rPr>
          <w:rFonts w:eastAsia="黑体"/>
          <w:sz w:val="32"/>
          <w:szCs w:val="32"/>
        </w:rPr>
      </w:pPr>
      <w:r w:rsidRPr="0064253D">
        <w:rPr>
          <w:rFonts w:eastAsia="黑体" w:hAnsi="黑体"/>
          <w:sz w:val="32"/>
          <w:szCs w:val="32"/>
        </w:rPr>
        <w:t>第五章　附</w:t>
      </w:r>
      <w:r w:rsidR="005E24EF">
        <w:rPr>
          <w:rFonts w:eastAsia="黑体" w:hAnsi="黑体" w:hint="eastAsia"/>
          <w:sz w:val="32"/>
          <w:szCs w:val="32"/>
        </w:rPr>
        <w:t xml:space="preserve">  </w:t>
      </w:r>
      <w:r w:rsidRPr="0064253D">
        <w:rPr>
          <w:rFonts w:eastAsia="黑体" w:hAnsi="黑体"/>
          <w:sz w:val="32"/>
          <w:szCs w:val="32"/>
        </w:rPr>
        <w:t>则</w:t>
      </w:r>
    </w:p>
    <w:p w:rsidR="000D79D5" w:rsidRPr="0064253D" w:rsidRDefault="000D79D5" w:rsidP="005E24EF">
      <w:pPr>
        <w:adjustRightInd w:val="0"/>
        <w:snapToGrid w:val="0"/>
        <w:spacing w:line="560" w:lineRule="exact"/>
        <w:ind w:firstLineChars="1300" w:firstLine="4160"/>
        <w:rPr>
          <w:rFonts w:eastAsia="黑体"/>
          <w:sz w:val="32"/>
          <w:szCs w:val="32"/>
        </w:rPr>
      </w:pPr>
    </w:p>
    <w:p w:rsidR="000D79D5" w:rsidRPr="0064253D" w:rsidRDefault="000D79D5" w:rsidP="005E24EF">
      <w:pPr>
        <w:adjustRightInd w:val="0"/>
        <w:snapToGrid w:val="0"/>
        <w:spacing w:line="560" w:lineRule="exact"/>
        <w:ind w:firstLineChars="200" w:firstLine="640"/>
        <w:rPr>
          <w:rFonts w:eastAsia="仿宋_GB2312"/>
          <w:sz w:val="32"/>
          <w:szCs w:val="32"/>
        </w:rPr>
      </w:pPr>
      <w:r w:rsidRPr="0064253D">
        <w:rPr>
          <w:rFonts w:eastAsia="黑体" w:hAnsi="黑体"/>
          <w:bCs/>
          <w:sz w:val="32"/>
          <w:szCs w:val="32"/>
        </w:rPr>
        <w:t>第三十三条</w:t>
      </w:r>
      <w:r w:rsidRPr="0064253D">
        <w:rPr>
          <w:rFonts w:eastAsia="仿宋_GB2312"/>
          <w:bCs/>
          <w:sz w:val="32"/>
          <w:szCs w:val="32"/>
        </w:rPr>
        <w:t xml:space="preserve"> </w:t>
      </w:r>
      <w:r w:rsidR="005E24EF">
        <w:rPr>
          <w:rFonts w:eastAsia="仿宋_GB2312" w:hint="eastAsia"/>
          <w:bCs/>
          <w:sz w:val="32"/>
          <w:szCs w:val="32"/>
        </w:rPr>
        <w:t xml:space="preserve"> </w:t>
      </w:r>
      <w:r w:rsidRPr="005E24EF">
        <w:rPr>
          <w:rFonts w:ascii="仿宋_GB2312" w:eastAsia="仿宋_GB2312" w:hint="eastAsia"/>
          <w:sz w:val="32"/>
          <w:szCs w:val="32"/>
        </w:rPr>
        <w:t>本条例自2021年4</w:t>
      </w:r>
      <w:r w:rsidRPr="005E24EF">
        <w:rPr>
          <w:rFonts w:ascii="仿宋_GB2312" w:eastAsia="仿宋_GB2312" w:hint="eastAsia"/>
          <w:bCs/>
          <w:sz w:val="32"/>
          <w:szCs w:val="32"/>
        </w:rPr>
        <w:t>月1</w:t>
      </w:r>
      <w:r w:rsidRPr="005E24EF">
        <w:rPr>
          <w:rFonts w:ascii="仿宋_GB2312" w:eastAsia="仿宋_GB2312" w:hint="eastAsia"/>
          <w:sz w:val="32"/>
          <w:szCs w:val="32"/>
        </w:rPr>
        <w:t>日起施行。</w:t>
      </w:r>
    </w:p>
    <w:p w:rsidR="000D79D5" w:rsidRPr="00373740" w:rsidRDefault="000D79D5" w:rsidP="005E24EF">
      <w:pPr>
        <w:spacing w:line="560" w:lineRule="exact"/>
        <w:rPr>
          <w:color w:val="FF0000"/>
        </w:rPr>
      </w:pPr>
    </w:p>
    <w:p w:rsidR="001340A5" w:rsidRDefault="001340A5" w:rsidP="005E24EF">
      <w:pPr>
        <w:pStyle w:val="a7"/>
        <w:adjustRightInd w:val="0"/>
        <w:snapToGrid w:val="0"/>
        <w:spacing w:line="560" w:lineRule="exact"/>
        <w:rPr>
          <w:rFonts w:ascii="仿宋_GB2312" w:eastAsia="仿宋_GB2312"/>
          <w:color w:val="FF0000"/>
          <w:sz w:val="32"/>
          <w:szCs w:val="32"/>
        </w:rPr>
      </w:pPr>
    </w:p>
    <w:p w:rsidR="006C2456" w:rsidRDefault="006C2456" w:rsidP="005E24EF">
      <w:pPr>
        <w:pStyle w:val="a7"/>
        <w:adjustRightInd w:val="0"/>
        <w:snapToGrid w:val="0"/>
        <w:spacing w:line="560" w:lineRule="exact"/>
        <w:rPr>
          <w:rFonts w:ascii="仿宋_GB2312" w:eastAsia="仿宋_GB2312"/>
          <w:color w:val="FF0000"/>
          <w:sz w:val="32"/>
          <w:szCs w:val="32"/>
        </w:rPr>
      </w:pPr>
    </w:p>
    <w:p w:rsidR="006C2456" w:rsidRDefault="006C2456" w:rsidP="005E24EF">
      <w:pPr>
        <w:pStyle w:val="a7"/>
        <w:adjustRightInd w:val="0"/>
        <w:snapToGrid w:val="0"/>
        <w:spacing w:line="560" w:lineRule="exact"/>
        <w:rPr>
          <w:rFonts w:ascii="仿宋_GB2312" w:eastAsia="仿宋_GB2312"/>
          <w:color w:val="FF0000"/>
          <w:sz w:val="32"/>
          <w:szCs w:val="32"/>
        </w:rPr>
      </w:pPr>
    </w:p>
    <w:sectPr w:rsidR="006C2456" w:rsidSect="005E24EF">
      <w:footerReference w:type="default" r:id="rId9"/>
      <w:headerReference w:type="first" r:id="rId10"/>
      <w:pgSz w:w="11906" w:h="16838"/>
      <w:pgMar w:top="2098" w:right="1531" w:bottom="2098" w:left="1531" w:header="850"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4176" w:rsidRDefault="00314176" w:rsidP="00EC5705">
      <w:r>
        <w:separator/>
      </w:r>
    </w:p>
  </w:endnote>
  <w:endnote w:type="continuationSeparator" w:id="0">
    <w:p w:rsidR="00314176" w:rsidRDefault="00314176" w:rsidP="00EC57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小标宋简体">
    <w:panose1 w:val="02010601030101010101"/>
    <w:charset w:val="86"/>
    <w:family w:val="auto"/>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F7B" w:rsidRPr="000A7170" w:rsidRDefault="00EB29C0">
    <w:pPr>
      <w:pStyle w:val="a5"/>
      <w:rPr>
        <w:rFonts w:eastAsia="仿宋_GB2312"/>
      </w:rPr>
    </w:pPr>
    <w:r w:rsidRPr="00EB29C0">
      <w:pict>
        <v:shapetype id="_x0000_t202" coordsize="21600,21600" o:spt="202" path="m,l,21600r21600,l21600,xe">
          <v:stroke joinstyle="miter"/>
          <v:path gradientshapeok="t" o:connecttype="rect"/>
        </v:shapetype>
        <v:shape id="_x0000_s4097" type="#_x0000_t202" style="position:absolute;margin-left:2288pt;margin-top:0;width:2in;height:2in;z-index:251658240;mso-wrap-style:none;mso-position-horizontal:outside;mso-position-horizontal-relative:margin" filled="f" stroked="f">
          <v:textbox style="mso-fit-shape-to-text:t" inset="0,0,0,0">
            <w:txbxContent>
              <w:p w:rsidR="009F2F7B" w:rsidRDefault="00EB29C0">
                <w:pPr>
                  <w:pStyle w:val="a5"/>
                </w:pPr>
                <w:r>
                  <w:rPr>
                    <w:rFonts w:asciiTheme="minorEastAsia" w:eastAsiaTheme="minorEastAsia" w:hAnsiTheme="minorEastAsia" w:cstheme="minorEastAsia" w:hint="eastAsia"/>
                    <w:sz w:val="28"/>
                    <w:szCs w:val="28"/>
                  </w:rPr>
                  <w:fldChar w:fldCharType="begin"/>
                </w:r>
                <w:r w:rsidR="009F2F7B">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753A76">
                  <w:rPr>
                    <w:rFonts w:asciiTheme="minorEastAsia" w:eastAsiaTheme="minorEastAsia" w:hAnsiTheme="minorEastAsia" w:cstheme="minorEastAsia"/>
                    <w:noProof/>
                    <w:sz w:val="28"/>
                    <w:szCs w:val="28"/>
                  </w:rPr>
                  <w:t>- 1 -</w:t>
                </w:r>
                <w:r>
                  <w:rPr>
                    <w:rFonts w:asciiTheme="minorEastAsia" w:eastAsia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4176" w:rsidRDefault="00314176" w:rsidP="00EC5705">
      <w:r>
        <w:separator/>
      </w:r>
    </w:p>
  </w:footnote>
  <w:footnote w:type="continuationSeparator" w:id="0">
    <w:p w:rsidR="00314176" w:rsidRDefault="00314176" w:rsidP="00EC57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F7B" w:rsidRPr="000A7170" w:rsidRDefault="009F2F7B">
    <w:pPr>
      <w:pStyle w:val="a6"/>
      <w:pBdr>
        <w:bottom w:val="none" w:sz="0" w:space="1" w:color="auto"/>
      </w:pBdr>
      <w:rPr>
        <w:rFonts w:eastAsia="仿宋_GB23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5838881"/>
    <w:multiLevelType w:val="singleLevel"/>
    <w:tmpl w:val="95838881"/>
    <w:lvl w:ilvl="0">
      <w:start w:val="1"/>
      <w:numFmt w:val="chineseCounting"/>
      <w:suff w:val="nothing"/>
      <w:lvlText w:val="%1、"/>
      <w:lvlJc w:val="left"/>
      <w:rPr>
        <w:rFonts w:hint="eastAsia"/>
      </w:rPr>
    </w:lvl>
  </w:abstractNum>
  <w:abstractNum w:abstractNumId="1">
    <w:nsid w:val="287D6C3E"/>
    <w:multiLevelType w:val="singleLevel"/>
    <w:tmpl w:val="287D6C3E"/>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9154"/>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276BE"/>
    <w:rsid w:val="00013C5C"/>
    <w:rsid w:val="00021C3B"/>
    <w:rsid w:val="00030854"/>
    <w:rsid w:val="0003447E"/>
    <w:rsid w:val="00037ECD"/>
    <w:rsid w:val="000607C3"/>
    <w:rsid w:val="00077B0A"/>
    <w:rsid w:val="00087EB6"/>
    <w:rsid w:val="000A7170"/>
    <w:rsid w:val="000D79D5"/>
    <w:rsid w:val="0010177B"/>
    <w:rsid w:val="001340A5"/>
    <w:rsid w:val="00137037"/>
    <w:rsid w:val="0015617B"/>
    <w:rsid w:val="00167E76"/>
    <w:rsid w:val="0017043B"/>
    <w:rsid w:val="001C35A1"/>
    <w:rsid w:val="001E05C6"/>
    <w:rsid w:val="00201122"/>
    <w:rsid w:val="00231BAB"/>
    <w:rsid w:val="002562FA"/>
    <w:rsid w:val="002B1AD5"/>
    <w:rsid w:val="002B23A3"/>
    <w:rsid w:val="002C4F7A"/>
    <w:rsid w:val="00304208"/>
    <w:rsid w:val="0030511E"/>
    <w:rsid w:val="00314176"/>
    <w:rsid w:val="0034011C"/>
    <w:rsid w:val="00355AC5"/>
    <w:rsid w:val="003807D7"/>
    <w:rsid w:val="0042740C"/>
    <w:rsid w:val="004347B1"/>
    <w:rsid w:val="00434ABD"/>
    <w:rsid w:val="004558FB"/>
    <w:rsid w:val="004E0AD3"/>
    <w:rsid w:val="004F1D12"/>
    <w:rsid w:val="0050083B"/>
    <w:rsid w:val="00511734"/>
    <w:rsid w:val="00511BCA"/>
    <w:rsid w:val="00556EC9"/>
    <w:rsid w:val="00586DFD"/>
    <w:rsid w:val="005D7A9A"/>
    <w:rsid w:val="005E24EF"/>
    <w:rsid w:val="0063622D"/>
    <w:rsid w:val="00665806"/>
    <w:rsid w:val="00695106"/>
    <w:rsid w:val="006954C9"/>
    <w:rsid w:val="006B7E3D"/>
    <w:rsid w:val="006C2456"/>
    <w:rsid w:val="006D5927"/>
    <w:rsid w:val="00733483"/>
    <w:rsid w:val="007363BB"/>
    <w:rsid w:val="00753A76"/>
    <w:rsid w:val="00790173"/>
    <w:rsid w:val="00795D15"/>
    <w:rsid w:val="007C32F0"/>
    <w:rsid w:val="007C6ABA"/>
    <w:rsid w:val="007C7C9E"/>
    <w:rsid w:val="007E47D7"/>
    <w:rsid w:val="0080661E"/>
    <w:rsid w:val="0082442A"/>
    <w:rsid w:val="00850DCD"/>
    <w:rsid w:val="008B2938"/>
    <w:rsid w:val="008D29CF"/>
    <w:rsid w:val="008E446A"/>
    <w:rsid w:val="00941E8F"/>
    <w:rsid w:val="00946482"/>
    <w:rsid w:val="00982206"/>
    <w:rsid w:val="00993EED"/>
    <w:rsid w:val="00997BE2"/>
    <w:rsid w:val="009C2C1F"/>
    <w:rsid w:val="009E097B"/>
    <w:rsid w:val="009F2F7B"/>
    <w:rsid w:val="00A10D48"/>
    <w:rsid w:val="00A21973"/>
    <w:rsid w:val="00A46B33"/>
    <w:rsid w:val="00A50729"/>
    <w:rsid w:val="00A51864"/>
    <w:rsid w:val="00A72FA5"/>
    <w:rsid w:val="00A82914"/>
    <w:rsid w:val="00A831D5"/>
    <w:rsid w:val="00A84374"/>
    <w:rsid w:val="00A85FEB"/>
    <w:rsid w:val="00AC32CE"/>
    <w:rsid w:val="00AC7522"/>
    <w:rsid w:val="00AD1207"/>
    <w:rsid w:val="00AE7960"/>
    <w:rsid w:val="00B23A35"/>
    <w:rsid w:val="00B327B2"/>
    <w:rsid w:val="00B65B43"/>
    <w:rsid w:val="00B94F9A"/>
    <w:rsid w:val="00BB7A04"/>
    <w:rsid w:val="00BC41E9"/>
    <w:rsid w:val="00BE0FEB"/>
    <w:rsid w:val="00BE6DF1"/>
    <w:rsid w:val="00BE76C4"/>
    <w:rsid w:val="00BF2218"/>
    <w:rsid w:val="00C01CE4"/>
    <w:rsid w:val="00C02622"/>
    <w:rsid w:val="00C04B09"/>
    <w:rsid w:val="00C04BED"/>
    <w:rsid w:val="00C209C1"/>
    <w:rsid w:val="00C63FF8"/>
    <w:rsid w:val="00C9516B"/>
    <w:rsid w:val="00CA6066"/>
    <w:rsid w:val="00CA779E"/>
    <w:rsid w:val="00CB1A8F"/>
    <w:rsid w:val="00CE5650"/>
    <w:rsid w:val="00D06D88"/>
    <w:rsid w:val="00D21E5C"/>
    <w:rsid w:val="00D50464"/>
    <w:rsid w:val="00D56094"/>
    <w:rsid w:val="00D6040B"/>
    <w:rsid w:val="00D63CD9"/>
    <w:rsid w:val="00D674F4"/>
    <w:rsid w:val="00D74E98"/>
    <w:rsid w:val="00DC2AE1"/>
    <w:rsid w:val="00DE20A9"/>
    <w:rsid w:val="00DE7B4B"/>
    <w:rsid w:val="00E15CD2"/>
    <w:rsid w:val="00E24CE8"/>
    <w:rsid w:val="00E276BE"/>
    <w:rsid w:val="00E67F7A"/>
    <w:rsid w:val="00E7759A"/>
    <w:rsid w:val="00E83A79"/>
    <w:rsid w:val="00E90E11"/>
    <w:rsid w:val="00E97B57"/>
    <w:rsid w:val="00EB29C0"/>
    <w:rsid w:val="00EC5705"/>
    <w:rsid w:val="00EF4EFF"/>
    <w:rsid w:val="00F045A0"/>
    <w:rsid w:val="00F214A0"/>
    <w:rsid w:val="00F249E0"/>
    <w:rsid w:val="00F34D59"/>
    <w:rsid w:val="00F36FC7"/>
    <w:rsid w:val="00F5218B"/>
    <w:rsid w:val="00F616A0"/>
    <w:rsid w:val="00F62D77"/>
    <w:rsid w:val="00F67D55"/>
    <w:rsid w:val="00F7482C"/>
    <w:rsid w:val="00FA082F"/>
    <w:rsid w:val="00FB0E7C"/>
    <w:rsid w:val="00FB6244"/>
    <w:rsid w:val="00FB669A"/>
    <w:rsid w:val="0C713D35"/>
    <w:rsid w:val="227F5794"/>
    <w:rsid w:val="234F3236"/>
    <w:rsid w:val="2BFE55D0"/>
    <w:rsid w:val="337B159E"/>
    <w:rsid w:val="338D707A"/>
    <w:rsid w:val="3AFD58F7"/>
    <w:rsid w:val="3BE41443"/>
    <w:rsid w:val="3EC43D43"/>
    <w:rsid w:val="449D0CDD"/>
    <w:rsid w:val="48A91CA5"/>
    <w:rsid w:val="4984585C"/>
    <w:rsid w:val="6E305A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仿宋_GB2312"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unhideWhenUsed="0" w:qFormat="1"/>
    <w:lsdException w:name="caption" w:uiPriority="0" w:qFormat="1"/>
    <w:lsdException w:name="page number" w:semiHidden="0" w:uiPriority="0" w:unhideWhenUsed="0" w:qFormat="1"/>
    <w:lsdException w:name="Title" w:semiHidden="0" w:uiPriority="0" w:unhideWhenUsed="0" w:qFormat="1"/>
    <w:lsdException w:name="Default Paragraph Font" w:uiPriority="1"/>
    <w:lsdException w:name="Body Text" w:semiHidden="0" w:uiPriority="0" w:unhideWhenUsed="0" w:qFormat="1"/>
    <w:lsdException w:name="Body Text Indent" w:uiPriority="0"/>
    <w:lsdException w:name="Subtitle" w:semiHidden="0" w:uiPriority="0" w:unhideWhenUsed="0" w:qFormat="1"/>
    <w:lsdException w:name="Date" w:qFormat="1"/>
    <w:lsdException w:name="Strong" w:semiHidden="0" w:uiPriority="0" w:unhideWhenUsed="0" w:qFormat="1"/>
    <w:lsdException w:name="Emphasis" w:semiHidden="0" w:uiPriority="0" w:unhideWhenUsed="0" w:qFormat="1"/>
    <w:lsdException w:name="Normal (Web)" w:semiHidden="0" w:uiPriority="0" w:qFormat="1"/>
    <w:lsdException w:name="HTML Preformatted" w:uiPriority="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5705"/>
    <w:pPr>
      <w:widowControl w:val="0"/>
      <w:jc w:val="both"/>
    </w:pPr>
    <w:rPr>
      <w:rFonts w:eastAsia="宋体"/>
      <w:kern w:val="2"/>
      <w:sz w:val="21"/>
      <w:szCs w:val="24"/>
    </w:rPr>
  </w:style>
  <w:style w:type="paragraph" w:styleId="1">
    <w:name w:val="heading 1"/>
    <w:basedOn w:val="a"/>
    <w:next w:val="a"/>
    <w:link w:val="1Char"/>
    <w:qFormat/>
    <w:rsid w:val="00EC5705"/>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EC5705"/>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EC5705"/>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EC5705"/>
    <w:pPr>
      <w:ind w:firstLineChars="200" w:firstLine="542"/>
    </w:pPr>
    <w:rPr>
      <w:rFonts w:ascii="方正小标宋简体" w:hAnsi="方正小标宋简体"/>
      <w:color w:val="000000"/>
      <w:kern w:val="0"/>
      <w:sz w:val="32"/>
      <w:szCs w:val="27"/>
    </w:rPr>
  </w:style>
  <w:style w:type="paragraph" w:styleId="a4">
    <w:name w:val="Date"/>
    <w:basedOn w:val="a"/>
    <w:next w:val="a"/>
    <w:link w:val="Char0"/>
    <w:uiPriority w:val="99"/>
    <w:semiHidden/>
    <w:unhideWhenUsed/>
    <w:qFormat/>
    <w:rsid w:val="00EC5705"/>
    <w:pPr>
      <w:ind w:leftChars="2500" w:left="100"/>
    </w:pPr>
  </w:style>
  <w:style w:type="paragraph" w:styleId="a5">
    <w:name w:val="footer"/>
    <w:basedOn w:val="a"/>
    <w:link w:val="Char1"/>
    <w:uiPriority w:val="99"/>
    <w:qFormat/>
    <w:rsid w:val="00EC5705"/>
    <w:pPr>
      <w:tabs>
        <w:tab w:val="center" w:pos="4153"/>
        <w:tab w:val="right" w:pos="8306"/>
      </w:tabs>
      <w:snapToGrid w:val="0"/>
      <w:jc w:val="left"/>
    </w:pPr>
    <w:rPr>
      <w:sz w:val="18"/>
    </w:rPr>
  </w:style>
  <w:style w:type="paragraph" w:styleId="a6">
    <w:name w:val="header"/>
    <w:basedOn w:val="a"/>
    <w:link w:val="Char2"/>
    <w:uiPriority w:val="99"/>
    <w:semiHidden/>
    <w:unhideWhenUsed/>
    <w:rsid w:val="00EC5705"/>
    <w:pPr>
      <w:pBdr>
        <w:bottom w:val="single" w:sz="6" w:space="1" w:color="auto"/>
      </w:pBdr>
      <w:tabs>
        <w:tab w:val="center" w:pos="4153"/>
        <w:tab w:val="right" w:pos="8306"/>
      </w:tabs>
      <w:snapToGrid w:val="0"/>
      <w:jc w:val="center"/>
    </w:pPr>
    <w:rPr>
      <w:sz w:val="18"/>
      <w:szCs w:val="18"/>
    </w:rPr>
  </w:style>
  <w:style w:type="paragraph" w:styleId="a7">
    <w:name w:val="Normal (Web)"/>
    <w:basedOn w:val="a"/>
    <w:unhideWhenUsed/>
    <w:qFormat/>
    <w:rsid w:val="00EC5705"/>
    <w:rPr>
      <w:sz w:val="24"/>
    </w:rPr>
  </w:style>
  <w:style w:type="paragraph" w:styleId="a8">
    <w:name w:val="Title"/>
    <w:basedOn w:val="a"/>
    <w:next w:val="a"/>
    <w:link w:val="Char3"/>
    <w:qFormat/>
    <w:rsid w:val="00EC5705"/>
    <w:pPr>
      <w:jc w:val="center"/>
      <w:outlineLvl w:val="0"/>
    </w:pPr>
    <w:rPr>
      <w:rFonts w:ascii="Cambria" w:hAnsi="Cambria"/>
      <w:bCs/>
      <w:sz w:val="44"/>
      <w:szCs w:val="32"/>
    </w:rPr>
  </w:style>
  <w:style w:type="character" w:styleId="a9">
    <w:name w:val="Strong"/>
    <w:qFormat/>
    <w:rsid w:val="00EC5705"/>
    <w:rPr>
      <w:rFonts w:eastAsia="仿宋_GB2312" w:cs="Times New Roman"/>
      <w:b/>
      <w:bCs/>
      <w:sz w:val="32"/>
    </w:rPr>
  </w:style>
  <w:style w:type="character" w:styleId="aa">
    <w:name w:val="page number"/>
    <w:basedOn w:val="a0"/>
    <w:qFormat/>
    <w:rsid w:val="00EC5705"/>
  </w:style>
  <w:style w:type="character" w:customStyle="1" w:styleId="1Char">
    <w:name w:val="标题 1 Char"/>
    <w:basedOn w:val="a0"/>
    <w:link w:val="1"/>
    <w:qFormat/>
    <w:rsid w:val="00EC5705"/>
    <w:rPr>
      <w:rFonts w:ascii="Calibri" w:hAnsi="Calibri"/>
      <w:b/>
      <w:bCs/>
      <w:kern w:val="44"/>
      <w:sz w:val="44"/>
      <w:szCs w:val="44"/>
    </w:rPr>
  </w:style>
  <w:style w:type="character" w:customStyle="1" w:styleId="2Char">
    <w:name w:val="标题 2 Char"/>
    <w:basedOn w:val="a0"/>
    <w:link w:val="2"/>
    <w:semiHidden/>
    <w:qFormat/>
    <w:rsid w:val="00EC5705"/>
    <w:rPr>
      <w:rFonts w:ascii="Cambria" w:eastAsia="宋体" w:hAnsi="Cambria" w:cs="Times New Roman"/>
      <w:b/>
      <w:bCs/>
      <w:kern w:val="2"/>
      <w:sz w:val="32"/>
      <w:szCs w:val="32"/>
    </w:rPr>
  </w:style>
  <w:style w:type="character" w:customStyle="1" w:styleId="Char3">
    <w:name w:val="标题 Char"/>
    <w:basedOn w:val="a0"/>
    <w:link w:val="a8"/>
    <w:qFormat/>
    <w:rsid w:val="00EC5705"/>
    <w:rPr>
      <w:rFonts w:ascii="Cambria" w:hAnsi="Cambria" w:cs="Times New Roman"/>
      <w:bCs/>
      <w:kern w:val="2"/>
      <w:sz w:val="44"/>
      <w:szCs w:val="32"/>
    </w:rPr>
  </w:style>
  <w:style w:type="paragraph" w:customStyle="1" w:styleId="10">
    <w:name w:val="样式1"/>
    <w:basedOn w:val="a8"/>
    <w:qFormat/>
    <w:rsid w:val="00EC5705"/>
    <w:rPr>
      <w:b/>
    </w:rPr>
  </w:style>
  <w:style w:type="character" w:customStyle="1" w:styleId="Char2">
    <w:name w:val="页眉 Char"/>
    <w:basedOn w:val="a0"/>
    <w:link w:val="a6"/>
    <w:uiPriority w:val="99"/>
    <w:semiHidden/>
    <w:qFormat/>
    <w:rsid w:val="00EC5705"/>
    <w:rPr>
      <w:rFonts w:ascii="Calibri" w:hAnsi="Calibri"/>
      <w:kern w:val="2"/>
      <w:sz w:val="18"/>
      <w:szCs w:val="18"/>
    </w:rPr>
  </w:style>
  <w:style w:type="character" w:customStyle="1" w:styleId="Char1">
    <w:name w:val="页脚 Char"/>
    <w:basedOn w:val="a0"/>
    <w:link w:val="a5"/>
    <w:uiPriority w:val="99"/>
    <w:qFormat/>
    <w:rsid w:val="00EC5705"/>
    <w:rPr>
      <w:rFonts w:ascii="Calibri" w:hAnsi="Calibri"/>
      <w:kern w:val="2"/>
      <w:sz w:val="18"/>
      <w:szCs w:val="24"/>
    </w:rPr>
  </w:style>
  <w:style w:type="character" w:customStyle="1" w:styleId="Char">
    <w:name w:val="正文文本 Char"/>
    <w:basedOn w:val="a0"/>
    <w:link w:val="a3"/>
    <w:qFormat/>
    <w:rsid w:val="00EC5705"/>
    <w:rPr>
      <w:rFonts w:ascii="方正小标宋简体" w:eastAsia="仿宋_GB2312" w:hAnsi="方正小标宋简体"/>
      <w:color w:val="000000"/>
      <w:sz w:val="32"/>
      <w:szCs w:val="27"/>
    </w:rPr>
  </w:style>
  <w:style w:type="paragraph" w:customStyle="1" w:styleId="p0">
    <w:name w:val="p0"/>
    <w:basedOn w:val="a"/>
    <w:qFormat/>
    <w:rsid w:val="00EC5705"/>
    <w:pPr>
      <w:widowControl/>
    </w:pPr>
    <w:rPr>
      <w:rFonts w:ascii="宋体" w:hAnsi="宋体" w:cs="宋体"/>
      <w:kern w:val="0"/>
      <w:szCs w:val="21"/>
    </w:rPr>
  </w:style>
  <w:style w:type="character" w:customStyle="1" w:styleId="Char0">
    <w:name w:val="日期 Char"/>
    <w:basedOn w:val="a0"/>
    <w:link w:val="a4"/>
    <w:uiPriority w:val="99"/>
    <w:semiHidden/>
    <w:rsid w:val="00EC5705"/>
    <w:rPr>
      <w:rFonts w:eastAsia="宋体"/>
      <w:kern w:val="2"/>
      <w:sz w:val="21"/>
      <w:szCs w:val="24"/>
    </w:rPr>
  </w:style>
  <w:style w:type="paragraph" w:customStyle="1" w:styleId="11">
    <w:name w:val="正文1"/>
    <w:qFormat/>
    <w:rsid w:val="00EC5705"/>
    <w:pPr>
      <w:jc w:val="both"/>
    </w:pPr>
    <w:rPr>
      <w:rFonts w:eastAsia="宋体"/>
      <w:kern w:val="2"/>
      <w:sz w:val="21"/>
      <w:szCs w:val="21"/>
    </w:rPr>
  </w:style>
  <w:style w:type="paragraph" w:customStyle="1" w:styleId="p16">
    <w:name w:val="p16"/>
    <w:basedOn w:val="a"/>
    <w:qFormat/>
    <w:rsid w:val="00EC5705"/>
    <w:pPr>
      <w:widowControl/>
      <w:spacing w:before="100" w:after="100"/>
      <w:jc w:val="left"/>
    </w:pPr>
    <w:rPr>
      <w:rFonts w:ascii="宋体" w:hAnsi="宋体" w:cs="宋体"/>
      <w:kern w:val="0"/>
      <w:sz w:val="24"/>
    </w:rPr>
  </w:style>
  <w:style w:type="character" w:customStyle="1" w:styleId="3Char">
    <w:name w:val="标题 3 Char"/>
    <w:basedOn w:val="a0"/>
    <w:link w:val="3"/>
    <w:uiPriority w:val="9"/>
    <w:qFormat/>
    <w:rsid w:val="00EC5705"/>
    <w:rPr>
      <w:rFonts w:ascii="宋体" w:eastAsia="宋体" w:hAnsi="宋体" w:cs="宋体"/>
      <w:b/>
      <w:bCs/>
      <w:sz w:val="27"/>
      <w:szCs w:val="27"/>
    </w:rPr>
  </w:style>
  <w:style w:type="character" w:customStyle="1" w:styleId="apple-converted-space">
    <w:name w:val="apple-converted-space"/>
    <w:basedOn w:val="a0"/>
    <w:qFormat/>
    <w:rsid w:val="00EC5705"/>
  </w:style>
  <w:style w:type="paragraph" w:styleId="ab">
    <w:name w:val="No Spacing"/>
    <w:uiPriority w:val="1"/>
    <w:qFormat/>
    <w:rsid w:val="00EC5705"/>
    <w:pPr>
      <w:widowControl w:val="0"/>
      <w:jc w:val="both"/>
    </w:pPr>
    <w:rPr>
      <w:rFonts w:ascii="Calibri" w:eastAsia="宋体" w:hAnsi="Calibri"/>
      <w:kern w:val="2"/>
      <w:sz w:val="21"/>
      <w:szCs w:val="22"/>
    </w:rPr>
  </w:style>
  <w:style w:type="paragraph" w:styleId="ac">
    <w:name w:val="List Paragraph"/>
    <w:basedOn w:val="a"/>
    <w:uiPriority w:val="34"/>
    <w:qFormat/>
    <w:rsid w:val="00EC5705"/>
    <w:pPr>
      <w:ind w:firstLineChars="200" w:firstLine="420"/>
    </w:pPr>
    <w:rPr>
      <w:rFonts w:ascii="Calibri" w:hAnsi="Calibri"/>
      <w:szCs w:val="22"/>
    </w:rPr>
  </w:style>
  <w:style w:type="paragraph" w:customStyle="1" w:styleId="p">
    <w:name w:val="p"/>
    <w:qFormat/>
    <w:rsid w:val="00EC5705"/>
    <w:pPr>
      <w:spacing w:before="100" w:beforeAutospacing="1" w:after="100" w:afterAutospacing="1"/>
    </w:pPr>
    <w:rPr>
      <w:rFonts w:ascii="宋体" w:eastAsia="宋体" w:cs="宋体"/>
      <w:sz w:val="24"/>
      <w:szCs w:val="24"/>
    </w:rPr>
  </w:style>
  <w:style w:type="paragraph" w:customStyle="1" w:styleId="22">
    <w:name w:val="样式 公文正文 + 首行缩进:  2 字符2"/>
    <w:basedOn w:val="a"/>
    <w:qFormat/>
    <w:rsid w:val="00EC5705"/>
    <w:pPr>
      <w:snapToGrid w:val="0"/>
      <w:spacing w:line="560" w:lineRule="exact"/>
      <w:ind w:firstLineChars="200" w:firstLine="420"/>
    </w:pPr>
    <w:rPr>
      <w:rFonts w:ascii="仿宋" w:eastAsia="仿宋" w:hAnsi="Calibri" w:cs="Calibri"/>
      <w:sz w:val="32"/>
      <w:szCs w:val="22"/>
    </w:rPr>
  </w:style>
  <w:style w:type="paragraph" w:customStyle="1" w:styleId="ad">
    <w:name w:val="样式 公文正文 +"/>
    <w:basedOn w:val="a"/>
    <w:qFormat/>
    <w:rsid w:val="00EC5705"/>
    <w:pPr>
      <w:snapToGrid w:val="0"/>
      <w:spacing w:line="560" w:lineRule="exact"/>
      <w:ind w:firstLineChars="200" w:firstLine="200"/>
    </w:pPr>
    <w:rPr>
      <w:rFonts w:ascii="仿宋" w:eastAsia="仿宋" w:hAnsi="Calibri" w:cs="Calibri"/>
      <w:kern w:val="0"/>
      <w:sz w:val="32"/>
      <w:szCs w:val="22"/>
    </w:rPr>
  </w:style>
  <w:style w:type="paragraph" w:customStyle="1" w:styleId="ae">
    <w:name w:val="公文正文"/>
    <w:basedOn w:val="a"/>
    <w:qFormat/>
    <w:rsid w:val="009F2F7B"/>
    <w:pPr>
      <w:snapToGrid w:val="0"/>
      <w:spacing w:line="560" w:lineRule="exact"/>
      <w:ind w:firstLineChars="200" w:firstLine="200"/>
    </w:pPr>
    <w:rPr>
      <w:rFonts w:ascii="仿宋" w:eastAsia="仿宋_GB2312"/>
    </w:rPr>
  </w:style>
  <w:style w:type="paragraph" w:customStyle="1" w:styleId="af">
    <w:name w:val="题注居中"/>
    <w:basedOn w:val="ae"/>
    <w:qFormat/>
    <w:rsid w:val="009F2F7B"/>
    <w:pPr>
      <w:ind w:firstLineChars="0" w:firstLine="0"/>
      <w:jc w:val="center"/>
    </w:pPr>
    <w:rPr>
      <w:rFonts w:eastAsia="楷体" w:hAnsi="Calibri" w:cs="Calibri"/>
      <w:szCs w:val="22"/>
    </w:rPr>
  </w:style>
  <w:style w:type="paragraph" w:customStyle="1" w:styleId="af0">
    <w:name w:val="公文标题"/>
    <w:basedOn w:val="1"/>
    <w:next w:val="ae"/>
    <w:qFormat/>
    <w:rsid w:val="009F2F7B"/>
    <w:pPr>
      <w:snapToGrid w:val="0"/>
      <w:spacing w:before="0" w:after="0" w:line="560" w:lineRule="exact"/>
      <w:jc w:val="center"/>
    </w:pPr>
    <w:rPr>
      <w:rFonts w:ascii="Calibri" w:eastAsia="方正小标宋简体" w:hAnsi="Calibri" w:cs="Calibri"/>
      <w:b w:val="0"/>
      <w:sz w:val="36"/>
    </w:rPr>
  </w:style>
  <w:style w:type="paragraph" w:customStyle="1" w:styleId="af1">
    <w:name w:val="公文小标题（居中）"/>
    <w:basedOn w:val="a"/>
    <w:rsid w:val="009F2F7B"/>
    <w:pPr>
      <w:snapToGrid w:val="0"/>
      <w:spacing w:line="560" w:lineRule="exact"/>
      <w:jc w:val="center"/>
      <w:outlineLvl w:val="1"/>
    </w:pPr>
    <w:rPr>
      <w:rFonts w:eastAsia="黑体"/>
      <w:kern w:val="0"/>
      <w:sz w:val="32"/>
    </w:rPr>
  </w:style>
  <w:style w:type="paragraph" w:customStyle="1" w:styleId="12">
    <w:name w:val="列出段落1"/>
    <w:basedOn w:val="a"/>
    <w:qFormat/>
    <w:rsid w:val="00E7759A"/>
    <w:pPr>
      <w:ind w:firstLineChars="200" w:firstLine="420"/>
    </w:pPr>
    <w:rPr>
      <w:rFonts w:ascii="Calibri" w:hAnsi="Calibri"/>
      <w:szCs w:val="22"/>
    </w:rPr>
  </w:style>
  <w:style w:type="paragraph" w:styleId="af2">
    <w:name w:val="Body Text Indent"/>
    <w:basedOn w:val="a"/>
    <w:link w:val="Char4"/>
    <w:rsid w:val="00E7759A"/>
    <w:pPr>
      <w:spacing w:after="120"/>
      <w:ind w:leftChars="200" w:left="420"/>
    </w:pPr>
    <w:rPr>
      <w:rFonts w:ascii="Calibri" w:hAnsi="Calibri"/>
    </w:rPr>
  </w:style>
  <w:style w:type="character" w:customStyle="1" w:styleId="Char4">
    <w:name w:val="正文文本缩进 Char"/>
    <w:basedOn w:val="a0"/>
    <w:link w:val="af2"/>
    <w:rsid w:val="00E7759A"/>
    <w:rPr>
      <w:rFonts w:ascii="Calibri" w:eastAsia="宋体" w:hAnsi="Calibri"/>
      <w:kern w:val="2"/>
      <w:sz w:val="21"/>
      <w:szCs w:val="24"/>
    </w:rPr>
  </w:style>
  <w:style w:type="paragraph" w:styleId="HTML">
    <w:name w:val="HTML Preformatted"/>
    <w:basedOn w:val="a"/>
    <w:link w:val="HTMLChar"/>
    <w:qFormat/>
    <w:rsid w:val="00F62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customStyle="1" w:styleId="HTMLChar">
    <w:name w:val="HTML 预设格式 Char"/>
    <w:basedOn w:val="a0"/>
    <w:link w:val="HTML"/>
    <w:qFormat/>
    <w:rsid w:val="00F62D77"/>
    <w:rPr>
      <w:rFonts w:ascii="宋体" w:eastAsia="宋体" w:hAnsi="宋体"/>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5EA68A-D228-48D4-B0CC-EE2B9EC09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26</cp:revision>
  <dcterms:created xsi:type="dcterms:W3CDTF">2020-12-01T10:54:00Z</dcterms:created>
  <dcterms:modified xsi:type="dcterms:W3CDTF">2020-12-23T10:26:00Z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