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414" w:rsidRDefault="00E07414">
      <w:pPr>
        <w:pStyle w:val="p0"/>
        <w:widowControl w:val="0"/>
        <w:spacing w:line="560" w:lineRule="exact"/>
        <w:jc w:val="center"/>
        <w:rPr>
          <w:rFonts w:asciiTheme="minorEastAsia" w:eastAsiaTheme="minorEastAsia" w:hAnsiTheme="minorEastAsia" w:hint="eastAsia"/>
          <w:bCs/>
          <w:sz w:val="44"/>
          <w:szCs w:val="44"/>
        </w:rPr>
      </w:pPr>
    </w:p>
    <w:p w:rsidR="00E07414" w:rsidRDefault="00E07414">
      <w:pPr>
        <w:pStyle w:val="p0"/>
        <w:widowControl w:val="0"/>
        <w:spacing w:line="560" w:lineRule="exact"/>
        <w:jc w:val="center"/>
        <w:rPr>
          <w:rFonts w:asciiTheme="minorEastAsia" w:eastAsiaTheme="minorEastAsia" w:hAnsiTheme="minorEastAsia" w:hint="eastAsia"/>
          <w:bCs/>
          <w:sz w:val="44"/>
          <w:szCs w:val="44"/>
        </w:rPr>
      </w:pPr>
    </w:p>
    <w:p w:rsidR="00CA17D8" w:rsidRDefault="00147B50">
      <w:pPr>
        <w:pStyle w:val="p0"/>
        <w:widowControl w:val="0"/>
        <w:spacing w:line="560" w:lineRule="exact"/>
        <w:jc w:val="center"/>
        <w:rPr>
          <w:rFonts w:asciiTheme="minorEastAsia" w:eastAsiaTheme="minorEastAsia" w:hAnsiTheme="minorEastAsia"/>
          <w:bCs/>
          <w:sz w:val="44"/>
          <w:szCs w:val="44"/>
        </w:rPr>
      </w:pPr>
      <w:r>
        <w:rPr>
          <w:rFonts w:asciiTheme="minorEastAsia" w:eastAsiaTheme="minorEastAsia" w:hAnsiTheme="minorEastAsia" w:hint="eastAsia"/>
          <w:bCs/>
          <w:sz w:val="44"/>
          <w:szCs w:val="44"/>
        </w:rPr>
        <w:t>新疆维吾尔自治区人民代表大会常务委员会</w:t>
      </w:r>
    </w:p>
    <w:p w:rsidR="00CA17D8" w:rsidRDefault="00147B50">
      <w:pPr>
        <w:pStyle w:val="p0"/>
        <w:widowControl w:val="0"/>
        <w:spacing w:line="560" w:lineRule="exact"/>
        <w:jc w:val="center"/>
        <w:rPr>
          <w:rFonts w:asciiTheme="minorEastAsia" w:eastAsiaTheme="minorEastAsia" w:hAnsiTheme="minorEastAsia"/>
          <w:bCs/>
          <w:sz w:val="44"/>
          <w:szCs w:val="44"/>
        </w:rPr>
      </w:pPr>
      <w:r>
        <w:rPr>
          <w:rFonts w:asciiTheme="minorEastAsia" w:eastAsiaTheme="minorEastAsia" w:hAnsiTheme="minorEastAsia" w:hint="eastAsia"/>
          <w:bCs/>
          <w:sz w:val="44"/>
          <w:szCs w:val="44"/>
        </w:rPr>
        <w:t>关于修改部分地方性法规的决定</w:t>
      </w:r>
    </w:p>
    <w:p w:rsidR="00CA17D8" w:rsidRDefault="00147B50">
      <w:pPr>
        <w:pStyle w:val="p0"/>
        <w:widowControl w:val="0"/>
        <w:spacing w:line="560" w:lineRule="exact"/>
        <w:ind w:leftChars="337" w:left="708" w:rightChars="296" w:right="622"/>
        <w:jc w:val="center"/>
        <w:rPr>
          <w:rFonts w:ascii="楷体_GB2312" w:eastAsia="楷体_GB2312" w:hAnsi="宋体"/>
          <w:sz w:val="32"/>
          <w:szCs w:val="28"/>
        </w:rPr>
      </w:pPr>
      <w:r>
        <w:rPr>
          <w:rFonts w:ascii="楷体_GB2312" w:eastAsia="楷体_GB2312" w:hAnsi="宋体" w:hint="eastAsia"/>
          <w:sz w:val="32"/>
          <w:szCs w:val="28"/>
        </w:rPr>
        <w:t>（2012年3月28日新疆维吾尔自治区第十一届人民</w:t>
      </w:r>
    </w:p>
    <w:p w:rsidR="00CA17D8" w:rsidRDefault="00147B50">
      <w:pPr>
        <w:pStyle w:val="p0"/>
        <w:widowControl w:val="0"/>
        <w:spacing w:line="560" w:lineRule="exact"/>
        <w:ind w:leftChars="337" w:left="708" w:rightChars="296" w:right="622"/>
        <w:jc w:val="center"/>
        <w:rPr>
          <w:rFonts w:ascii="楷体_GB2312" w:eastAsia="楷体_GB2312" w:hAnsi="宋体"/>
          <w:sz w:val="32"/>
          <w:szCs w:val="28"/>
        </w:rPr>
      </w:pPr>
      <w:r>
        <w:rPr>
          <w:rFonts w:ascii="楷体_GB2312" w:eastAsia="楷体_GB2312" w:hAnsi="宋体" w:hint="eastAsia"/>
          <w:sz w:val="32"/>
          <w:szCs w:val="28"/>
        </w:rPr>
        <w:t>代表大会常务委员会第</w:t>
      </w:r>
      <w:r w:rsidR="00A87525">
        <w:rPr>
          <w:rFonts w:ascii="楷体_GB2312" w:eastAsia="楷体_GB2312" w:hAnsi="宋体" w:hint="eastAsia"/>
          <w:sz w:val="32"/>
          <w:szCs w:val="28"/>
        </w:rPr>
        <w:t>三十五次</w:t>
      </w:r>
      <w:r>
        <w:rPr>
          <w:rFonts w:ascii="楷体_GB2312" w:eastAsia="楷体_GB2312" w:hAnsi="宋体" w:hint="eastAsia"/>
          <w:sz w:val="32"/>
          <w:szCs w:val="28"/>
        </w:rPr>
        <w:t>次会议通过）</w:t>
      </w:r>
    </w:p>
    <w:p w:rsidR="00CA17D8" w:rsidRDefault="00CA17D8">
      <w:pPr>
        <w:pStyle w:val="p0"/>
        <w:widowControl w:val="0"/>
        <w:spacing w:line="560" w:lineRule="exact"/>
        <w:ind w:firstLineChars="200" w:firstLine="640"/>
        <w:rPr>
          <w:rFonts w:ascii="仿宋_GB2312" w:eastAsia="仿宋_GB2312" w:hAnsi="宋体"/>
          <w:sz w:val="32"/>
          <w:szCs w:val="32"/>
        </w:rPr>
      </w:pPr>
    </w:p>
    <w:p w:rsidR="00CA17D8" w:rsidRDefault="00147B50">
      <w:pPr>
        <w:pStyle w:val="p0"/>
        <w:widowControl w:val="0"/>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 xml:space="preserve">新疆维吾尔自治区第十一届人民代表大会常务委员会第三十五次会议决定： </w:t>
      </w:r>
    </w:p>
    <w:p w:rsidR="00CA17D8" w:rsidRDefault="00147B50">
      <w:pPr>
        <w:pStyle w:val="p0"/>
        <w:widowControl w:val="0"/>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一、将《新疆维吾尔自治区实施〈土地管理法〉办法》第四十八条第一款规定的内容修改为：“对建设单位或个人在规定时限内拒不拆除在非法占用的土地上新建的建筑物和其他设施仍继续施工的，作出处罚决定的土地行政主管部门有权予以制止。无法制止的，作出处罚决定的土地行政主管部门可以依法申</w:t>
      </w:r>
      <w:bookmarkStart w:id="0" w:name="_GoBack"/>
      <w:bookmarkEnd w:id="0"/>
      <w:r>
        <w:rPr>
          <w:rFonts w:ascii="仿宋_GB2312" w:eastAsia="仿宋_GB2312" w:hAnsi="宋体" w:hint="eastAsia"/>
          <w:sz w:val="32"/>
          <w:szCs w:val="32"/>
        </w:rPr>
        <w:t xml:space="preserve">请人民法院强制执行。” </w:t>
      </w:r>
    </w:p>
    <w:p w:rsidR="00CA17D8" w:rsidRDefault="00147B50">
      <w:pPr>
        <w:pStyle w:val="p0"/>
        <w:widowControl w:val="0"/>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 xml:space="preserve">二、将《新疆维吾尔自治区地质环境保护条例》第三十六条第一款规定的内容修改为：“违反本条例规定，有下列行为之一的，由县级以上人民政府国土资源主管部门责令限期治理恢复；逾期不治理恢复的，由国土资源主管部门处1万元以上5万元以下罚款；从事采矿活动的，可依法吊销采矿许可证：” </w:t>
      </w:r>
    </w:p>
    <w:p w:rsidR="00CA17D8" w:rsidRDefault="00147B50">
      <w:pPr>
        <w:pStyle w:val="p0"/>
        <w:widowControl w:val="0"/>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三、将《新疆维吾尔自治区产品质量监督条例》第十九条第三款规定的内容修改为：“扣押或查封、扣押产品的期限不得超</w:t>
      </w:r>
      <w:r>
        <w:rPr>
          <w:rFonts w:ascii="仿宋_GB2312" w:eastAsia="仿宋_GB2312" w:hAnsi="宋体" w:hint="eastAsia"/>
          <w:sz w:val="32"/>
          <w:szCs w:val="32"/>
        </w:rPr>
        <w:lastRenderedPageBreak/>
        <w:t xml:space="preserve">过三十日。查封、扣押对检查有特殊要求的产品需要延长期限的，经行政机关负责人批准，可以延长，但是延长期限不得超过三十日。法律、行政法规另有规定的除外。” </w:t>
      </w:r>
    </w:p>
    <w:p w:rsidR="00CA17D8" w:rsidRDefault="00147B50">
      <w:pPr>
        <w:pStyle w:val="p0"/>
        <w:widowControl w:val="0"/>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 xml:space="preserve">四、将《新疆维吾尔自治区计量监督管理条例》第二十二条第二款规定的内容修改为：“对查封、扣押的计量器具及物品应妥善保管，不得损坏，查封、扣押的期限不得超过三十日；情况复杂确需延长期限的，经行政机关负责人批准，可以延长，但是延长期限不得超过三十日。法律、行政法规另有规定的除外。” </w:t>
      </w:r>
    </w:p>
    <w:p w:rsidR="00CA17D8" w:rsidRDefault="00147B50">
      <w:pPr>
        <w:pStyle w:val="p0"/>
        <w:widowControl w:val="0"/>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 xml:space="preserve">五、《新疆维吾尔自治区实施〈森林法〉办法》 </w:t>
      </w:r>
    </w:p>
    <w:p w:rsidR="00CA17D8" w:rsidRDefault="00147B50">
      <w:pPr>
        <w:pStyle w:val="p0"/>
        <w:widowControl w:val="0"/>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 xml:space="preserve">1.将第三十三条规定的内容修改为：“违反本办法规定，未经批准利用森林资源开展旅游活动或者建立森林公园的，由县级以上人民政府林业主管部门责令停止违法行为，限期恢复原状。当事人在法定期限内不申请行政复议或者提起行政讼诉，又不履行林业主管部门行政决定的，作出行政决定的林业主管部门可以依法申请人民法院强制执行。” </w:t>
      </w:r>
    </w:p>
    <w:p w:rsidR="00CA17D8" w:rsidRDefault="00147B50">
      <w:pPr>
        <w:pStyle w:val="p0"/>
        <w:widowControl w:val="0"/>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 xml:space="preserve">2.将第三十四条规定的内容修改为：“对盗伐、滥伐林木和毁林开垦的，县级以上人民政府林业主管部门应当责令停止违法行为，或限期恢复原状。当事人在法定期限内不申请行政复议或者提起行政讼诉，又不履行林业主管部门行政决定的，作出行政决定的林业主管部门可以依法申请人民法院强制执行。” </w:t>
      </w:r>
    </w:p>
    <w:p w:rsidR="00CA17D8" w:rsidRDefault="00147B50" w:rsidP="00E07414">
      <w:pPr>
        <w:pStyle w:val="p0"/>
        <w:widowControl w:val="0"/>
        <w:spacing w:line="540" w:lineRule="exact"/>
        <w:ind w:firstLineChars="200" w:firstLine="640"/>
        <w:rPr>
          <w:rFonts w:ascii="仿宋_GB2312" w:eastAsia="仿宋_GB2312" w:hAnsi="宋体"/>
          <w:sz w:val="32"/>
          <w:szCs w:val="32"/>
        </w:rPr>
      </w:pPr>
      <w:r>
        <w:rPr>
          <w:rFonts w:ascii="仿宋_GB2312" w:eastAsia="仿宋_GB2312" w:hAnsi="宋体" w:hint="eastAsia"/>
          <w:sz w:val="32"/>
          <w:szCs w:val="32"/>
        </w:rPr>
        <w:t>六、将《新疆维吾尔自治区实施〈野生动物保护法〉办法》第二十六条第二款规定的内容修改为：“野生动物及其产品必须</w:t>
      </w:r>
      <w:r>
        <w:rPr>
          <w:rFonts w:ascii="仿宋_GB2312" w:eastAsia="仿宋_GB2312" w:hAnsi="宋体" w:hint="eastAsia"/>
          <w:sz w:val="32"/>
          <w:szCs w:val="32"/>
        </w:rPr>
        <w:lastRenderedPageBreak/>
        <w:t xml:space="preserve">向取得野生动物经营许可证的单位销售，严禁私自贩卖。收购单位必须按核定的年度经营限额收购，并检验规定的证件。对无猎捕证件和经营许可证者出售野生动物及其产品的不准收购，并报告有关主管部门处理。” </w:t>
      </w:r>
    </w:p>
    <w:p w:rsidR="00CA17D8" w:rsidRDefault="00147B50" w:rsidP="00E07414">
      <w:pPr>
        <w:pStyle w:val="p0"/>
        <w:widowControl w:val="0"/>
        <w:spacing w:line="540" w:lineRule="exact"/>
        <w:ind w:firstLineChars="200" w:firstLine="640"/>
        <w:rPr>
          <w:rFonts w:ascii="仿宋_GB2312" w:eastAsia="仿宋_GB2312" w:hAnsi="宋体"/>
          <w:sz w:val="32"/>
          <w:szCs w:val="32"/>
        </w:rPr>
      </w:pPr>
      <w:r>
        <w:rPr>
          <w:rFonts w:ascii="仿宋_GB2312" w:eastAsia="仿宋_GB2312" w:hAnsi="宋体" w:hint="eastAsia"/>
          <w:sz w:val="32"/>
          <w:szCs w:val="32"/>
        </w:rPr>
        <w:t xml:space="preserve">七、将《新疆维吾尔自治区野生植物保护条例》第二十七条规定的内容修改为：“违反本条例规定，采集野生植物造成植被破坏的，由野生植物行政主管部门责令其限期恢复植被。当事人在法定期限内不申请行政复议或者提起行政讼诉，又不履行野生植物行政主管部门行政决定的，作出行政决定的野生植物行政主管部门可以依法申请人民法院强制执行。” </w:t>
      </w:r>
    </w:p>
    <w:p w:rsidR="00CA17D8" w:rsidRDefault="00147B50" w:rsidP="00E07414">
      <w:pPr>
        <w:pStyle w:val="p0"/>
        <w:widowControl w:val="0"/>
        <w:spacing w:line="540" w:lineRule="exact"/>
        <w:ind w:firstLineChars="200" w:firstLine="640"/>
        <w:rPr>
          <w:rFonts w:ascii="仿宋_GB2312" w:eastAsia="仿宋_GB2312" w:hAnsi="宋体"/>
          <w:sz w:val="32"/>
          <w:szCs w:val="32"/>
        </w:rPr>
      </w:pPr>
      <w:r>
        <w:rPr>
          <w:rFonts w:ascii="仿宋_GB2312" w:eastAsia="仿宋_GB2312" w:hAnsi="宋体" w:hint="eastAsia"/>
          <w:sz w:val="32"/>
          <w:szCs w:val="32"/>
        </w:rPr>
        <w:t xml:space="preserve">八、将《新疆维吾尔自治区河道管理条例》第三十一条规定的内容修改为：“任何单位和个人，凡对河道水工程设施造成损坏的，由责任者负责修复；造成河道淤积的，由责任者负责清淤。” </w:t>
      </w:r>
    </w:p>
    <w:p w:rsidR="00CA17D8" w:rsidRDefault="00147B50" w:rsidP="00E07414">
      <w:pPr>
        <w:pStyle w:val="p0"/>
        <w:widowControl w:val="0"/>
        <w:spacing w:line="540" w:lineRule="exact"/>
        <w:ind w:firstLineChars="200" w:firstLine="640"/>
        <w:rPr>
          <w:rFonts w:ascii="仿宋_GB2312" w:eastAsia="仿宋_GB2312" w:hAnsi="宋体"/>
          <w:sz w:val="32"/>
          <w:szCs w:val="32"/>
        </w:rPr>
      </w:pPr>
      <w:r>
        <w:rPr>
          <w:rFonts w:ascii="仿宋_GB2312" w:eastAsia="仿宋_GB2312" w:hAnsi="宋体" w:hint="eastAsia"/>
          <w:sz w:val="32"/>
          <w:szCs w:val="32"/>
        </w:rPr>
        <w:t xml:space="preserve">九、《新疆维吾尔自治区农业机械管理条例》 </w:t>
      </w:r>
    </w:p>
    <w:p w:rsidR="00CA17D8" w:rsidRDefault="00147B50" w:rsidP="00E07414">
      <w:pPr>
        <w:pStyle w:val="p0"/>
        <w:widowControl w:val="0"/>
        <w:spacing w:line="540" w:lineRule="exact"/>
        <w:ind w:firstLineChars="200" w:firstLine="640"/>
        <w:rPr>
          <w:rFonts w:ascii="仿宋_GB2312" w:eastAsia="仿宋_GB2312" w:hAnsi="宋体"/>
          <w:sz w:val="32"/>
          <w:szCs w:val="32"/>
        </w:rPr>
      </w:pPr>
      <w:r>
        <w:rPr>
          <w:rFonts w:ascii="仿宋_GB2312" w:eastAsia="仿宋_GB2312" w:hAnsi="宋体" w:hint="eastAsia"/>
          <w:sz w:val="32"/>
          <w:szCs w:val="32"/>
        </w:rPr>
        <w:t xml:space="preserve">1.将第十八条第一款删去。 </w:t>
      </w:r>
    </w:p>
    <w:p w:rsidR="00CA17D8" w:rsidRDefault="00147B50" w:rsidP="00E07414">
      <w:pPr>
        <w:pStyle w:val="p0"/>
        <w:widowControl w:val="0"/>
        <w:spacing w:line="540" w:lineRule="exact"/>
        <w:ind w:firstLineChars="200" w:firstLine="640"/>
        <w:rPr>
          <w:rFonts w:ascii="仿宋_GB2312" w:eastAsia="仿宋_GB2312" w:hAnsi="宋体"/>
          <w:sz w:val="32"/>
          <w:szCs w:val="32"/>
        </w:rPr>
      </w:pPr>
      <w:r>
        <w:rPr>
          <w:rFonts w:ascii="仿宋_GB2312" w:eastAsia="仿宋_GB2312" w:hAnsi="宋体" w:hint="eastAsia"/>
          <w:sz w:val="32"/>
          <w:szCs w:val="32"/>
        </w:rPr>
        <w:t>2.将第二十五条规定的内容修改为：</w:t>
      </w:r>
      <w:r w:rsidR="000F59BA">
        <w:rPr>
          <w:rFonts w:ascii="仿宋_GB2312" w:eastAsia="仿宋_GB2312" w:hAnsi="宋体" w:hint="eastAsia"/>
          <w:sz w:val="32"/>
          <w:szCs w:val="32"/>
        </w:rPr>
        <w:t>“</w:t>
      </w:r>
      <w:r>
        <w:rPr>
          <w:rFonts w:ascii="仿宋_GB2312" w:eastAsia="仿宋_GB2312" w:hAnsi="宋体" w:hint="eastAsia"/>
          <w:sz w:val="32"/>
          <w:szCs w:val="32"/>
        </w:rPr>
        <w:t>违反本条例第十八条第二款规定，出售、驾驶、操作已经达到报废标准农业机械的，由县级以上人民政府农业机械管理部门予以收缴；有违法所得的，没收违法所得，可以并处200元以上2000元以下罚款。</w:t>
      </w:r>
      <w:r w:rsidR="000F59BA">
        <w:rPr>
          <w:rFonts w:ascii="仿宋_GB2312" w:eastAsia="仿宋_GB2312" w:hAnsi="宋体" w:hint="eastAsia"/>
          <w:sz w:val="32"/>
          <w:szCs w:val="32"/>
        </w:rPr>
        <w:t>”</w:t>
      </w:r>
      <w:r>
        <w:rPr>
          <w:rFonts w:ascii="仿宋_GB2312" w:eastAsia="仿宋_GB2312" w:hAnsi="宋体" w:hint="eastAsia"/>
          <w:sz w:val="32"/>
          <w:szCs w:val="32"/>
        </w:rPr>
        <w:t xml:space="preserve"> </w:t>
      </w:r>
    </w:p>
    <w:p w:rsidR="00CA17D8" w:rsidRDefault="00147B50" w:rsidP="00E07414">
      <w:pPr>
        <w:pStyle w:val="p0"/>
        <w:widowControl w:val="0"/>
        <w:spacing w:line="540" w:lineRule="exact"/>
        <w:ind w:firstLineChars="200" w:firstLine="640"/>
        <w:rPr>
          <w:rFonts w:ascii="仿宋_GB2312" w:eastAsia="仿宋_GB2312" w:hAnsi="宋体"/>
          <w:sz w:val="32"/>
          <w:szCs w:val="32"/>
        </w:rPr>
      </w:pPr>
      <w:r>
        <w:rPr>
          <w:rFonts w:ascii="仿宋_GB2312" w:eastAsia="仿宋_GB2312" w:hAnsi="宋体" w:hint="eastAsia"/>
          <w:sz w:val="32"/>
          <w:szCs w:val="32"/>
        </w:rPr>
        <w:t xml:space="preserve">十、将《新疆维吾尔自治区消防条例》第六十六条第二款删去。 </w:t>
      </w:r>
    </w:p>
    <w:p w:rsidR="00CA17D8" w:rsidRDefault="00147B50" w:rsidP="00E07414">
      <w:pPr>
        <w:pStyle w:val="p0"/>
        <w:widowControl w:val="0"/>
        <w:spacing w:line="540" w:lineRule="exact"/>
        <w:ind w:firstLineChars="200" w:firstLine="640"/>
        <w:rPr>
          <w:rFonts w:ascii="仿宋_GB2312" w:eastAsia="仿宋_GB2312" w:hAnsi="宋体"/>
          <w:sz w:val="32"/>
          <w:szCs w:val="32"/>
        </w:rPr>
      </w:pPr>
      <w:r>
        <w:rPr>
          <w:rFonts w:ascii="仿宋_GB2312" w:eastAsia="仿宋_GB2312" w:hAnsi="宋体" w:hint="eastAsia"/>
          <w:sz w:val="32"/>
          <w:szCs w:val="32"/>
        </w:rPr>
        <w:t xml:space="preserve">本决定自公布之日起施行，以上条例根据本决定修改后重新公布。 </w:t>
      </w:r>
    </w:p>
    <w:sectPr w:rsidR="00CA17D8" w:rsidSect="00CA17D8">
      <w:footerReference w:type="default" r:id="rId7"/>
      <w:pgSz w:w="11906" w:h="16838"/>
      <w:pgMar w:top="2098" w:right="1531" w:bottom="2098" w:left="1531" w:header="850"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4568" w:rsidRDefault="001B4568" w:rsidP="00CA17D8">
      <w:r>
        <w:separator/>
      </w:r>
    </w:p>
  </w:endnote>
  <w:endnote w:type="continuationSeparator" w:id="0">
    <w:p w:rsidR="001B4568" w:rsidRDefault="001B4568" w:rsidP="00CA17D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7D8" w:rsidRDefault="003209D1">
    <w:pPr>
      <w:pStyle w:val="a4"/>
    </w:pPr>
    <w:r>
      <w:pict>
        <v:shapetype id="_x0000_t202" coordsize="21600,21600" o:spt="202" path="m,l,21600r21600,l21600,xe">
          <v:stroke joinstyle="miter"/>
          <v:path gradientshapeok="t" o:connecttype="rect"/>
        </v:shapetype>
        <v:shape id="_x0000_s2049" type="#_x0000_t202" style="position:absolute;margin-left:208pt;margin-top:0;width:2in;height:2in;z-index:251658240;mso-wrap-style:none;mso-position-horizontal:outside;mso-position-horizontal-relative:margin" filled="f" stroked="f">
          <v:textbox style="mso-fit-shape-to-text:t" inset="0,0,0,0">
            <w:txbxContent>
              <w:p w:rsidR="00CA17D8" w:rsidRDefault="003209D1">
                <w:pPr>
                  <w:pStyle w:val="a4"/>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fldChar w:fldCharType="begin"/>
                </w:r>
                <w:r w:rsidR="00147B50">
                  <w:rPr>
                    <w:rFonts w:asciiTheme="minorEastAsia" w:eastAsiaTheme="minorEastAsia" w:hAnsiTheme="minorEastAsia" w:cstheme="minorEastAsia" w:hint="eastAsia"/>
                    <w:sz w:val="28"/>
                    <w:szCs w:val="28"/>
                  </w:rPr>
                  <w:instrText xml:space="preserve"> PAGE  \* MERGEFORMAT </w:instrText>
                </w:r>
                <w:r>
                  <w:rPr>
                    <w:rFonts w:asciiTheme="minorEastAsia" w:eastAsiaTheme="minorEastAsia" w:hAnsiTheme="minorEastAsia" w:cstheme="minorEastAsia" w:hint="eastAsia"/>
                    <w:sz w:val="28"/>
                    <w:szCs w:val="28"/>
                  </w:rPr>
                  <w:fldChar w:fldCharType="separate"/>
                </w:r>
                <w:r w:rsidR="00E07414">
                  <w:rPr>
                    <w:rFonts w:asciiTheme="minorEastAsia" w:eastAsiaTheme="minorEastAsia" w:hAnsiTheme="minorEastAsia" w:cstheme="minorEastAsia"/>
                    <w:noProof/>
                    <w:sz w:val="28"/>
                    <w:szCs w:val="28"/>
                  </w:rPr>
                  <w:t>- 3 -</w:t>
                </w:r>
                <w:r>
                  <w:rPr>
                    <w:rFonts w:asciiTheme="minorEastAsia" w:eastAsiaTheme="minorEastAsia" w:hAnsiTheme="minorEastAsia" w:cstheme="minorEastAsia"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4568" w:rsidRDefault="001B4568" w:rsidP="00CA17D8">
      <w:r>
        <w:separator/>
      </w:r>
    </w:p>
  </w:footnote>
  <w:footnote w:type="continuationSeparator" w:id="0">
    <w:p w:rsidR="001B4568" w:rsidRDefault="001B4568" w:rsidP="00CA17D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6"/>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7D8B36CA"/>
    <w:rsid w:val="000F59BA"/>
    <w:rsid w:val="00147B50"/>
    <w:rsid w:val="001B4568"/>
    <w:rsid w:val="002608E7"/>
    <w:rsid w:val="003209D1"/>
    <w:rsid w:val="006C6434"/>
    <w:rsid w:val="007C3229"/>
    <w:rsid w:val="00A87525"/>
    <w:rsid w:val="00CA17D8"/>
    <w:rsid w:val="00E07414"/>
    <w:rsid w:val="0AD02163"/>
    <w:rsid w:val="11340DCC"/>
    <w:rsid w:val="1B0A72A2"/>
    <w:rsid w:val="1BA30E18"/>
    <w:rsid w:val="202E33C8"/>
    <w:rsid w:val="368B4A7A"/>
    <w:rsid w:val="40244BF4"/>
    <w:rsid w:val="778C66C5"/>
    <w:rsid w:val="7D435373"/>
    <w:rsid w:val="7D8B36C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Body Text Indent 2"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A17D8"/>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sid w:val="00CA17D8"/>
    <w:rPr>
      <w:rFonts w:ascii="宋体" w:hAnsi="Courier New" w:cs="Courier New" w:hint="eastAsia"/>
      <w:szCs w:val="21"/>
    </w:rPr>
  </w:style>
  <w:style w:type="paragraph" w:styleId="2">
    <w:name w:val="Body Text Indent 2"/>
    <w:basedOn w:val="a"/>
    <w:qFormat/>
    <w:rsid w:val="00CA17D8"/>
    <w:pPr>
      <w:ind w:firstLineChars="400" w:firstLine="960"/>
    </w:pPr>
    <w:rPr>
      <w:rFonts w:ascii="宋体" w:hAnsi="宋体"/>
      <w:kern w:val="0"/>
      <w:sz w:val="24"/>
    </w:rPr>
  </w:style>
  <w:style w:type="paragraph" w:styleId="a4">
    <w:name w:val="footer"/>
    <w:basedOn w:val="a"/>
    <w:rsid w:val="00CA17D8"/>
    <w:pPr>
      <w:tabs>
        <w:tab w:val="center" w:pos="4153"/>
        <w:tab w:val="right" w:pos="8306"/>
      </w:tabs>
      <w:snapToGrid w:val="0"/>
      <w:jc w:val="left"/>
    </w:pPr>
    <w:rPr>
      <w:sz w:val="18"/>
    </w:rPr>
  </w:style>
  <w:style w:type="paragraph" w:styleId="a5">
    <w:name w:val="header"/>
    <w:basedOn w:val="a"/>
    <w:rsid w:val="00CA17D8"/>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Normal (Web)"/>
    <w:basedOn w:val="a"/>
    <w:link w:val="Char"/>
    <w:qFormat/>
    <w:rsid w:val="00CA17D8"/>
    <w:pPr>
      <w:widowControl/>
      <w:spacing w:before="100" w:beforeAutospacing="1" w:after="100" w:afterAutospacing="1"/>
      <w:jc w:val="left"/>
    </w:pPr>
    <w:rPr>
      <w:rFonts w:ascii="宋体" w:hAnsi="宋体"/>
      <w:sz w:val="24"/>
      <w:szCs w:val="22"/>
    </w:rPr>
  </w:style>
  <w:style w:type="character" w:styleId="a7">
    <w:name w:val="Strong"/>
    <w:basedOn w:val="a0"/>
    <w:qFormat/>
    <w:rsid w:val="00CA17D8"/>
    <w:rPr>
      <w:b/>
      <w:bCs/>
    </w:rPr>
  </w:style>
  <w:style w:type="paragraph" w:customStyle="1" w:styleId="CharChar">
    <w:name w:val="纯文本 Char Char"/>
    <w:basedOn w:val="a"/>
    <w:qFormat/>
    <w:rsid w:val="00CA17D8"/>
    <w:rPr>
      <w:rFonts w:ascii="宋体" w:eastAsia="仿宋_GB2312" w:hAnsi="Courier New" w:hint="eastAsia"/>
      <w:sz w:val="32"/>
      <w:szCs w:val="20"/>
    </w:rPr>
  </w:style>
  <w:style w:type="paragraph" w:customStyle="1" w:styleId="p0">
    <w:name w:val="p0"/>
    <w:basedOn w:val="a"/>
    <w:rsid w:val="00CA17D8"/>
    <w:pPr>
      <w:widowControl/>
    </w:pPr>
    <w:rPr>
      <w:kern w:val="0"/>
      <w:szCs w:val="21"/>
    </w:rPr>
  </w:style>
  <w:style w:type="character" w:customStyle="1" w:styleId="Char">
    <w:name w:val="普通(网站) Char"/>
    <w:basedOn w:val="a0"/>
    <w:link w:val="a6"/>
    <w:qFormat/>
    <w:rsid w:val="00CA17D8"/>
    <w:rPr>
      <w:rFonts w:ascii="宋体" w:hAnsi="宋体" w:cs="Times New Roman"/>
      <w:sz w:val="24"/>
      <w:szCs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3</Pages>
  <Words>238</Words>
  <Characters>1361</Characters>
  <Application>Microsoft Office Word</Application>
  <DocSecurity>0</DocSecurity>
  <Lines>11</Lines>
  <Paragraphs>3</Paragraphs>
  <ScaleCrop>false</ScaleCrop>
  <Company/>
  <LinksUpToDate>false</LinksUpToDate>
  <CharactersWithSpaces>1596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5</cp:revision>
  <dcterms:created xsi:type="dcterms:W3CDTF">2019-07-12T03:35:00Z</dcterms:created>
  <dcterms:modified xsi:type="dcterms:W3CDTF">2019-09-19T09:54:00Z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