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844" w:rsidRDefault="00AD0844" w:rsidP="00AD0844">
      <w:pPr>
        <w:spacing w:line="560" w:lineRule="exact"/>
        <w:jc w:val="center"/>
        <w:rPr>
          <w:rFonts w:ascii="宋体" w:eastAsia="宋体" w:hAnsi="宋体" w:cs="Times New Roman" w:hint="eastAsia"/>
          <w:sz w:val="44"/>
          <w:szCs w:val="44"/>
        </w:rPr>
      </w:pPr>
    </w:p>
    <w:p w:rsidR="00AD0844" w:rsidRDefault="00AD0844" w:rsidP="00AD0844">
      <w:pPr>
        <w:spacing w:line="560" w:lineRule="exact"/>
        <w:jc w:val="center"/>
        <w:rPr>
          <w:rFonts w:ascii="宋体" w:eastAsia="宋体" w:hAnsi="宋体" w:cs="Times New Roman" w:hint="eastAsia"/>
          <w:sz w:val="44"/>
          <w:szCs w:val="44"/>
        </w:rPr>
      </w:pPr>
    </w:p>
    <w:p w:rsidR="00501695" w:rsidRPr="00AD0844" w:rsidRDefault="00501695" w:rsidP="00AD0844">
      <w:pPr>
        <w:spacing w:line="560" w:lineRule="exact"/>
        <w:jc w:val="center"/>
        <w:rPr>
          <w:rFonts w:ascii="宋体" w:eastAsia="宋体" w:hAnsi="宋体" w:cs="Times New Roman"/>
          <w:sz w:val="44"/>
          <w:szCs w:val="44"/>
        </w:rPr>
      </w:pPr>
      <w:r w:rsidRPr="00AD0844">
        <w:rPr>
          <w:rFonts w:ascii="宋体" w:eastAsia="宋体" w:hAnsi="宋体" w:cs="Times New Roman" w:hint="eastAsia"/>
          <w:sz w:val="44"/>
          <w:szCs w:val="44"/>
        </w:rPr>
        <w:t>新疆维吾尔自治区人民代表大会常务委员会</w:t>
      </w:r>
    </w:p>
    <w:p w:rsidR="00AD0844" w:rsidRDefault="00501695" w:rsidP="00AD0844">
      <w:pPr>
        <w:spacing w:line="560" w:lineRule="exact"/>
        <w:jc w:val="center"/>
        <w:rPr>
          <w:rFonts w:ascii="宋体" w:eastAsia="宋体" w:hAnsi="宋体" w:cs="Times New Roman" w:hint="eastAsia"/>
          <w:sz w:val="44"/>
          <w:szCs w:val="44"/>
        </w:rPr>
      </w:pPr>
      <w:r w:rsidRPr="00AD0844">
        <w:rPr>
          <w:rFonts w:ascii="宋体" w:eastAsia="宋体" w:hAnsi="宋体" w:cs="Times New Roman" w:hint="eastAsia"/>
          <w:sz w:val="44"/>
          <w:szCs w:val="44"/>
        </w:rPr>
        <w:t>关于县、乡两级人民代表大会代表</w:t>
      </w:r>
    </w:p>
    <w:p w:rsidR="00501695" w:rsidRPr="00AD0844" w:rsidRDefault="00501695" w:rsidP="00AD0844">
      <w:pPr>
        <w:spacing w:line="560" w:lineRule="exact"/>
        <w:jc w:val="center"/>
        <w:rPr>
          <w:rFonts w:ascii="宋体" w:eastAsia="宋体" w:hAnsi="宋体" w:cs="Times New Roman"/>
          <w:sz w:val="44"/>
          <w:szCs w:val="44"/>
        </w:rPr>
      </w:pPr>
      <w:r w:rsidRPr="00AD0844">
        <w:rPr>
          <w:rFonts w:ascii="宋体" w:eastAsia="宋体" w:hAnsi="宋体" w:cs="Times New Roman" w:hint="eastAsia"/>
          <w:sz w:val="44"/>
          <w:szCs w:val="44"/>
        </w:rPr>
        <w:t>选举时间的决定</w:t>
      </w:r>
    </w:p>
    <w:p w:rsidR="00501695" w:rsidRPr="00AD0844" w:rsidRDefault="00501695" w:rsidP="00AD0844">
      <w:pPr>
        <w:spacing w:line="560" w:lineRule="exact"/>
        <w:ind w:leftChars="337" w:left="708" w:rightChars="296" w:right="622"/>
        <w:jc w:val="center"/>
        <w:rPr>
          <w:rFonts w:ascii="楷体_GB2312" w:eastAsia="楷体_GB2312" w:hAnsi="Calibri" w:cs="Times New Roman"/>
          <w:sz w:val="32"/>
          <w:szCs w:val="27"/>
        </w:rPr>
      </w:pPr>
      <w:r w:rsidRPr="00AD0844">
        <w:rPr>
          <w:rFonts w:ascii="楷体_GB2312" w:eastAsia="楷体_GB2312" w:hAnsi="Calibri" w:cs="Times New Roman" w:hint="eastAsia"/>
          <w:sz w:val="32"/>
          <w:szCs w:val="27"/>
        </w:rPr>
        <w:t>（</w:t>
      </w:r>
      <w:r w:rsidR="00AD0844" w:rsidRPr="00AD0844">
        <w:rPr>
          <w:rFonts w:ascii="楷体_GB2312" w:eastAsia="楷体_GB2312" w:hAnsi="Calibri" w:cs="Times New Roman" w:hint="eastAsia"/>
          <w:sz w:val="32"/>
          <w:szCs w:val="27"/>
        </w:rPr>
        <w:t>1983年9月30日新疆维吾尔自治区第六届人民代表大会常务委员会第三次会议通过</w:t>
      </w:r>
      <w:r w:rsidRPr="00AD0844">
        <w:rPr>
          <w:rFonts w:ascii="楷体_GB2312" w:eastAsia="楷体_GB2312" w:hAnsi="Calibri" w:cs="Times New Roman" w:hint="eastAsia"/>
          <w:sz w:val="32"/>
          <w:szCs w:val="27"/>
        </w:rPr>
        <w:t>）</w:t>
      </w:r>
    </w:p>
    <w:p w:rsidR="00501695" w:rsidRPr="00501695" w:rsidRDefault="00501695" w:rsidP="00501695">
      <w:pPr>
        <w:spacing w:line="560" w:lineRule="exact"/>
        <w:ind w:firstLineChars="200" w:firstLine="640"/>
        <w:rPr>
          <w:rFonts w:ascii="仿宋_GB2312" w:eastAsia="仿宋_GB2312"/>
          <w:sz w:val="32"/>
        </w:rPr>
      </w:pPr>
    </w:p>
    <w:p w:rsidR="00501695" w:rsidRPr="00501695" w:rsidRDefault="00501695" w:rsidP="00501695">
      <w:pPr>
        <w:spacing w:line="560" w:lineRule="exact"/>
        <w:ind w:firstLineChars="200" w:firstLine="640"/>
        <w:rPr>
          <w:rFonts w:ascii="仿宋_GB2312" w:eastAsia="仿宋_GB2312"/>
          <w:sz w:val="32"/>
        </w:rPr>
      </w:pPr>
      <w:r w:rsidRPr="00501695">
        <w:rPr>
          <w:rFonts w:ascii="仿宋_GB2312" w:eastAsia="仿宋_GB2312" w:hint="eastAsia"/>
          <w:sz w:val="32"/>
        </w:rPr>
        <w:t>根据全国人民代表大会常务委员会的决定，结合自治区机构改革和政社分开的进展情况，自治区第六届人民代表大会常务委员会第三次会议决定：县、乡两级人民代表大会代表的选举，在</w:t>
      </w:r>
      <w:r w:rsidR="00AD0844">
        <w:rPr>
          <w:rFonts w:ascii="仿宋_GB2312" w:eastAsia="仿宋_GB2312" w:hint="eastAsia"/>
          <w:sz w:val="32"/>
        </w:rPr>
        <w:t>1984</w:t>
      </w:r>
      <w:r w:rsidRPr="00501695">
        <w:rPr>
          <w:rFonts w:ascii="仿宋_GB2312" w:eastAsia="仿宋_GB2312" w:hint="eastAsia"/>
          <w:sz w:val="32"/>
        </w:rPr>
        <w:t>年年底以前进行。</w:t>
      </w:r>
    </w:p>
    <w:p w:rsidR="00501695" w:rsidRPr="00501695" w:rsidRDefault="00501695" w:rsidP="00501695">
      <w:pPr>
        <w:spacing w:line="560" w:lineRule="exact"/>
        <w:ind w:firstLineChars="200" w:firstLine="640"/>
        <w:rPr>
          <w:rFonts w:ascii="仿宋_GB2312" w:eastAsia="仿宋_GB2312"/>
          <w:sz w:val="32"/>
        </w:rPr>
      </w:pPr>
    </w:p>
    <w:p w:rsidR="009A5555" w:rsidRPr="00501695" w:rsidRDefault="009A5555" w:rsidP="00501695">
      <w:pPr>
        <w:spacing w:line="560" w:lineRule="exact"/>
        <w:ind w:firstLineChars="200" w:firstLine="640"/>
        <w:rPr>
          <w:rFonts w:ascii="仿宋_GB2312" w:eastAsia="仿宋_GB2312"/>
          <w:sz w:val="32"/>
        </w:rPr>
      </w:pPr>
    </w:p>
    <w:sectPr w:rsidR="009A5555" w:rsidRPr="00501695" w:rsidSect="00501695">
      <w:pgSz w:w="11906" w:h="16838" w:code="9"/>
      <w:pgMar w:top="2098" w:right="1531" w:bottom="2098" w:left="1531" w:header="850"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1191"/>
    <w:rsid w:val="001F5946"/>
    <w:rsid w:val="001F6A5B"/>
    <w:rsid w:val="00367C30"/>
    <w:rsid w:val="00501695"/>
    <w:rsid w:val="007A050E"/>
    <w:rsid w:val="009A5555"/>
    <w:rsid w:val="00A75D48"/>
    <w:rsid w:val="00AD0844"/>
    <w:rsid w:val="00D611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1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semiHidden/>
    <w:unhideWhenUsed/>
    <w:rsid w:val="00D61191"/>
    <w:pPr>
      <w:widowControl/>
      <w:spacing w:before="100" w:beforeAutospacing="1" w:after="100" w:afterAutospacing="1"/>
      <w:jc w:val="left"/>
    </w:pPr>
    <w:rPr>
      <w:rFonts w:ascii="宋体" w:eastAsia="宋体" w:hAnsi="宋体" w:cs="宋体"/>
      <w:kern w:val="0"/>
      <w:sz w:val="24"/>
      <w:szCs w:val="24"/>
    </w:rPr>
  </w:style>
  <w:style w:type="character" w:customStyle="1" w:styleId="Char">
    <w:name w:val="纯文本 Char"/>
    <w:basedOn w:val="a0"/>
    <w:link w:val="a3"/>
    <w:uiPriority w:val="99"/>
    <w:semiHidden/>
    <w:rsid w:val="00D6119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3685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Words>
  <Characters>159</Characters>
  <Application>Microsoft Office Word</Application>
  <DocSecurity>0</DocSecurity>
  <Lines>1</Lines>
  <Paragraphs>1</Paragraphs>
  <ScaleCrop>false</ScaleCrop>
  <Company>Microsoft</Company>
  <LinksUpToDate>false</LinksUpToDate>
  <CharactersWithSpaces>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cp:revision>
  <dcterms:created xsi:type="dcterms:W3CDTF">2019-01-03T09:42:00Z</dcterms:created>
  <dcterms:modified xsi:type="dcterms:W3CDTF">2019-09-06T03:24:00Z</dcterms:modified>
</cp:coreProperties>
</file>