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BF7" w:rsidRPr="00A244B8" w:rsidRDefault="007C7BF7">
      <w:pPr>
        <w:adjustRightInd w:val="0"/>
        <w:snapToGrid w:val="0"/>
        <w:spacing w:line="580" w:lineRule="atLeast"/>
        <w:jc w:val="center"/>
        <w:rPr>
          <w:rFonts w:ascii="宋体" w:hAnsi="宋体" w:cs="方正小标宋简体"/>
          <w:sz w:val="32"/>
          <w:szCs w:val="32"/>
        </w:rPr>
      </w:pPr>
    </w:p>
    <w:p w:rsidR="007C7BF7" w:rsidRPr="00A244B8" w:rsidRDefault="007C7BF7" w:rsidP="004B7BF4">
      <w:pPr>
        <w:adjustRightInd w:val="0"/>
        <w:snapToGrid w:val="0"/>
        <w:spacing w:line="540" w:lineRule="exact"/>
        <w:jc w:val="center"/>
        <w:rPr>
          <w:rFonts w:ascii="宋体" w:hAnsi="宋体" w:cs="方正小标宋简体"/>
          <w:sz w:val="32"/>
          <w:szCs w:val="32"/>
        </w:rPr>
      </w:pPr>
    </w:p>
    <w:p w:rsidR="007C7BF7" w:rsidRPr="00E922F6" w:rsidRDefault="008A530B" w:rsidP="004B7BF4">
      <w:pPr>
        <w:pStyle w:val="a5"/>
        <w:spacing w:before="0" w:beforeAutospacing="0" w:after="0" w:afterAutospacing="0" w:line="540" w:lineRule="exact"/>
        <w:jc w:val="center"/>
        <w:rPr>
          <w:rFonts w:cs="方正小标宋简体"/>
          <w:b/>
          <w:color w:val="444444"/>
          <w:sz w:val="44"/>
          <w:szCs w:val="44"/>
        </w:rPr>
      </w:pPr>
      <w:bookmarkStart w:id="0" w:name="_GoBack"/>
      <w:r w:rsidRPr="00E922F6">
        <w:rPr>
          <w:rStyle w:val="a6"/>
          <w:rFonts w:cs="方正小标宋简体" w:hint="eastAsia"/>
          <w:b w:val="0"/>
          <w:color w:val="444444"/>
          <w:sz w:val="44"/>
          <w:szCs w:val="44"/>
        </w:rPr>
        <w:t>新疆维吾尔自治区农业机械管理条例</w:t>
      </w:r>
    </w:p>
    <w:bookmarkEnd w:id="0"/>
    <w:p w:rsidR="007C7BF7" w:rsidRPr="00A244B8" w:rsidRDefault="007C7BF7" w:rsidP="004B7BF4">
      <w:pPr>
        <w:adjustRightInd w:val="0"/>
        <w:snapToGrid w:val="0"/>
        <w:spacing w:line="540" w:lineRule="exact"/>
        <w:ind w:rightChars="300" w:right="630"/>
        <w:rPr>
          <w:rFonts w:ascii="宋体" w:hAnsi="宋体" w:cs="楷体"/>
          <w:sz w:val="32"/>
          <w:szCs w:val="32"/>
        </w:rPr>
      </w:pPr>
    </w:p>
    <w:p w:rsidR="007C7BF7" w:rsidRPr="00A244B8" w:rsidRDefault="008A530B" w:rsidP="004B7BF4">
      <w:pPr>
        <w:adjustRightInd w:val="0"/>
        <w:snapToGrid w:val="0"/>
        <w:spacing w:line="540" w:lineRule="exact"/>
        <w:ind w:leftChars="300" w:left="790" w:rightChars="300" w:right="630" w:hangingChars="50" w:hanging="160"/>
        <w:rPr>
          <w:rFonts w:ascii="楷体_GB2312" w:eastAsia="楷体_GB2312" w:hAnsi="楷体" w:cs="楷体"/>
          <w:sz w:val="32"/>
          <w:szCs w:val="32"/>
        </w:rPr>
      </w:pPr>
      <w:r w:rsidRPr="00A244B8">
        <w:rPr>
          <w:rFonts w:ascii="楷体_GB2312" w:eastAsia="楷体_GB2312" w:hAnsi="楷体" w:cs="楷体" w:hint="eastAsia"/>
          <w:sz w:val="32"/>
          <w:szCs w:val="32"/>
        </w:rPr>
        <w:t>（</w:t>
      </w:r>
      <w:r w:rsidRPr="00A244B8">
        <w:rPr>
          <w:rStyle w:val="a6"/>
          <w:rFonts w:ascii="楷体_GB2312" w:eastAsia="楷体_GB2312" w:hAnsi="楷体" w:cs="楷体" w:hint="eastAsia"/>
          <w:b w:val="0"/>
          <w:bCs w:val="0"/>
          <w:color w:val="444444"/>
          <w:sz w:val="32"/>
          <w:szCs w:val="32"/>
        </w:rPr>
        <w:t>1995年8月4日新疆维吾尔自治区第八届人民代表大会常务委员会第十六次会议通过 2004年11月26日新疆维吾尔自治区第十届人民代表大会常务委员会第十三次会议修订</w:t>
      </w:r>
      <w:r w:rsidRPr="00A244B8">
        <w:rPr>
          <w:rFonts w:ascii="楷体_GB2312" w:eastAsia="楷体_GB2312" w:hAnsi="楷体" w:cs="楷体" w:hint="eastAsia"/>
          <w:sz w:val="32"/>
          <w:szCs w:val="32"/>
        </w:rPr>
        <w:t>）</w:t>
      </w:r>
    </w:p>
    <w:p w:rsidR="007C7BF7" w:rsidRPr="00E922F6" w:rsidRDefault="007C7BF7" w:rsidP="004B7BF4">
      <w:pPr>
        <w:adjustRightInd w:val="0"/>
        <w:snapToGrid w:val="0"/>
        <w:spacing w:line="540" w:lineRule="exact"/>
        <w:ind w:leftChars="300" w:left="630" w:rightChars="300" w:right="630"/>
        <w:rPr>
          <w:rFonts w:ascii="宋体" w:hAnsi="宋体" w:cs="楷体"/>
          <w:sz w:val="32"/>
          <w:szCs w:val="32"/>
        </w:rPr>
      </w:pPr>
    </w:p>
    <w:p w:rsidR="007C7BF7" w:rsidRDefault="008A530B" w:rsidP="004B7BF4">
      <w:pPr>
        <w:adjustRightInd w:val="0"/>
        <w:snapToGrid w:val="0"/>
        <w:spacing w:line="540" w:lineRule="exact"/>
        <w:jc w:val="center"/>
        <w:rPr>
          <w:rFonts w:ascii="黑体" w:eastAsia="黑体" w:hAnsi="黑体" w:cs="黑体"/>
          <w:sz w:val="32"/>
          <w:szCs w:val="32"/>
        </w:rPr>
      </w:pPr>
      <w:r>
        <w:rPr>
          <w:rFonts w:ascii="黑体" w:eastAsia="黑体" w:hAnsi="黑体" w:cs="黑体" w:hint="eastAsia"/>
          <w:sz w:val="32"/>
          <w:szCs w:val="32"/>
        </w:rPr>
        <w:t>第一章  总则</w:t>
      </w:r>
    </w:p>
    <w:p w:rsidR="007C7BF7" w:rsidRPr="00E922F6" w:rsidRDefault="007C7BF7" w:rsidP="004B7BF4">
      <w:pPr>
        <w:pStyle w:val="a5"/>
        <w:spacing w:before="0" w:beforeAutospacing="0" w:after="0" w:afterAutospacing="0" w:line="540" w:lineRule="exact"/>
        <w:rPr>
          <w:rFonts w:ascii="Tahoma" w:hAnsi="Tahoma" w:cs="Tahoma"/>
          <w:color w:val="444444"/>
          <w:sz w:val="32"/>
          <w:szCs w:val="32"/>
        </w:rPr>
      </w:pP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ahoma" w:hAnsi="Tahoma" w:cs="Tahoma"/>
          <w:color w:val="444444"/>
          <w:sz w:val="21"/>
          <w:szCs w:val="21"/>
        </w:rPr>
        <w:t xml:space="preserve">　　</w:t>
      </w:r>
      <w:r>
        <w:rPr>
          <w:rFonts w:ascii="黑体" w:eastAsia="黑体" w:hAnsi="黑体" w:cs="黑体" w:hint="eastAsia"/>
          <w:kern w:val="2"/>
          <w:sz w:val="32"/>
          <w:szCs w:val="32"/>
        </w:rPr>
        <w:t xml:space="preserve"> 第一条 </w:t>
      </w:r>
      <w:r w:rsidRPr="00A244B8">
        <w:rPr>
          <w:rFonts w:ascii="仿宋_GB2312" w:eastAsia="仿宋_GB2312" w:hAnsi="黑体" w:cs="黑体" w:hint="eastAsia"/>
          <w:kern w:val="2"/>
          <w:sz w:val="32"/>
          <w:szCs w:val="32"/>
        </w:rPr>
        <w:t xml:space="preserve"> </w:t>
      </w:r>
      <w:r w:rsidRPr="00A244B8">
        <w:rPr>
          <w:rFonts w:ascii="仿宋_GB2312" w:eastAsia="仿宋_GB2312" w:hAnsiTheme="minorEastAsia" w:cstheme="minorEastAsia" w:hint="eastAsia"/>
          <w:color w:val="444444"/>
          <w:sz w:val="32"/>
          <w:szCs w:val="32"/>
        </w:rPr>
        <w:t>为了促进农村经济发展，加强农业机械管理，建立健全农业机械化服务体系，加快农业现代化步伐，保障农业机械生产者、经营者、使用者的合法权益，制定本条例。</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黑体" w:eastAsia="黑体" w:hAnsi="黑体" w:cs="黑体" w:hint="eastAsia"/>
          <w:kern w:val="2"/>
          <w:sz w:val="32"/>
          <w:szCs w:val="32"/>
        </w:rPr>
        <w:t xml:space="preserve">　　第二条</w:t>
      </w:r>
      <w:r w:rsidR="00A244B8">
        <w:rPr>
          <w:rFonts w:ascii="黑体" w:eastAsia="黑体" w:hAnsi="黑体" w:cs="黑体" w:hint="eastAsia"/>
          <w:kern w:val="2"/>
          <w:sz w:val="32"/>
          <w:szCs w:val="32"/>
        </w:rPr>
        <w:t xml:space="preserve"> </w:t>
      </w:r>
      <w:r w:rsidRPr="00A244B8">
        <w:rPr>
          <w:rFonts w:ascii="仿宋_GB2312" w:eastAsia="仿宋_GB2312" w:hAnsi="黑体" w:cs="黑体" w:hint="eastAsia"/>
          <w:kern w:val="2"/>
          <w:sz w:val="32"/>
          <w:szCs w:val="32"/>
        </w:rPr>
        <w:t xml:space="preserve"> </w:t>
      </w:r>
      <w:r w:rsidRPr="00A244B8">
        <w:rPr>
          <w:rFonts w:ascii="仿宋_GB2312" w:eastAsia="仿宋_GB2312" w:hAnsiTheme="minorEastAsia" w:cstheme="minorEastAsia" w:hint="eastAsia"/>
          <w:color w:val="444444"/>
          <w:sz w:val="32"/>
          <w:szCs w:val="32"/>
        </w:rPr>
        <w:t>本条例所称农业机械，是指用于种植业、畜牧业、林业、渔业的生产及其产品初加工等相关农事活动的机械、设备。</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 xml:space="preserve">　　第三条 </w:t>
      </w:r>
      <w:r w:rsidR="00A244B8" w:rsidRPr="00A244B8">
        <w:rPr>
          <w:rFonts w:ascii="仿宋_GB2312" w:eastAsia="仿宋_GB2312"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在自治区行政区域内从事农业机械管理、科研、鉴定、生产、销售、培训、推广、使用、维修和服务活动，应当遵守本条例。</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第四条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县级以上人民政府农业机械管理部门负责本行政区域内的农业机械管理工作，并依照其职责，负责农业机械产品质量、农业机械维修质量和农业机械作业质量的监督管理工作。</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lastRenderedPageBreak/>
        <w:t xml:space="preserve">　　乡（镇）农业机械管理服务机构协助县级农业机械管理部门做好农业机械化技术服务和管理工作。</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农业机械管理、质量技术监督、工商、公安、畜牧、林业、水利等部门按照各自职责，密切配合，共同做好农业机械管理工作。</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 xml:space="preserve">第五条 </w:t>
      </w:r>
      <w:r w:rsidR="00A244B8">
        <w:rPr>
          <w:rFonts w:ascii="黑体" w:eastAsia="黑体" w:hAnsi="黑体" w:cs="黑体" w:hint="eastAsia"/>
          <w:kern w:val="2"/>
          <w:sz w:val="32"/>
          <w:szCs w:val="32"/>
        </w:rPr>
        <w:t xml:space="preserve"> </w:t>
      </w:r>
      <w:r w:rsidRPr="00A244B8">
        <w:rPr>
          <w:rFonts w:ascii="仿宋_GB2312" w:eastAsia="仿宋_GB2312" w:hAnsiTheme="minorEastAsia" w:cstheme="minorEastAsia" w:hint="eastAsia"/>
          <w:color w:val="444444"/>
          <w:sz w:val="32"/>
          <w:szCs w:val="32"/>
        </w:rPr>
        <w:t>各级人民政府应当加强对农业机械化工作的领导，将农业机械化发展纳入当地国民经济和社会发展计划，并在年度财政预算中安排农业机械化专项资金。</w:t>
      </w:r>
    </w:p>
    <w:p w:rsidR="007C7BF7" w:rsidRPr="00A244B8" w:rsidRDefault="008A530B" w:rsidP="004B7BF4">
      <w:pPr>
        <w:pStyle w:val="a5"/>
        <w:spacing w:before="0" w:beforeAutospacing="0" w:after="0" w:afterAutospacing="0" w:line="540" w:lineRule="exact"/>
        <w:ind w:firstLine="640"/>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各级人民政府应当重视和解决农业机械管理工作中的重大问题，协调有关部门及时处理重大农业机械纠纷。</w:t>
      </w:r>
    </w:p>
    <w:p w:rsidR="007C7BF7" w:rsidRDefault="007C7BF7" w:rsidP="004B7BF4">
      <w:pPr>
        <w:pStyle w:val="a5"/>
        <w:spacing w:before="0" w:beforeAutospacing="0" w:after="0" w:afterAutospacing="0" w:line="540" w:lineRule="exact"/>
        <w:ind w:firstLine="640"/>
        <w:rPr>
          <w:rFonts w:asciiTheme="minorEastAsia" w:eastAsiaTheme="minorEastAsia" w:hAnsiTheme="minorEastAsia" w:cstheme="minorEastAsia"/>
          <w:color w:val="444444"/>
          <w:sz w:val="32"/>
          <w:szCs w:val="32"/>
        </w:rPr>
      </w:pPr>
    </w:p>
    <w:p w:rsidR="007C7BF7" w:rsidRDefault="008A530B" w:rsidP="004B7BF4">
      <w:pPr>
        <w:pStyle w:val="a5"/>
        <w:spacing w:before="0" w:beforeAutospacing="0" w:after="0" w:afterAutospacing="0" w:line="540" w:lineRule="exact"/>
        <w:jc w:val="center"/>
        <w:rPr>
          <w:rFonts w:ascii="黑体" w:eastAsia="黑体" w:hAnsi="黑体" w:cs="黑体"/>
          <w:kern w:val="2"/>
          <w:sz w:val="32"/>
          <w:szCs w:val="32"/>
        </w:rPr>
      </w:pPr>
      <w:r>
        <w:rPr>
          <w:rFonts w:ascii="黑体" w:eastAsia="黑体" w:hAnsi="黑体" w:cs="黑体" w:hint="eastAsia"/>
          <w:kern w:val="2"/>
          <w:sz w:val="32"/>
          <w:szCs w:val="32"/>
        </w:rPr>
        <w:t>第二章 科研、推广和培训</w:t>
      </w:r>
    </w:p>
    <w:p w:rsidR="007C7BF7" w:rsidRDefault="008A530B" w:rsidP="004B7BF4">
      <w:pPr>
        <w:pStyle w:val="a5"/>
        <w:spacing w:before="0" w:beforeAutospacing="0" w:after="0" w:afterAutospacing="0" w:line="540" w:lineRule="exact"/>
        <w:rPr>
          <w:rFonts w:asciiTheme="minorEastAsia" w:eastAsiaTheme="minorEastAsia"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第六条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鼓励和支持对农业机械进行技术革新和发明创造。</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农业机械科学研究、技术推广机构等有关单位，应当面向农业生产实际，研究开发适应本地区农业生产特点的先进、适用、急需的农业机械技术和产品，加速科研成果转化和推广，促进农业机械化发展。</w:t>
      </w:r>
    </w:p>
    <w:p w:rsidR="004B7BF4" w:rsidRDefault="008A530B" w:rsidP="004B7BF4">
      <w:pPr>
        <w:pStyle w:val="a5"/>
        <w:spacing w:before="0" w:beforeAutospacing="0" w:after="0" w:afterAutospacing="0" w:line="540" w:lineRule="exact"/>
        <w:ind w:firstLine="630"/>
        <w:rPr>
          <w:rFonts w:ascii="仿宋_GB2312" w:eastAsia="仿宋_GB2312" w:hAnsiTheme="minorEastAsia" w:cstheme="minorEastAsia"/>
          <w:color w:val="444444"/>
          <w:sz w:val="32"/>
          <w:szCs w:val="32"/>
        </w:rPr>
      </w:pPr>
      <w:r>
        <w:rPr>
          <w:rFonts w:ascii="黑体" w:eastAsia="黑体" w:hAnsi="黑体" w:cs="黑体" w:hint="eastAsia"/>
          <w:kern w:val="2"/>
          <w:sz w:val="32"/>
          <w:szCs w:val="32"/>
        </w:rPr>
        <w:t>第七条</w:t>
      </w:r>
      <w:r>
        <w:rPr>
          <w:rFonts w:asciiTheme="minorEastAsia" w:eastAsiaTheme="minorEastAsia" w:hAnsiTheme="minorEastAsia" w:cstheme="minorEastAsia" w:hint="eastAsia"/>
          <w:color w:val="444444"/>
          <w:sz w:val="32"/>
          <w:szCs w:val="32"/>
        </w:rPr>
        <w:t xml:space="preserve"> </w:t>
      </w:r>
      <w:r w:rsidR="00A244B8">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县级以上人民政府农业机械管理部门应当根据农业和农村经济发展的需求，组织农业机械及其新技术推广。</w:t>
      </w:r>
    </w:p>
    <w:p w:rsidR="007C7BF7" w:rsidRPr="00A244B8" w:rsidRDefault="008A530B" w:rsidP="004B7BF4">
      <w:pPr>
        <w:pStyle w:val="a5"/>
        <w:spacing w:before="0" w:beforeAutospacing="0" w:after="0" w:afterAutospacing="0" w:line="540" w:lineRule="exact"/>
        <w:ind w:firstLine="630"/>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推广农业机械及其新技术，应当在推广地区进行试验、示范，证明其确有先进性、适用性，并取得自治区农业机械管理部门核发的推广许可证。</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lastRenderedPageBreak/>
        <w:t xml:space="preserve">　　推广不符合规定的农业机械及其新技术，造成人身伤害和财产损失的，推广机构应当承担赔偿责任。</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第八条</w:t>
      </w:r>
      <w:r>
        <w:rPr>
          <w:rFonts w:asciiTheme="minorEastAsia" w:eastAsiaTheme="minorEastAsia" w:hAnsiTheme="minorEastAsia" w:cstheme="minorEastAsia" w:hint="eastAsia"/>
          <w:color w:val="444444"/>
          <w:sz w:val="32"/>
          <w:szCs w:val="32"/>
        </w:rPr>
        <w:t xml:space="preserve"> </w:t>
      </w:r>
      <w:r w:rsidR="00A244B8">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自治区农业机械管理部门应当按照促进农业结构调整、保护自然资源、推广农业机械新技术和加快农机具更新的要求，会同有关部门确定、公布先进的、在自治区适用的农业机械产品目录，并定期调整。</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 xml:space="preserve">　　需要列入目录的农业机械产品，由生产者自愿申请，并提交具有相应资质的农业机械鉴定机构出具的产品先进性、适用性、安全性和可靠性鉴定报告。</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列入目录的农业机械产品，可以优先推广，其中符合国家和自治区规定的补贴条件的，可按有关规定享受补贴。</w:t>
      </w:r>
    </w:p>
    <w:p w:rsidR="007C7BF7" w:rsidRDefault="008A530B" w:rsidP="004B7BF4">
      <w:pPr>
        <w:pStyle w:val="a5"/>
        <w:spacing w:before="0" w:beforeAutospacing="0" w:after="0" w:afterAutospacing="0" w:line="540" w:lineRule="exact"/>
        <w:rPr>
          <w:rFonts w:asciiTheme="minorEastAsia" w:eastAsiaTheme="minorEastAsia"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第九条</w:t>
      </w:r>
      <w:r>
        <w:rPr>
          <w:rFonts w:asciiTheme="minorEastAsia" w:eastAsiaTheme="minorEastAsia" w:hAnsiTheme="minorEastAsia" w:cstheme="minorEastAsia" w:hint="eastAsia"/>
          <w:color w:val="444444"/>
          <w:sz w:val="32"/>
          <w:szCs w:val="32"/>
        </w:rPr>
        <w:t xml:space="preserve"> </w:t>
      </w:r>
      <w:r w:rsidR="00A244B8">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自治区引导、支持农民和农业生产经营组织自主购置先进、适用的农业机械。任何单位和个人不得强迫农民或农业生产经营组织购买其指定的农业机械产品。</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第十条</w:t>
      </w:r>
      <w:r>
        <w:rPr>
          <w:rFonts w:asciiTheme="minorEastAsia" w:eastAsiaTheme="minorEastAsia" w:hAnsiTheme="minorEastAsia" w:cstheme="minorEastAsia" w:hint="eastAsia"/>
          <w:color w:val="444444"/>
          <w:sz w:val="32"/>
          <w:szCs w:val="32"/>
        </w:rPr>
        <w:t xml:space="preserve"> </w:t>
      </w:r>
      <w:r w:rsidR="00A244B8">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农业机械化技术学校及有关院校应当适应农业机械化事业发展的需要，为农业机械使用、维修、管理等人员提供多种形式、多层次的农业机械化技术培训。</w:t>
      </w:r>
    </w:p>
    <w:p w:rsidR="007C7BF7" w:rsidRPr="00A244B8" w:rsidRDefault="008A530B" w:rsidP="004B7BF4">
      <w:pPr>
        <w:pStyle w:val="a5"/>
        <w:spacing w:before="0" w:beforeAutospacing="0" w:after="0" w:afterAutospacing="0" w:line="540" w:lineRule="exact"/>
        <w:ind w:firstLine="640"/>
        <w:rPr>
          <w:rFonts w:ascii="仿宋_GB2312" w:eastAsia="仿宋_GB2312" w:hAnsiTheme="minorEastAsia" w:cstheme="minorEastAsia"/>
          <w:color w:val="444444"/>
          <w:sz w:val="32"/>
          <w:szCs w:val="32"/>
        </w:rPr>
      </w:pPr>
      <w:r>
        <w:rPr>
          <w:rFonts w:ascii="黑体" w:eastAsia="黑体" w:hAnsi="黑体" w:cs="黑体" w:hint="eastAsia"/>
          <w:kern w:val="2"/>
          <w:sz w:val="32"/>
          <w:szCs w:val="32"/>
        </w:rPr>
        <w:t>第十一条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县级以上人民政府农业机械管理部门应当加强对农业机械驾驶、操作人员培训活动的管理；对专门的农业机械驾驶培训学校、驾驶培训班依法实行资格管理。</w:t>
      </w:r>
    </w:p>
    <w:p w:rsidR="007C7BF7" w:rsidRDefault="007C7BF7" w:rsidP="004B7BF4">
      <w:pPr>
        <w:pStyle w:val="a5"/>
        <w:spacing w:before="0" w:beforeAutospacing="0" w:after="0" w:afterAutospacing="0" w:line="540" w:lineRule="exact"/>
        <w:ind w:firstLine="640"/>
        <w:rPr>
          <w:rFonts w:asciiTheme="minorEastAsia" w:eastAsiaTheme="minorEastAsia" w:hAnsiTheme="minorEastAsia" w:cstheme="minorEastAsia"/>
          <w:color w:val="444444"/>
          <w:sz w:val="32"/>
          <w:szCs w:val="32"/>
        </w:rPr>
      </w:pPr>
    </w:p>
    <w:p w:rsidR="007C7BF7" w:rsidRDefault="008A530B" w:rsidP="004B7BF4">
      <w:pPr>
        <w:pStyle w:val="a5"/>
        <w:spacing w:before="0" w:beforeAutospacing="0" w:after="0" w:afterAutospacing="0" w:line="540" w:lineRule="exact"/>
        <w:jc w:val="center"/>
        <w:rPr>
          <w:rFonts w:ascii="黑体" w:eastAsia="黑体" w:hAnsi="黑体" w:cs="黑体"/>
          <w:kern w:val="2"/>
          <w:sz w:val="32"/>
          <w:szCs w:val="32"/>
        </w:rPr>
      </w:pPr>
      <w:r>
        <w:rPr>
          <w:rFonts w:ascii="黑体" w:eastAsia="黑体" w:hAnsi="黑体" w:cs="黑体" w:hint="eastAsia"/>
          <w:kern w:val="2"/>
          <w:sz w:val="32"/>
          <w:szCs w:val="32"/>
        </w:rPr>
        <w:t>第三章 生产、销售、维修和使用</w:t>
      </w:r>
    </w:p>
    <w:p w:rsidR="007C7BF7" w:rsidRDefault="008A530B" w:rsidP="004B7BF4">
      <w:pPr>
        <w:pStyle w:val="a5"/>
        <w:spacing w:before="0" w:beforeAutospacing="0" w:after="0" w:afterAutospacing="0" w:line="540" w:lineRule="exact"/>
        <w:rPr>
          <w:rFonts w:asciiTheme="minorEastAsia" w:eastAsiaTheme="minorEastAsia"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lastRenderedPageBreak/>
        <w:t xml:space="preserve">    </w:t>
      </w:r>
      <w:r>
        <w:rPr>
          <w:rFonts w:ascii="黑体" w:eastAsia="黑体" w:hAnsi="黑体" w:cs="黑体" w:hint="eastAsia"/>
          <w:kern w:val="2"/>
          <w:sz w:val="32"/>
          <w:szCs w:val="32"/>
        </w:rPr>
        <w:t>第十二条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农业机械生产者、销售者生产、销售的农业机械产品，应当符合国家和自治区规定的质量和安全标准。</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 xml:space="preserve">　　禁止拼装或者擅自改变原有的安全技术性能改装拖拉机、联合收割机、农用运输车等涉及人身安全的农业机械；禁止生产、销售假冒伪劣和国家明令淘汰的农业机械产品。</w:t>
      </w:r>
    </w:p>
    <w:p w:rsidR="007C7BF7" w:rsidRDefault="008A530B" w:rsidP="004B7BF4">
      <w:pPr>
        <w:pStyle w:val="a5"/>
        <w:spacing w:before="0" w:beforeAutospacing="0" w:after="0" w:afterAutospacing="0" w:line="540" w:lineRule="exact"/>
        <w:rPr>
          <w:rFonts w:asciiTheme="minorEastAsia" w:eastAsiaTheme="minorEastAsia"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第十三条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农业机械生产者、销售者应当对其生产和销售的农业机械产品质量负责。在保证期内，实行包修、包换、包退；因产品质量不合格给用户造成损失的，应当承担赔偿责任。</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第十四条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县级以上人民政府农业机械管理部门应当按照国家有关规定，对农业机械行业特有工种从业人员实行职业技能鉴定。</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第十五条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从事农业机械维修应当配备与维修业务相适应的维修设备和检测仪器，配备具有农业机械维修职业技能的技术人员。</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 xml:space="preserve">　　从事农业机械产品营销，应当符合国家标准规定的开业条件、等级划分和市场行为要求，包括必要的营销设施、检测仪器，并配备具有农业机械营销职业技能的人员。</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从事农业机械维修和从事农业机械产品营销，按国家规定须取得相应技术合格证书的，应当取得县级以上人民政府农业机械管理部门核发的相应技术合格证书。</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第十六条</w:t>
      </w:r>
      <w:r w:rsidR="00A244B8">
        <w:rPr>
          <w:rFonts w:ascii="黑体" w:eastAsia="黑体" w:hAnsi="黑体" w:cs="黑体" w:hint="eastAsia"/>
          <w:kern w:val="2"/>
          <w:sz w:val="32"/>
          <w:szCs w:val="32"/>
        </w:rPr>
        <w:t xml:space="preserve"> </w:t>
      </w:r>
      <w:r>
        <w:rPr>
          <w:rFonts w:ascii="黑体" w:eastAsia="黑体" w:hAnsi="黑体" w:cs="黑体" w:hint="eastAsia"/>
          <w:kern w:val="2"/>
          <w:sz w:val="32"/>
          <w:szCs w:val="32"/>
        </w:rPr>
        <w:t xml:space="preserve"> </w:t>
      </w:r>
      <w:r w:rsidRPr="00A244B8">
        <w:rPr>
          <w:rFonts w:ascii="仿宋_GB2312" w:eastAsia="仿宋_GB2312" w:hAnsiTheme="minorEastAsia" w:cstheme="minorEastAsia" w:hint="eastAsia"/>
          <w:color w:val="444444"/>
          <w:sz w:val="32"/>
          <w:szCs w:val="32"/>
        </w:rPr>
        <w:t>农业机械维修应当执行国家标准和行业标准，保证修理质量，实行保修期制度。维修农业机械达不到质量要求的，应当进行返修，造成损失的，应当承担赔偿责任。</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lastRenderedPageBreak/>
        <w:t xml:space="preserve">　　</w:t>
      </w:r>
      <w:r>
        <w:rPr>
          <w:rFonts w:ascii="黑体" w:eastAsia="黑体" w:hAnsi="黑体" w:cs="黑体" w:hint="eastAsia"/>
          <w:kern w:val="2"/>
          <w:sz w:val="32"/>
          <w:szCs w:val="32"/>
        </w:rPr>
        <w:t xml:space="preserve">第十七条 </w:t>
      </w:r>
      <w:r w:rsidR="00A244B8">
        <w:rPr>
          <w:rFonts w:ascii="黑体" w:eastAsia="黑体" w:hAnsi="黑体" w:cs="黑体" w:hint="eastAsia"/>
          <w:kern w:val="2"/>
          <w:sz w:val="32"/>
          <w:szCs w:val="32"/>
        </w:rPr>
        <w:t xml:space="preserve"> </w:t>
      </w:r>
      <w:r w:rsidRPr="00A244B8">
        <w:rPr>
          <w:rFonts w:ascii="仿宋_GB2312" w:eastAsia="仿宋_GB2312" w:hAnsiTheme="minorEastAsia" w:cstheme="minorEastAsia" w:hint="eastAsia"/>
          <w:color w:val="444444"/>
          <w:sz w:val="32"/>
          <w:szCs w:val="32"/>
        </w:rPr>
        <w:t>农业机械投入使用前，农业机械所有者应当按照国家和自治区规定，到所在地县（市）农业机械安全监理机构申领牌证，办理手续；农业机械安全监理机构应当简化手续，及时办理。农业机械安全监理机构应当依照法律、行政法规的规定，定期对实行牌证管理的农业机械安全技术性能和驾驶证实行检验、审验。</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第十八条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县级以上人民政府农业机械管理部门应当根据国家和自治区规定，对达到报废标准的农业机械，实行强制报废。禁止出售、驾驶、操作已经达到报废标准的农业机械。</w:t>
      </w:r>
    </w:p>
    <w:p w:rsidR="007C7BF7" w:rsidRPr="00A244B8" w:rsidRDefault="007C7BF7" w:rsidP="004B7BF4">
      <w:pPr>
        <w:pStyle w:val="a5"/>
        <w:spacing w:before="0" w:beforeAutospacing="0" w:after="0" w:afterAutospacing="0" w:line="540" w:lineRule="exact"/>
        <w:ind w:firstLine="640"/>
        <w:rPr>
          <w:rFonts w:ascii="仿宋_GB2312" w:eastAsia="仿宋_GB2312" w:hAnsiTheme="minorEastAsia" w:cstheme="minorEastAsia"/>
          <w:color w:val="444444"/>
          <w:sz w:val="32"/>
          <w:szCs w:val="32"/>
        </w:rPr>
      </w:pPr>
    </w:p>
    <w:p w:rsidR="007C7BF7" w:rsidRDefault="008A530B" w:rsidP="004B7BF4">
      <w:pPr>
        <w:pStyle w:val="a5"/>
        <w:spacing w:before="0" w:beforeAutospacing="0" w:after="0" w:afterAutospacing="0" w:line="540" w:lineRule="exact"/>
        <w:jc w:val="center"/>
        <w:rPr>
          <w:rFonts w:ascii="黑体" w:eastAsia="黑体" w:hAnsi="黑体" w:cs="黑体"/>
          <w:kern w:val="2"/>
          <w:sz w:val="32"/>
          <w:szCs w:val="32"/>
        </w:rPr>
      </w:pPr>
      <w:r>
        <w:rPr>
          <w:rFonts w:ascii="黑体" w:eastAsia="黑体" w:hAnsi="黑体" w:cs="黑体" w:hint="eastAsia"/>
          <w:kern w:val="2"/>
          <w:sz w:val="32"/>
          <w:szCs w:val="32"/>
        </w:rPr>
        <w:t>第四章 服务、作业和监督管理</w:t>
      </w:r>
    </w:p>
    <w:p w:rsidR="007C7BF7" w:rsidRDefault="008A530B" w:rsidP="004B7BF4">
      <w:pPr>
        <w:pStyle w:val="a5"/>
        <w:spacing w:before="0" w:beforeAutospacing="0" w:after="0" w:afterAutospacing="0" w:line="540" w:lineRule="exact"/>
        <w:rPr>
          <w:rFonts w:asciiTheme="minorEastAsia" w:eastAsiaTheme="minorEastAsia"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黑体" w:eastAsia="黑体" w:hAnsi="黑体" w:cs="黑体" w:hint="eastAsia"/>
          <w:kern w:val="2"/>
          <w:sz w:val="32"/>
          <w:szCs w:val="32"/>
        </w:rPr>
        <w:t xml:space="preserve">    第十九条</w:t>
      </w:r>
      <w:r w:rsidRPr="00A244B8">
        <w:rPr>
          <w:rFonts w:ascii="仿宋_GB2312" w:eastAsia="仿宋_GB2312" w:hAnsiTheme="minorEastAsia" w:cstheme="minorEastAsia" w:hint="eastAsia"/>
          <w:color w:val="444444"/>
          <w:sz w:val="32"/>
          <w:szCs w:val="32"/>
        </w:rPr>
        <w:t xml:space="preserve"> </w:t>
      </w:r>
      <w:r w:rsidR="00A244B8" w:rsidRPr="00A244B8">
        <w:rPr>
          <w:rFonts w:ascii="仿宋_GB2312" w:eastAsia="仿宋_GB2312"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各级人民政府应当加强农村机耕道路等农业机械化基础设施建设和维护，引导和鼓励发展多种经济成分、多种经营形式的农业机械社会化服务组织。农业机械社会化服务组织应当坚持以农为主、综合经营的原则，开展及时、高效、优质的社会化服务。</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第二十条</w:t>
      </w:r>
      <w:r>
        <w:rPr>
          <w:rFonts w:asciiTheme="minorEastAsia" w:eastAsiaTheme="minorEastAsia" w:hAnsiTheme="minorEastAsia" w:cstheme="minorEastAsia" w:hint="eastAsia"/>
          <w:color w:val="444444"/>
          <w:sz w:val="32"/>
          <w:szCs w:val="32"/>
        </w:rPr>
        <w:t xml:space="preserve"> </w:t>
      </w:r>
      <w:r w:rsidR="00A244B8">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鼓励跨区域开展农业机械作业。农业机械作业应当执行国家和自治区规定的质量标准；国家和自治区没有制定质量标准的，按照公平合理的原则，由双方约定。作业质量不符合标准的，作业方应当无偿返工或者减收作业费；因作业质量造成损失的，作业方应当承担赔偿责任。农业机械管理部门应当对农业机械作业质量和作业收费进行监督检查，督促作业双方严格履</w:t>
      </w:r>
      <w:r w:rsidRPr="00A244B8">
        <w:rPr>
          <w:rFonts w:ascii="仿宋_GB2312" w:eastAsia="仿宋_GB2312" w:hAnsiTheme="minorEastAsia" w:cstheme="minorEastAsia" w:hint="eastAsia"/>
          <w:color w:val="444444"/>
          <w:sz w:val="32"/>
          <w:szCs w:val="32"/>
        </w:rPr>
        <w:lastRenderedPageBreak/>
        <w:t>行约定的义务。因作业质量和作业收费发生争议的，农业机械管理部门应当及时调查处理。</w:t>
      </w:r>
    </w:p>
    <w:p w:rsidR="007C7BF7" w:rsidRDefault="008A530B" w:rsidP="004B7BF4">
      <w:pPr>
        <w:pStyle w:val="a5"/>
        <w:spacing w:before="0" w:beforeAutospacing="0" w:after="0" w:afterAutospacing="0" w:line="540" w:lineRule="exact"/>
        <w:rPr>
          <w:rFonts w:asciiTheme="minorEastAsia" w:eastAsiaTheme="minorEastAsia"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第二十一条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各级人民政府应当鼓励、引导农业机械生产者、经营者、维修者依法成立行业协会，实行行业自律。行业协会应当为会员提供服务，维护会员的合法权益</w:t>
      </w:r>
      <w:r>
        <w:rPr>
          <w:rFonts w:asciiTheme="minorEastAsia" w:eastAsiaTheme="minorEastAsia" w:hAnsiTheme="minorEastAsia" w:cstheme="minorEastAsia" w:hint="eastAsia"/>
          <w:color w:val="444444"/>
          <w:sz w:val="32"/>
          <w:szCs w:val="32"/>
        </w:rPr>
        <w:t>。</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第二十二条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农业机械、质量技术监督、工商行政管理部门应当按照各自职责，加强对农业机械市场的管理。</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 xml:space="preserve">　　农业机械管理部门应当设置监督信箱，公布监督电话，受理举报或者投诉；对农业机械及其零配件在生产、销售、维修过程中发生的纠纷和违法行为，农业机械管理部门可以进行调查处理，或者提出处理意见，移送其他有关部门，受移送的部门应当及时处理。</w:t>
      </w:r>
    </w:p>
    <w:p w:rsidR="007C7BF7" w:rsidRPr="00A244B8" w:rsidRDefault="008A530B" w:rsidP="004B7BF4">
      <w:pPr>
        <w:pStyle w:val="a5"/>
        <w:spacing w:before="0" w:beforeAutospacing="0" w:after="0" w:afterAutospacing="0" w:line="540" w:lineRule="exact"/>
        <w:ind w:firstLine="640"/>
        <w:rPr>
          <w:rFonts w:ascii="仿宋_GB2312" w:eastAsia="仿宋_GB2312" w:hAnsiTheme="minorEastAsia" w:cstheme="minorEastAsia"/>
          <w:color w:val="444444"/>
          <w:sz w:val="32"/>
          <w:szCs w:val="32"/>
        </w:rPr>
      </w:pPr>
      <w:r>
        <w:rPr>
          <w:rFonts w:ascii="黑体" w:eastAsia="黑体" w:hAnsi="黑体" w:cs="黑体" w:hint="eastAsia"/>
          <w:kern w:val="2"/>
          <w:sz w:val="32"/>
          <w:szCs w:val="32"/>
        </w:rPr>
        <w:t>第二十三条</w:t>
      </w:r>
      <w:r>
        <w:rPr>
          <w:rFonts w:asciiTheme="minorEastAsia" w:eastAsiaTheme="minorEastAsia" w:hAnsiTheme="minorEastAsia" w:cstheme="minorEastAsia" w:hint="eastAsia"/>
          <w:color w:val="444444"/>
          <w:sz w:val="32"/>
          <w:szCs w:val="32"/>
        </w:rPr>
        <w:t xml:space="preserve"> </w:t>
      </w:r>
      <w:r w:rsidR="00A244B8">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县级以上人民政府农业机械管理部门应当定期对生产、销售、维修的农业机械产品质量、安全性能进行监督检查，并及时公布检查结果。</w:t>
      </w:r>
    </w:p>
    <w:p w:rsidR="007C7BF7" w:rsidRDefault="007C7BF7" w:rsidP="004B7BF4">
      <w:pPr>
        <w:pStyle w:val="a5"/>
        <w:spacing w:before="0" w:beforeAutospacing="0" w:after="0" w:afterAutospacing="0" w:line="540" w:lineRule="exact"/>
        <w:ind w:firstLine="640"/>
        <w:rPr>
          <w:rFonts w:asciiTheme="minorEastAsia" w:eastAsiaTheme="minorEastAsia" w:hAnsiTheme="minorEastAsia" w:cstheme="minorEastAsia"/>
          <w:color w:val="444444"/>
          <w:sz w:val="32"/>
          <w:szCs w:val="32"/>
        </w:rPr>
      </w:pPr>
    </w:p>
    <w:p w:rsidR="007C7BF7" w:rsidRDefault="008A530B" w:rsidP="004B7BF4">
      <w:pPr>
        <w:pStyle w:val="a5"/>
        <w:spacing w:before="0" w:beforeAutospacing="0" w:after="0" w:afterAutospacing="0" w:line="540" w:lineRule="exact"/>
        <w:jc w:val="center"/>
        <w:rPr>
          <w:rFonts w:ascii="黑体" w:eastAsia="黑体" w:hAnsi="黑体" w:cs="黑体"/>
          <w:kern w:val="2"/>
          <w:sz w:val="32"/>
          <w:szCs w:val="32"/>
        </w:rPr>
      </w:pPr>
      <w:r>
        <w:rPr>
          <w:rFonts w:ascii="黑体" w:eastAsia="黑体" w:hAnsi="黑体" w:cs="黑体" w:hint="eastAsia"/>
          <w:kern w:val="2"/>
          <w:sz w:val="32"/>
          <w:szCs w:val="32"/>
        </w:rPr>
        <w:t>第五章 法律责任</w:t>
      </w:r>
    </w:p>
    <w:p w:rsidR="007C7BF7" w:rsidRDefault="008A530B" w:rsidP="004B7BF4">
      <w:pPr>
        <w:pStyle w:val="a5"/>
        <w:spacing w:before="0" w:beforeAutospacing="0" w:after="0" w:afterAutospacing="0" w:line="540" w:lineRule="exact"/>
        <w:rPr>
          <w:rFonts w:asciiTheme="minorEastAsia" w:eastAsiaTheme="minorEastAsia"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第二十四条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违反本条例第十二条第二款规定，拼装或者擅自改装农业机械的，由县级以上人民政府农业机械管理部门责令停止违法行为，没收违法所得，可以并处2000元以上10000元以下罚款。生产、销售假冒伪劣和国家明令淘汰的农业机械的，由质量技术监督或者工商行政管理部门依法予以处理。</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lastRenderedPageBreak/>
        <w:t xml:space="preserve">　　</w:t>
      </w:r>
      <w:r>
        <w:rPr>
          <w:rFonts w:ascii="黑体" w:eastAsia="黑体" w:hAnsi="黑体" w:cs="黑体" w:hint="eastAsia"/>
          <w:kern w:val="2"/>
          <w:sz w:val="32"/>
          <w:szCs w:val="32"/>
        </w:rPr>
        <w:t>第二十五条</w:t>
      </w:r>
      <w:r w:rsidR="00A244B8">
        <w:rPr>
          <w:rFonts w:ascii="黑体" w:eastAsia="黑体" w:hAnsi="黑体" w:cs="黑体" w:hint="eastAsia"/>
          <w:kern w:val="2"/>
          <w:sz w:val="32"/>
          <w:szCs w:val="32"/>
        </w:rPr>
        <w:t xml:space="preserve"> </w:t>
      </w:r>
      <w:r w:rsidRPr="00A244B8">
        <w:rPr>
          <w:rFonts w:ascii="仿宋_GB2312" w:eastAsia="仿宋_GB2312" w:hAnsiTheme="minorEastAsia" w:cstheme="minorEastAsia" w:hint="eastAsia"/>
          <w:color w:val="444444"/>
          <w:sz w:val="32"/>
          <w:szCs w:val="32"/>
        </w:rPr>
        <w:t xml:space="preserve"> 违反本条例第十八条第二款规定，出售、驾驶、操作已经达到报废标准农业机械的，由县级以上人民政府农业机械管理部门予以收缴，强制报废；有违法所得的，没收违法所得，可以并处200以上2000元以下罚款。</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第二十六条</w:t>
      </w:r>
      <w:r w:rsidR="00A244B8">
        <w:rPr>
          <w:rFonts w:ascii="黑体" w:eastAsia="黑体" w:hAnsi="黑体" w:cs="黑体" w:hint="eastAsia"/>
          <w:kern w:val="2"/>
          <w:sz w:val="32"/>
          <w:szCs w:val="32"/>
        </w:rPr>
        <w:t xml:space="preserve"> </w:t>
      </w:r>
      <w:r w:rsidRPr="00A244B8">
        <w:rPr>
          <w:rFonts w:ascii="仿宋_GB2312" w:eastAsia="仿宋_GB2312" w:hAnsiTheme="minorEastAsia" w:cstheme="minorEastAsia" w:hint="eastAsia"/>
          <w:color w:val="444444"/>
          <w:sz w:val="32"/>
          <w:szCs w:val="32"/>
        </w:rPr>
        <w:t xml:space="preserve"> 违反本条例第七条、第十一条、第十五条规定，进行农业机械推广、驾驶培训、维修、营销活动的，由县级以上人民政府农业机械管理部门责令限期改正，没收违法所得；逾期不改正的，可以并处2000元以上10000元以下罚款。</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 xml:space="preserve">　　违反本条例规定应当给予行政处罚的其他行为，依照有关法律、法规的规定予以处罚。</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第二十七条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农业机械管理部门、其他有关部门及其工作人员违反本条例规定，有下列情形之一的，由其所在机关或者其上级行政机关责令改正；情节严重的，对直接负责的主管人员和其他直接责任人员依法给予行政处分；构成犯罪的，依法追究刑事责任：</w:t>
      </w:r>
    </w:p>
    <w:p w:rsidR="007C7BF7" w:rsidRPr="00A244B8" w:rsidRDefault="004B7BF4"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仿宋_GB2312" w:eastAsia="仿宋_GB2312" w:hAnsiTheme="minorEastAsia" w:cstheme="minorEastAsia" w:hint="eastAsia"/>
          <w:color w:val="444444"/>
          <w:sz w:val="32"/>
          <w:szCs w:val="32"/>
        </w:rPr>
        <w:t xml:space="preserve">　  </w:t>
      </w:r>
      <w:r w:rsidR="008A530B" w:rsidRPr="00A244B8">
        <w:rPr>
          <w:rFonts w:ascii="仿宋_GB2312" w:eastAsia="仿宋_GB2312" w:hAnsiTheme="minorEastAsia" w:cstheme="minorEastAsia" w:hint="eastAsia"/>
          <w:color w:val="444444"/>
          <w:sz w:val="32"/>
          <w:szCs w:val="32"/>
        </w:rPr>
        <w:t>（一）对不符合规定条件的申请人准予行政许可的；</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 xml:space="preserve">　　（二）对符合规定条件的各类申请拖延、刁难不予受理或者受理后不按规定期限办理或者不按规定及时办理的；</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 xml:space="preserve">　　（三）对发生的因农业机械产品质量问题损害农民利益的事件，应当由本部门处理而不处理或者受理后不及时处理的；</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 xml:space="preserve">　　（四）强迫或者变相强迫农民或者农业生产经营组织购买其指定的农业机械产品的；</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lastRenderedPageBreak/>
        <w:t xml:space="preserve">　　（五）对发生的农业机械作业质量争议和农业机械作业收费争议不依法公正调查处理的；</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 xml:space="preserve">　　（六）利用职务索取、收受利害关系人财物的；</w:t>
      </w:r>
    </w:p>
    <w:p w:rsidR="007C7BF7" w:rsidRPr="00A244B8" w:rsidRDefault="008A530B" w:rsidP="004B7BF4">
      <w:pPr>
        <w:pStyle w:val="a5"/>
        <w:spacing w:before="0" w:beforeAutospacing="0" w:after="0" w:afterAutospacing="0" w:line="540" w:lineRule="exact"/>
        <w:ind w:firstLine="640"/>
        <w:rPr>
          <w:rFonts w:ascii="仿宋_GB2312" w:eastAsia="仿宋_GB2312" w:hAnsiTheme="minorEastAsia" w:cstheme="minorEastAsia"/>
          <w:color w:val="444444"/>
          <w:sz w:val="32"/>
          <w:szCs w:val="32"/>
        </w:rPr>
      </w:pPr>
      <w:r w:rsidRPr="00A244B8">
        <w:rPr>
          <w:rFonts w:ascii="仿宋_GB2312" w:eastAsia="仿宋_GB2312" w:hAnsiTheme="minorEastAsia" w:cstheme="minorEastAsia" w:hint="eastAsia"/>
          <w:color w:val="444444"/>
          <w:sz w:val="32"/>
          <w:szCs w:val="32"/>
        </w:rPr>
        <w:t>（七）其他滥用职权、徇私舞弊、玩忽职守的行为。</w:t>
      </w:r>
    </w:p>
    <w:p w:rsidR="007C7BF7" w:rsidRDefault="007C7BF7" w:rsidP="004B7BF4">
      <w:pPr>
        <w:pStyle w:val="a5"/>
        <w:spacing w:before="0" w:beforeAutospacing="0" w:after="0" w:afterAutospacing="0" w:line="540" w:lineRule="exact"/>
        <w:ind w:firstLine="640"/>
        <w:rPr>
          <w:rFonts w:asciiTheme="minorEastAsia" w:eastAsiaTheme="minorEastAsia" w:hAnsiTheme="minorEastAsia" w:cstheme="minorEastAsia"/>
          <w:color w:val="444444"/>
          <w:sz w:val="32"/>
          <w:szCs w:val="32"/>
        </w:rPr>
      </w:pPr>
    </w:p>
    <w:p w:rsidR="007C7BF7" w:rsidRDefault="008A530B" w:rsidP="004B7BF4">
      <w:pPr>
        <w:pStyle w:val="a5"/>
        <w:spacing w:before="0" w:beforeAutospacing="0" w:after="0" w:afterAutospacing="0" w:line="540" w:lineRule="exact"/>
        <w:jc w:val="center"/>
        <w:rPr>
          <w:rFonts w:asciiTheme="minorEastAsia" w:eastAsiaTheme="minorEastAsia" w:hAnsiTheme="minorEastAsia" w:cstheme="minorEastAsia"/>
          <w:color w:val="444444"/>
          <w:sz w:val="32"/>
          <w:szCs w:val="32"/>
        </w:rPr>
      </w:pPr>
      <w:r>
        <w:rPr>
          <w:rFonts w:ascii="黑体" w:eastAsia="黑体" w:hAnsi="黑体" w:cs="黑体" w:hint="eastAsia"/>
          <w:kern w:val="2"/>
          <w:sz w:val="32"/>
          <w:szCs w:val="32"/>
        </w:rPr>
        <w:t>第六章 附则</w:t>
      </w:r>
    </w:p>
    <w:p w:rsidR="007C7BF7" w:rsidRDefault="008A530B" w:rsidP="004B7BF4">
      <w:pPr>
        <w:pStyle w:val="a5"/>
        <w:spacing w:before="0" w:beforeAutospacing="0" w:after="0" w:afterAutospacing="0" w:line="540" w:lineRule="exact"/>
        <w:rPr>
          <w:rFonts w:asciiTheme="minorEastAsia" w:eastAsiaTheme="minorEastAsia"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第二十八条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在自治区行政区域内生产、销售、维修和使用农业机械零配件，依照本条例的规定执行。</w:t>
      </w:r>
    </w:p>
    <w:p w:rsidR="007C7BF7" w:rsidRPr="00A244B8" w:rsidRDefault="008A530B" w:rsidP="004B7BF4">
      <w:pPr>
        <w:pStyle w:val="a5"/>
        <w:spacing w:before="0" w:beforeAutospacing="0" w:after="0" w:afterAutospacing="0" w:line="540" w:lineRule="exact"/>
        <w:rPr>
          <w:rFonts w:ascii="仿宋_GB2312" w:eastAsia="仿宋_GB2312" w:hAnsiTheme="minorEastAsia" w:cstheme="minorEastAsia"/>
          <w:color w:val="444444"/>
          <w:sz w:val="32"/>
          <w:szCs w:val="32"/>
        </w:rPr>
      </w:pPr>
      <w:r>
        <w:rPr>
          <w:rFonts w:asciiTheme="minorEastAsia" w:eastAsiaTheme="minorEastAsia" w:hAnsiTheme="minorEastAsia" w:cstheme="minorEastAsia" w:hint="eastAsia"/>
          <w:color w:val="444444"/>
          <w:sz w:val="32"/>
          <w:szCs w:val="32"/>
        </w:rPr>
        <w:t xml:space="preserve">　　</w:t>
      </w:r>
      <w:r>
        <w:rPr>
          <w:rFonts w:ascii="黑体" w:eastAsia="黑体" w:hAnsi="黑体" w:cs="黑体" w:hint="eastAsia"/>
          <w:kern w:val="2"/>
          <w:sz w:val="32"/>
          <w:szCs w:val="32"/>
        </w:rPr>
        <w:t>第二十九条</w:t>
      </w:r>
      <w:r w:rsidR="00A244B8">
        <w:rPr>
          <w:rFonts w:ascii="黑体" w:eastAsia="黑体" w:hAnsi="黑体" w:cs="黑体" w:hint="eastAsia"/>
          <w:kern w:val="2"/>
          <w:sz w:val="32"/>
          <w:szCs w:val="32"/>
        </w:rPr>
        <w:t xml:space="preserve"> </w:t>
      </w:r>
      <w:r>
        <w:rPr>
          <w:rFonts w:asciiTheme="minorEastAsia" w:eastAsiaTheme="minorEastAsia" w:hAnsiTheme="minorEastAsia" w:cstheme="minorEastAsia" w:hint="eastAsia"/>
          <w:color w:val="444444"/>
          <w:sz w:val="32"/>
          <w:szCs w:val="32"/>
        </w:rPr>
        <w:t xml:space="preserve"> </w:t>
      </w:r>
      <w:r w:rsidRPr="00A244B8">
        <w:rPr>
          <w:rFonts w:ascii="仿宋_GB2312" w:eastAsia="仿宋_GB2312" w:hAnsiTheme="minorEastAsia" w:cstheme="minorEastAsia" w:hint="eastAsia"/>
          <w:color w:val="444444"/>
          <w:sz w:val="32"/>
          <w:szCs w:val="32"/>
        </w:rPr>
        <w:t>本条例自2005年1月1日起施行。</w:t>
      </w:r>
    </w:p>
    <w:p w:rsidR="007C7BF7" w:rsidRDefault="007C7BF7" w:rsidP="004B7BF4">
      <w:pPr>
        <w:spacing w:line="540" w:lineRule="exact"/>
        <w:rPr>
          <w:rFonts w:asciiTheme="minorEastAsia" w:eastAsiaTheme="minorEastAsia" w:hAnsiTheme="minorEastAsia" w:cstheme="minorEastAsia"/>
          <w:sz w:val="32"/>
          <w:szCs w:val="32"/>
        </w:rPr>
      </w:pPr>
    </w:p>
    <w:p w:rsidR="007C7BF7" w:rsidRDefault="007C7BF7" w:rsidP="004B7BF4">
      <w:pPr>
        <w:adjustRightInd w:val="0"/>
        <w:snapToGrid w:val="0"/>
        <w:spacing w:line="540" w:lineRule="exact"/>
        <w:ind w:firstLineChars="200" w:firstLine="640"/>
        <w:rPr>
          <w:rFonts w:asciiTheme="minorEastAsia" w:eastAsiaTheme="minorEastAsia" w:hAnsiTheme="minorEastAsia" w:cstheme="minorEastAsia"/>
          <w:sz w:val="32"/>
          <w:szCs w:val="32"/>
        </w:rPr>
      </w:pPr>
    </w:p>
    <w:sectPr w:rsidR="007C7BF7" w:rsidSect="007C7BF7">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444" w:rsidRDefault="00675444" w:rsidP="007C7BF7">
      <w:r>
        <w:separator/>
      </w:r>
    </w:p>
  </w:endnote>
  <w:endnote w:type="continuationSeparator" w:id="0">
    <w:p w:rsidR="00675444" w:rsidRDefault="00675444" w:rsidP="007C7B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BF7" w:rsidRDefault="000C767C">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C7BF7" w:rsidRDefault="008A530B">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0C767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C767C">
                  <w:rPr>
                    <w:rFonts w:ascii="宋体" w:hAnsi="宋体" w:cs="宋体" w:hint="eastAsia"/>
                    <w:sz w:val="28"/>
                    <w:szCs w:val="28"/>
                  </w:rPr>
                  <w:fldChar w:fldCharType="separate"/>
                </w:r>
                <w:r w:rsidR="00E922F6">
                  <w:rPr>
                    <w:rFonts w:ascii="宋体" w:hAnsi="宋体" w:cs="宋体"/>
                    <w:noProof/>
                    <w:sz w:val="28"/>
                    <w:szCs w:val="28"/>
                  </w:rPr>
                  <w:t>2</w:t>
                </w:r>
                <w:r w:rsidR="000C767C">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BF7" w:rsidRDefault="000C767C">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C7BF7" w:rsidRDefault="008A530B">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0C767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C767C">
                  <w:rPr>
                    <w:rFonts w:ascii="宋体" w:hAnsi="宋体" w:cs="宋体" w:hint="eastAsia"/>
                    <w:sz w:val="28"/>
                    <w:szCs w:val="28"/>
                  </w:rPr>
                  <w:fldChar w:fldCharType="separate"/>
                </w:r>
                <w:r w:rsidR="00E922F6">
                  <w:rPr>
                    <w:rFonts w:ascii="宋体" w:hAnsi="宋体" w:cs="宋体"/>
                    <w:noProof/>
                    <w:sz w:val="28"/>
                    <w:szCs w:val="28"/>
                  </w:rPr>
                  <w:t>1</w:t>
                </w:r>
                <w:r w:rsidR="000C767C">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444" w:rsidRDefault="00675444" w:rsidP="007C7BF7">
      <w:r>
        <w:separator/>
      </w:r>
    </w:p>
  </w:footnote>
  <w:footnote w:type="continuationSeparator" w:id="0">
    <w:p w:rsidR="00675444" w:rsidRDefault="00675444" w:rsidP="007C7B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E240DB9"/>
    <w:rsid w:val="000C767C"/>
    <w:rsid w:val="004B7BF4"/>
    <w:rsid w:val="00675444"/>
    <w:rsid w:val="007C7B07"/>
    <w:rsid w:val="007C7BF7"/>
    <w:rsid w:val="008A530B"/>
    <w:rsid w:val="00A244B8"/>
    <w:rsid w:val="00E922F6"/>
    <w:rsid w:val="05097AD0"/>
    <w:rsid w:val="10B63C0C"/>
    <w:rsid w:val="166E52DE"/>
    <w:rsid w:val="280A3758"/>
    <w:rsid w:val="31DD71E5"/>
    <w:rsid w:val="44611165"/>
    <w:rsid w:val="688B2412"/>
    <w:rsid w:val="6F6010DB"/>
    <w:rsid w:val="7A8C251E"/>
    <w:rsid w:val="7E240D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7BF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C7BF7"/>
    <w:pPr>
      <w:tabs>
        <w:tab w:val="center" w:pos="4153"/>
        <w:tab w:val="right" w:pos="8306"/>
      </w:tabs>
      <w:snapToGrid w:val="0"/>
      <w:jc w:val="left"/>
    </w:pPr>
    <w:rPr>
      <w:sz w:val="18"/>
    </w:rPr>
  </w:style>
  <w:style w:type="paragraph" w:styleId="a4">
    <w:name w:val="header"/>
    <w:basedOn w:val="a"/>
    <w:qFormat/>
    <w:rsid w:val="007C7B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7C7BF7"/>
    <w:pPr>
      <w:widowControl/>
      <w:spacing w:before="100" w:beforeAutospacing="1" w:after="100" w:afterAutospacing="1"/>
      <w:jc w:val="left"/>
    </w:pPr>
    <w:rPr>
      <w:rFonts w:ascii="宋体" w:hAnsi="宋体" w:cs="宋体"/>
      <w:kern w:val="0"/>
      <w:sz w:val="24"/>
    </w:rPr>
  </w:style>
  <w:style w:type="character" w:styleId="a6">
    <w:name w:val="Strong"/>
    <w:basedOn w:val="a0"/>
    <w:qFormat/>
    <w:rsid w:val="007C7BF7"/>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10</TotalTime>
  <Pages>8</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2017-03-13T10:13:00Z</dcterms:created>
  <dcterms:modified xsi:type="dcterms:W3CDTF">2017-07-31T05:21:00Z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