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color w:val="000000" w:themeColor="text1"/>
          <w:sz w:val="32"/>
          <w:szCs w:val="32"/>
          <w:lang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color w:val="000000" w:themeColor="text1"/>
          <w:sz w:val="32"/>
          <w:szCs w:val="32"/>
          <w:lang w:eastAsia="zh-CN"/>
          <w14:textFill>
            <w14:solidFill>
              <w14:schemeClr w14:val="tx1"/>
            </w14:solidFill>
          </w14:textFill>
        </w:rPr>
      </w:pPr>
    </w:p>
    <w:p>
      <w:pPr>
        <w:jc w:val="center"/>
        <w:rPr>
          <w:rFonts w:hint="eastAsia" w:ascii="宋体" w:hAnsi="宋体" w:eastAsia="宋体" w:cs="宋体"/>
          <w:b w:val="0"/>
          <w:bCs w:val="0"/>
          <w:color w:val="000000" w:themeColor="text1"/>
          <w:sz w:val="44"/>
          <w:szCs w:val="44"/>
          <w14:textFill>
            <w14:solidFill>
              <w14:schemeClr w14:val="tx1"/>
            </w14:solidFill>
          </w14:textFill>
        </w:rPr>
      </w:pPr>
      <w:r>
        <w:rPr>
          <w:rFonts w:hint="eastAsia" w:ascii="宋体" w:hAnsi="宋体" w:eastAsia="宋体" w:cs="宋体"/>
          <w:b w:val="0"/>
          <w:bCs w:val="0"/>
          <w:color w:val="000000" w:themeColor="text1"/>
          <w:sz w:val="44"/>
          <w:szCs w:val="44"/>
          <w14:textFill>
            <w14:solidFill>
              <w14:schemeClr w14:val="tx1"/>
            </w14:solidFill>
          </w14:textFill>
        </w:rPr>
        <w:t>新疆维吾尔自治区农田地膜管理条例</w:t>
      </w:r>
    </w:p>
    <w:p>
      <w:pPr>
        <w:keepNext w:val="0"/>
        <w:keepLines w:val="0"/>
        <w:pageBreakBefore w:val="0"/>
        <w:widowControl w:val="0"/>
        <w:kinsoku/>
        <w:wordWrap/>
        <w:overflowPunct/>
        <w:topLinePunct w:val="0"/>
        <w:autoSpaceDE/>
        <w:autoSpaceDN/>
        <w:bidi w:val="0"/>
        <w:adjustRightInd w:val="0"/>
        <w:snapToGrid w:val="0"/>
        <w:spacing w:line="580" w:lineRule="atLeast"/>
        <w:ind w:right="630" w:rightChars="300"/>
        <w:jc w:val="both"/>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color w:val="000000"/>
          <w:sz w:val="32"/>
          <w:szCs w:val="32"/>
        </w:rPr>
        <w:t>2016年3月31日新疆维吾尔自治区第十二届人民代表大会常务委员会第二十一次会议通过</w:t>
      </w:r>
      <w:r>
        <w:rPr>
          <w:rFonts w:hint="eastAsia" w:ascii="楷体_GB2312" w:hAnsi="楷体_GB2312" w:eastAsia="楷体_GB2312" w:cs="楷体_GB2312"/>
          <w:sz w:val="32"/>
          <w:szCs w:val="32"/>
          <w:lang w:eastAsia="zh-CN"/>
        </w:rPr>
        <w:t>）</w:t>
      </w:r>
    </w:p>
    <w:p>
      <w:pPr>
        <w:pStyle w:val="4"/>
        <w:spacing w:before="0" w:beforeAutospacing="0" w:after="0" w:afterAutospacing="0" w:line="420" w:lineRule="atLeast"/>
        <w:jc w:val="both"/>
        <w:rPr>
          <w:rFonts w:hint="eastAsia" w:ascii="宋体" w:hAnsi="宋体" w:eastAsia="宋体" w:cs="宋体"/>
          <w:kern w:val="2"/>
          <w:sz w:val="32"/>
          <w:szCs w:val="32"/>
          <w:lang w:val="en-US" w:eastAsia="zh-CN" w:bidi="ar-SA"/>
        </w:rPr>
      </w:pPr>
    </w:p>
    <w:p>
      <w:pPr>
        <w:pStyle w:val="4"/>
        <w:keepNext w:val="0"/>
        <w:keepLines w:val="0"/>
        <w:pageBreakBefore w:val="0"/>
        <w:kinsoku/>
        <w:wordWrap/>
        <w:overflowPunct/>
        <w:topLinePunct w:val="0"/>
        <w:autoSpaceDE/>
        <w:autoSpaceDN/>
        <w:bidi w:val="0"/>
        <w:spacing w:before="0" w:beforeAutospacing="0" w:after="0" w:afterAutospacing="0" w:line="540" w:lineRule="exact"/>
        <w:ind w:left="0" w:leftChars="0" w:right="0" w:rightChars="0" w:firstLine="480"/>
        <w:jc w:val="both"/>
        <w:textAlignment w:val="auto"/>
        <w:rPr>
          <w:rFonts w:hint="eastAsia" w:ascii="仿宋_GB2312" w:hAnsi="仿宋_GB2312" w:eastAsia="仿宋_GB2312" w:cs="仿宋_GB2312"/>
          <w:color w:val="000000"/>
          <w:sz w:val="32"/>
          <w:szCs w:val="32"/>
        </w:rPr>
      </w:pPr>
      <w:r>
        <w:rPr>
          <w:rFonts w:hint="eastAsia" w:ascii="黑体" w:hAnsi="黑体" w:eastAsia="黑体" w:cs="黑体"/>
          <w:kern w:val="2"/>
          <w:sz w:val="32"/>
          <w:szCs w:val="32"/>
          <w:lang w:val="en-US" w:eastAsia="zh-CN" w:bidi="ar-SA"/>
        </w:rPr>
        <w:t xml:space="preserve">第一条  </w:t>
      </w:r>
      <w:r>
        <w:rPr>
          <w:rFonts w:hint="eastAsia" w:ascii="仿宋_GB2312" w:hAnsi="仿宋_GB2312" w:eastAsia="仿宋_GB2312" w:cs="仿宋_GB2312"/>
          <w:color w:val="000000"/>
          <w:sz w:val="32"/>
          <w:szCs w:val="32"/>
        </w:rPr>
        <w:t>为了保护农业生态环境，防治农业面源污染，科学管理农田地膜，确保农业生产安全，根据《中华人民共和国农业法》《中华人民共和国环境保护法》和有关法律、法规，结合自治区实际，制定本条例。</w:t>
      </w:r>
    </w:p>
    <w:p>
      <w:pPr>
        <w:pStyle w:val="4"/>
        <w:keepNext w:val="0"/>
        <w:keepLines w:val="0"/>
        <w:pageBreakBefore w:val="0"/>
        <w:kinsoku/>
        <w:wordWrap/>
        <w:overflowPunct/>
        <w:topLinePunct w:val="0"/>
        <w:autoSpaceDE/>
        <w:autoSpaceDN/>
        <w:bidi w:val="0"/>
        <w:spacing w:before="0" w:beforeAutospacing="0" w:after="0" w:afterAutospacing="0" w:line="540" w:lineRule="exact"/>
        <w:ind w:left="0" w:leftChars="0" w:right="0" w:rightChars="0" w:firstLine="480"/>
        <w:jc w:val="both"/>
        <w:textAlignment w:val="auto"/>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 xml:space="preserve">第二条  </w:t>
      </w:r>
      <w:r>
        <w:rPr>
          <w:rFonts w:hint="eastAsia" w:ascii="仿宋_GB2312" w:hAnsi="仿宋_GB2312" w:eastAsia="仿宋_GB2312" w:cs="仿宋_GB2312"/>
          <w:kern w:val="2"/>
          <w:sz w:val="32"/>
          <w:szCs w:val="32"/>
          <w:lang w:val="en-US" w:eastAsia="zh-CN" w:bidi="ar-SA"/>
        </w:rPr>
        <w:t>自治区行政区域内农田地膜的生产、销售、使用、回收利用及其监督管理，适用本条例。但依法签订合同，生产、销往本行政区域之外的农田地膜除外。</w:t>
      </w:r>
    </w:p>
    <w:p>
      <w:pPr>
        <w:pStyle w:val="4"/>
        <w:keepNext w:val="0"/>
        <w:keepLines w:val="0"/>
        <w:pageBreakBefore w:val="0"/>
        <w:kinsoku/>
        <w:wordWrap/>
        <w:overflowPunct/>
        <w:topLinePunct w:val="0"/>
        <w:autoSpaceDE/>
        <w:autoSpaceDN/>
        <w:bidi w:val="0"/>
        <w:spacing w:before="0" w:beforeAutospacing="0" w:after="0" w:afterAutospacing="0" w:line="540" w:lineRule="exact"/>
        <w:ind w:left="0" w:leftChars="0" w:right="0" w:rightChars="0" w:firstLine="480"/>
        <w:jc w:val="both"/>
        <w:textAlignment w:val="auto"/>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第三条</w:t>
      </w:r>
      <w:r>
        <w:rPr>
          <w:rFonts w:hint="eastAsia" w:ascii="仿宋_GB2312" w:hAnsi="仿宋_GB2312" w:eastAsia="仿宋_GB2312" w:cs="仿宋_GB2312"/>
          <w:kern w:val="2"/>
          <w:sz w:val="32"/>
          <w:szCs w:val="32"/>
          <w:lang w:val="en-US" w:eastAsia="zh-CN" w:bidi="ar-SA"/>
        </w:rPr>
        <w:t xml:space="preserve">  本条例所称农田地膜，是指厚度大于0.01毫米、耐候期大于180天，产品的其他指标、参数符合国家规定质量标准的聚乙烯吹塑农田地面覆盖薄膜。</w:t>
      </w:r>
    </w:p>
    <w:p>
      <w:pPr>
        <w:pStyle w:val="4"/>
        <w:keepNext w:val="0"/>
        <w:keepLines w:val="0"/>
        <w:pageBreakBefore w:val="0"/>
        <w:kinsoku/>
        <w:wordWrap/>
        <w:overflowPunct/>
        <w:topLinePunct w:val="0"/>
        <w:autoSpaceDE/>
        <w:autoSpaceDN/>
        <w:bidi w:val="0"/>
        <w:spacing w:before="0" w:beforeAutospacing="0" w:after="0" w:afterAutospacing="0" w:line="540" w:lineRule="exact"/>
        <w:ind w:left="0" w:leftChars="0" w:right="0" w:rightChars="0" w:firstLine="480"/>
        <w:jc w:val="both"/>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禁止生产、销售和使用不符合本条前款规定的农田地膜。</w:t>
      </w:r>
    </w:p>
    <w:p>
      <w:pPr>
        <w:pStyle w:val="4"/>
        <w:keepNext w:val="0"/>
        <w:keepLines w:val="0"/>
        <w:pageBreakBefore w:val="0"/>
        <w:kinsoku/>
        <w:wordWrap/>
        <w:overflowPunct/>
        <w:topLinePunct w:val="0"/>
        <w:autoSpaceDE/>
        <w:autoSpaceDN/>
        <w:bidi w:val="0"/>
        <w:spacing w:before="0" w:beforeAutospacing="0" w:after="0" w:afterAutospacing="0" w:line="540" w:lineRule="exact"/>
        <w:ind w:left="0" w:leftChars="0" w:right="0" w:rightChars="0" w:firstLine="480"/>
        <w:jc w:val="both"/>
        <w:textAlignment w:val="auto"/>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第四条</w:t>
      </w:r>
      <w:r>
        <w:rPr>
          <w:rFonts w:hint="eastAsia" w:ascii="仿宋_GB2312" w:hAnsi="仿宋_GB2312" w:eastAsia="仿宋_GB2312" w:cs="仿宋_GB2312"/>
          <w:kern w:val="2"/>
          <w:sz w:val="32"/>
          <w:szCs w:val="32"/>
          <w:lang w:val="en-US" w:eastAsia="zh-CN" w:bidi="ar-SA"/>
        </w:rPr>
        <w:t xml:space="preserve">  农田地膜管理应当坚持以下原则：</w:t>
      </w:r>
    </w:p>
    <w:p>
      <w:pPr>
        <w:pStyle w:val="4"/>
        <w:keepNext w:val="0"/>
        <w:keepLines w:val="0"/>
        <w:pageBreakBefore w:val="0"/>
        <w:kinsoku/>
        <w:wordWrap/>
        <w:overflowPunct/>
        <w:topLinePunct w:val="0"/>
        <w:autoSpaceDE/>
        <w:autoSpaceDN/>
        <w:bidi w:val="0"/>
        <w:spacing w:before="0" w:beforeAutospacing="0" w:after="0" w:afterAutospacing="0" w:line="540" w:lineRule="exact"/>
        <w:ind w:left="0" w:leftChars="0" w:right="0" w:rightChars="0" w:firstLine="480"/>
        <w:jc w:val="both"/>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（一）政府推动、政策引导、公众参与、依法管理；</w:t>
      </w:r>
    </w:p>
    <w:p>
      <w:pPr>
        <w:pStyle w:val="4"/>
        <w:keepNext w:val="0"/>
        <w:keepLines w:val="0"/>
        <w:pageBreakBefore w:val="0"/>
        <w:kinsoku/>
        <w:wordWrap/>
        <w:overflowPunct/>
        <w:topLinePunct w:val="0"/>
        <w:autoSpaceDE/>
        <w:autoSpaceDN/>
        <w:bidi w:val="0"/>
        <w:spacing w:before="0" w:beforeAutospacing="0" w:after="0" w:afterAutospacing="0" w:line="540" w:lineRule="exact"/>
        <w:ind w:left="0" w:leftChars="0" w:right="0" w:rightChars="0" w:firstLine="480"/>
        <w:jc w:val="both"/>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（二）标准化、减量化、资源化、无污染；</w:t>
      </w:r>
    </w:p>
    <w:p>
      <w:pPr>
        <w:pStyle w:val="4"/>
        <w:keepNext w:val="0"/>
        <w:keepLines w:val="0"/>
        <w:pageBreakBefore w:val="0"/>
        <w:kinsoku/>
        <w:wordWrap/>
        <w:overflowPunct/>
        <w:topLinePunct w:val="0"/>
        <w:autoSpaceDE/>
        <w:autoSpaceDN/>
        <w:bidi w:val="0"/>
        <w:spacing w:before="0" w:beforeAutospacing="0" w:after="0" w:afterAutospacing="0" w:line="540" w:lineRule="exact"/>
        <w:ind w:left="0" w:leftChars="0" w:right="0" w:rightChars="0" w:firstLine="480"/>
        <w:jc w:val="both"/>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（三）谁污染谁治理，谁受益谁治理；</w:t>
      </w:r>
    </w:p>
    <w:p>
      <w:pPr>
        <w:pStyle w:val="4"/>
        <w:keepNext w:val="0"/>
        <w:keepLines w:val="0"/>
        <w:pageBreakBefore w:val="0"/>
        <w:kinsoku/>
        <w:wordWrap/>
        <w:overflowPunct/>
        <w:topLinePunct w:val="0"/>
        <w:autoSpaceDE/>
        <w:autoSpaceDN/>
        <w:bidi w:val="0"/>
        <w:spacing w:before="0" w:beforeAutospacing="0" w:after="0" w:afterAutospacing="0" w:line="540" w:lineRule="exact"/>
        <w:ind w:left="0" w:leftChars="0" w:right="0" w:rightChars="0" w:firstLine="480"/>
        <w:jc w:val="both"/>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（四）保护优先，预防为主，综合治理。</w:t>
      </w:r>
    </w:p>
    <w:p>
      <w:pPr>
        <w:pStyle w:val="4"/>
        <w:keepNext w:val="0"/>
        <w:keepLines w:val="0"/>
        <w:pageBreakBefore w:val="0"/>
        <w:kinsoku/>
        <w:wordWrap/>
        <w:overflowPunct/>
        <w:topLinePunct w:val="0"/>
        <w:autoSpaceDE/>
        <w:autoSpaceDN/>
        <w:bidi w:val="0"/>
        <w:spacing w:before="0" w:beforeAutospacing="0" w:after="0" w:afterAutospacing="0" w:line="540" w:lineRule="exact"/>
        <w:ind w:left="0" w:leftChars="0" w:right="0" w:rightChars="0" w:firstLine="480"/>
        <w:jc w:val="both"/>
        <w:textAlignment w:val="auto"/>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 xml:space="preserve">第五条  </w:t>
      </w:r>
      <w:r>
        <w:rPr>
          <w:rFonts w:hint="eastAsia" w:ascii="仿宋_GB2312" w:hAnsi="仿宋_GB2312" w:eastAsia="仿宋_GB2312" w:cs="仿宋_GB2312"/>
          <w:kern w:val="2"/>
          <w:sz w:val="32"/>
          <w:szCs w:val="32"/>
          <w:lang w:val="en-US" w:eastAsia="zh-CN" w:bidi="ar-SA"/>
        </w:rPr>
        <w:t>县级以上人民政府组织建立农田地膜管理工作协调机制，将废旧农田地膜污染防治纳入环境保护目标绩效考核体系</w:t>
      </w:r>
      <w:r>
        <w:rPr>
          <w:rFonts w:hint="eastAsia" w:asciiTheme="minorEastAsia" w:hAnsiTheme="minorEastAsia" w:eastAsiaTheme="minorEastAsia" w:cstheme="minorEastAsia"/>
          <w:color w:val="000000"/>
          <w:sz w:val="32"/>
          <w:szCs w:val="32"/>
        </w:rPr>
        <w:t>，</w:t>
      </w:r>
      <w:r>
        <w:rPr>
          <w:rFonts w:hint="eastAsia" w:ascii="仿宋_GB2312" w:hAnsi="仿宋_GB2312" w:eastAsia="仿宋_GB2312" w:cs="仿宋_GB2312"/>
          <w:kern w:val="2"/>
          <w:sz w:val="32"/>
          <w:szCs w:val="32"/>
          <w:lang w:val="en-US" w:eastAsia="zh-CN" w:bidi="ar-SA"/>
        </w:rPr>
        <w:t>并在本级财政预算中安排资金，对农田地膜的使用、新产品的研发、废旧农田地膜回收利用以及污染防治等给予扶持。</w:t>
      </w:r>
    </w:p>
    <w:p>
      <w:pPr>
        <w:pStyle w:val="4"/>
        <w:keepNext w:val="0"/>
        <w:keepLines w:val="0"/>
        <w:pageBreakBefore w:val="0"/>
        <w:kinsoku/>
        <w:wordWrap/>
        <w:overflowPunct/>
        <w:topLinePunct w:val="0"/>
        <w:autoSpaceDE/>
        <w:autoSpaceDN/>
        <w:bidi w:val="0"/>
        <w:spacing w:before="0" w:beforeAutospacing="0" w:after="0" w:afterAutospacing="0" w:line="540" w:lineRule="exact"/>
        <w:ind w:left="0" w:leftChars="0" w:right="0" w:rightChars="0" w:firstLine="480"/>
        <w:jc w:val="both"/>
        <w:textAlignment w:val="auto"/>
        <w:rPr>
          <w:rFonts w:hint="eastAsia" w:ascii="仿宋_GB2312" w:hAnsi="仿宋_GB2312" w:eastAsia="仿宋_GB2312" w:cs="仿宋_GB2312"/>
          <w:kern w:val="2"/>
          <w:sz w:val="32"/>
          <w:szCs w:val="32"/>
          <w:lang w:val="en-US" w:eastAsia="zh-CN" w:bidi="ar-SA"/>
        </w:rPr>
      </w:pPr>
      <w:r>
        <w:rPr>
          <w:rFonts w:hint="eastAsia" w:eastAsia="黑体" w:asciiTheme="minorEastAsia" w:hAnsiTheme="minorEastAsia" w:cstheme="minorEastAsia"/>
          <w:color w:val="000000"/>
          <w:sz w:val="32"/>
          <w:szCs w:val="32"/>
        </w:rPr>
        <w:t>第六条</w:t>
      </w:r>
      <w:r>
        <w:rPr>
          <w:rFonts w:hint="eastAsia" w:eastAsia="黑体" w:asciiTheme="minorEastAsia" w:hAnsiTheme="minorEastAsia" w:cstheme="minorEastAsia"/>
          <w:color w:val="000000"/>
          <w:sz w:val="32"/>
          <w:szCs w:val="32"/>
          <w:lang w:val="en-US" w:eastAsia="zh-CN"/>
        </w:rPr>
        <w:t xml:space="preserve">  </w:t>
      </w:r>
      <w:r>
        <w:rPr>
          <w:rFonts w:hint="eastAsia" w:ascii="仿宋_GB2312" w:hAnsi="仿宋_GB2312" w:eastAsia="仿宋_GB2312" w:cs="仿宋_GB2312"/>
          <w:kern w:val="2"/>
          <w:sz w:val="32"/>
          <w:szCs w:val="32"/>
          <w:lang w:val="en-US" w:eastAsia="zh-CN" w:bidi="ar-SA"/>
        </w:rPr>
        <w:t>县级以上人民政府，应当鼓励生产企业进行科技创新，采用新技术、新材料生产可降解、无污染的农田地膜；鼓励销售企业和农田地膜使用者、农业生产经营组织销售和使用可降解、无污染的农田地膜，并逐步推广。</w:t>
      </w:r>
    </w:p>
    <w:p>
      <w:pPr>
        <w:pStyle w:val="4"/>
        <w:keepNext w:val="0"/>
        <w:keepLines w:val="0"/>
        <w:pageBreakBefore w:val="0"/>
        <w:kinsoku/>
        <w:wordWrap/>
        <w:overflowPunct/>
        <w:topLinePunct w:val="0"/>
        <w:autoSpaceDE/>
        <w:autoSpaceDN/>
        <w:bidi w:val="0"/>
        <w:spacing w:before="0" w:beforeAutospacing="0" w:after="0" w:afterAutospacing="0" w:line="540" w:lineRule="exact"/>
        <w:ind w:left="0" w:leftChars="0" w:right="0" w:rightChars="0" w:firstLine="480"/>
        <w:jc w:val="both"/>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前款所指可降解、无污染农田地膜为非聚乙烯吹塑农田地面覆盖薄膜。</w:t>
      </w:r>
    </w:p>
    <w:p>
      <w:pPr>
        <w:pStyle w:val="4"/>
        <w:keepNext w:val="0"/>
        <w:keepLines w:val="0"/>
        <w:pageBreakBefore w:val="0"/>
        <w:kinsoku/>
        <w:wordWrap/>
        <w:overflowPunct/>
        <w:topLinePunct w:val="0"/>
        <w:autoSpaceDE/>
        <w:autoSpaceDN/>
        <w:bidi w:val="0"/>
        <w:spacing w:before="0" w:beforeAutospacing="0" w:after="0" w:afterAutospacing="0" w:line="540" w:lineRule="exact"/>
        <w:ind w:left="0" w:leftChars="0" w:right="0" w:rightChars="0" w:firstLine="480"/>
        <w:jc w:val="both"/>
        <w:textAlignment w:val="auto"/>
        <w:rPr>
          <w:rFonts w:hint="eastAsia" w:ascii="仿宋_GB2312" w:hAnsi="仿宋_GB2312" w:eastAsia="仿宋_GB2312" w:cs="仿宋_GB2312"/>
          <w:kern w:val="2"/>
          <w:sz w:val="32"/>
          <w:szCs w:val="32"/>
          <w:lang w:val="en-US" w:eastAsia="zh-CN" w:bidi="ar-SA"/>
        </w:rPr>
      </w:pPr>
      <w:r>
        <w:rPr>
          <w:rFonts w:hint="eastAsia" w:eastAsia="黑体" w:asciiTheme="minorEastAsia" w:hAnsiTheme="minorEastAsia" w:cstheme="minorEastAsia"/>
          <w:color w:val="000000"/>
          <w:sz w:val="32"/>
          <w:szCs w:val="32"/>
        </w:rPr>
        <w:t>第七条</w:t>
      </w:r>
      <w:r>
        <w:rPr>
          <w:rFonts w:hint="eastAsia" w:eastAsia="黑体" w:asciiTheme="minorEastAsia" w:hAnsiTheme="minorEastAsia" w:cstheme="minorEastAsia"/>
          <w:color w:val="000000"/>
          <w:sz w:val="32"/>
          <w:szCs w:val="32"/>
          <w:lang w:val="en-US" w:eastAsia="zh-CN"/>
        </w:rPr>
        <w:t xml:space="preserve"> </w:t>
      </w:r>
      <w:r>
        <w:rPr>
          <w:rFonts w:hint="eastAsia" w:ascii="仿宋_GB2312" w:hAnsi="仿宋_GB2312" w:eastAsia="仿宋_GB2312" w:cs="仿宋_GB2312"/>
          <w:kern w:val="2"/>
          <w:sz w:val="32"/>
          <w:szCs w:val="32"/>
          <w:lang w:val="en-US" w:eastAsia="zh-CN" w:bidi="ar-SA"/>
        </w:rPr>
        <w:t xml:space="preserve"> 县级以上人民政府农业主管部门负责本行政区域内的农田地膜使用和废旧农田地膜回收利用及其污染防治监督管理工作。</w:t>
      </w:r>
    </w:p>
    <w:p>
      <w:pPr>
        <w:pStyle w:val="4"/>
        <w:keepNext w:val="0"/>
        <w:keepLines w:val="0"/>
        <w:pageBreakBefore w:val="0"/>
        <w:kinsoku/>
        <w:wordWrap/>
        <w:overflowPunct/>
        <w:topLinePunct w:val="0"/>
        <w:autoSpaceDE/>
        <w:autoSpaceDN/>
        <w:bidi w:val="0"/>
        <w:spacing w:before="0" w:beforeAutospacing="0" w:after="0" w:afterAutospacing="0" w:line="540" w:lineRule="exact"/>
        <w:ind w:left="0" w:leftChars="0" w:right="0" w:rightChars="0" w:firstLine="480"/>
        <w:jc w:val="both"/>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县级以上人民政府财政、发展和改革、经济和信息化、科技、环境保护、质量技术监督、商务、工商行政管理、水利、供销等部门在各自职责范围内，负责农田地膜管理相关工作。</w:t>
      </w:r>
    </w:p>
    <w:p>
      <w:pPr>
        <w:pStyle w:val="4"/>
        <w:keepNext w:val="0"/>
        <w:keepLines w:val="0"/>
        <w:pageBreakBefore w:val="0"/>
        <w:kinsoku/>
        <w:wordWrap/>
        <w:overflowPunct/>
        <w:topLinePunct w:val="0"/>
        <w:autoSpaceDE/>
        <w:autoSpaceDN/>
        <w:bidi w:val="0"/>
        <w:spacing w:before="0" w:beforeAutospacing="0" w:after="0" w:afterAutospacing="0" w:line="540" w:lineRule="exact"/>
        <w:ind w:left="0" w:leftChars="0" w:right="0" w:rightChars="0" w:firstLine="480"/>
        <w:jc w:val="both"/>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乡（镇）人民政府协同有关部门履行农田地膜管理职责。</w:t>
      </w:r>
    </w:p>
    <w:p>
      <w:pPr>
        <w:pStyle w:val="4"/>
        <w:keepNext w:val="0"/>
        <w:keepLines w:val="0"/>
        <w:pageBreakBefore w:val="0"/>
        <w:kinsoku/>
        <w:wordWrap/>
        <w:overflowPunct/>
        <w:topLinePunct w:val="0"/>
        <w:autoSpaceDE/>
        <w:autoSpaceDN/>
        <w:bidi w:val="0"/>
        <w:spacing w:before="0" w:beforeAutospacing="0" w:after="0" w:afterAutospacing="0" w:line="540" w:lineRule="exact"/>
        <w:ind w:left="0" w:leftChars="0" w:right="0" w:rightChars="0" w:firstLine="480"/>
        <w:jc w:val="both"/>
        <w:textAlignment w:val="auto"/>
        <w:rPr>
          <w:rFonts w:hint="eastAsia" w:ascii="仿宋_GB2312" w:hAnsi="仿宋_GB2312" w:eastAsia="仿宋_GB2312" w:cs="仿宋_GB2312"/>
          <w:kern w:val="2"/>
          <w:sz w:val="32"/>
          <w:szCs w:val="32"/>
          <w:lang w:val="en-US" w:eastAsia="zh-CN" w:bidi="ar-SA"/>
        </w:rPr>
      </w:pPr>
      <w:r>
        <w:rPr>
          <w:rFonts w:hint="eastAsia" w:eastAsia="黑体" w:asciiTheme="minorEastAsia" w:hAnsiTheme="minorEastAsia" w:cstheme="minorEastAsia"/>
          <w:color w:val="000000"/>
          <w:sz w:val="32"/>
          <w:szCs w:val="32"/>
        </w:rPr>
        <w:t>第八条</w:t>
      </w:r>
      <w:r>
        <w:rPr>
          <w:rFonts w:hint="eastAsia" w:eastAsia="黑体" w:asciiTheme="minorEastAsia" w:hAnsiTheme="minorEastAsia" w:cstheme="minorEastAsia"/>
          <w:color w:val="000000"/>
          <w:sz w:val="32"/>
          <w:szCs w:val="32"/>
          <w:lang w:val="en-US" w:eastAsia="zh-CN"/>
        </w:rPr>
        <w:t xml:space="preserve"> </w:t>
      </w:r>
      <w:r>
        <w:rPr>
          <w:rFonts w:hint="eastAsia" w:ascii="仿宋_GB2312" w:hAnsi="仿宋_GB2312" w:eastAsia="仿宋_GB2312" w:cs="仿宋_GB2312"/>
          <w:kern w:val="2"/>
          <w:sz w:val="32"/>
          <w:szCs w:val="32"/>
          <w:lang w:val="en-US" w:eastAsia="zh-CN" w:bidi="ar-SA"/>
        </w:rPr>
        <w:t xml:space="preserve"> 县级以上人民政府农业主管部门应当会同商务、供销等部门,按照统筹规划、总量控制、交售方便、绿色环保的要求，合理布局本行政区域内废旧农田地膜回收网点。</w:t>
      </w:r>
    </w:p>
    <w:p>
      <w:pPr>
        <w:pStyle w:val="4"/>
        <w:keepNext w:val="0"/>
        <w:keepLines w:val="0"/>
        <w:pageBreakBefore w:val="0"/>
        <w:kinsoku/>
        <w:wordWrap/>
        <w:overflowPunct/>
        <w:topLinePunct w:val="0"/>
        <w:autoSpaceDE/>
        <w:autoSpaceDN/>
        <w:bidi w:val="0"/>
        <w:spacing w:before="0" w:beforeAutospacing="0" w:after="0" w:afterAutospacing="0" w:line="540" w:lineRule="exact"/>
        <w:ind w:left="0" w:leftChars="0" w:right="0" w:rightChars="0" w:firstLine="480"/>
        <w:jc w:val="both"/>
        <w:textAlignment w:val="auto"/>
        <w:rPr>
          <w:rFonts w:hint="eastAsia" w:ascii="仿宋_GB2312" w:hAnsi="仿宋_GB2312" w:eastAsia="仿宋_GB2312" w:cs="仿宋_GB2312"/>
          <w:kern w:val="2"/>
          <w:sz w:val="32"/>
          <w:szCs w:val="32"/>
          <w:lang w:val="en-US" w:eastAsia="zh-CN" w:bidi="ar-SA"/>
        </w:rPr>
      </w:pPr>
      <w:r>
        <w:rPr>
          <w:rFonts w:hint="eastAsia" w:eastAsia="黑体" w:asciiTheme="minorEastAsia" w:hAnsiTheme="minorEastAsia" w:cstheme="minorEastAsia"/>
          <w:color w:val="000000"/>
          <w:sz w:val="32"/>
          <w:szCs w:val="32"/>
        </w:rPr>
        <w:t>第九条</w:t>
      </w:r>
      <w:r>
        <w:rPr>
          <w:rFonts w:hint="eastAsia" w:eastAsia="黑体" w:asciiTheme="minorEastAsia" w:hAnsiTheme="minorEastAsia" w:cstheme="minorEastAsia"/>
          <w:color w:val="000000"/>
          <w:sz w:val="32"/>
          <w:szCs w:val="32"/>
          <w:lang w:val="en-US" w:eastAsia="zh-CN"/>
        </w:rPr>
        <w:t xml:space="preserve"> </w:t>
      </w:r>
      <w:r>
        <w:rPr>
          <w:rFonts w:hint="eastAsia" w:ascii="仿宋_GB2312" w:hAnsi="仿宋_GB2312" w:eastAsia="仿宋_GB2312" w:cs="仿宋_GB2312"/>
          <w:kern w:val="2"/>
          <w:sz w:val="32"/>
          <w:szCs w:val="32"/>
          <w:lang w:val="en-US" w:eastAsia="zh-CN" w:bidi="ar-SA"/>
        </w:rPr>
        <w:t xml:space="preserve"> 乡（镇）人民政府应当指导、督促村民委员会，组织农田地膜使用者、农业生产经营组织回收和交售废旧农田地膜，提高废旧农田地膜回收率。</w:t>
      </w:r>
    </w:p>
    <w:p>
      <w:pPr>
        <w:pStyle w:val="4"/>
        <w:keepNext w:val="0"/>
        <w:keepLines w:val="0"/>
        <w:pageBreakBefore w:val="0"/>
        <w:kinsoku/>
        <w:wordWrap/>
        <w:overflowPunct/>
        <w:topLinePunct w:val="0"/>
        <w:autoSpaceDE/>
        <w:autoSpaceDN/>
        <w:bidi w:val="0"/>
        <w:spacing w:before="0" w:beforeAutospacing="0" w:after="0" w:afterAutospacing="0" w:line="540" w:lineRule="exact"/>
        <w:ind w:left="0" w:leftChars="0" w:right="0" w:rightChars="0" w:firstLine="480"/>
        <w:jc w:val="both"/>
        <w:textAlignment w:val="auto"/>
        <w:rPr>
          <w:rFonts w:hint="eastAsia" w:ascii="仿宋_GB2312" w:hAnsi="仿宋_GB2312" w:eastAsia="仿宋_GB2312" w:cs="仿宋_GB2312"/>
          <w:kern w:val="2"/>
          <w:sz w:val="32"/>
          <w:szCs w:val="32"/>
          <w:lang w:val="en-US" w:eastAsia="zh-CN" w:bidi="ar-SA"/>
        </w:rPr>
      </w:pPr>
      <w:r>
        <w:rPr>
          <w:rFonts w:hint="eastAsia" w:eastAsia="黑体" w:asciiTheme="minorEastAsia" w:hAnsiTheme="minorEastAsia" w:cstheme="minorEastAsia"/>
          <w:color w:val="000000"/>
          <w:sz w:val="32"/>
          <w:szCs w:val="32"/>
        </w:rPr>
        <w:t>第十条</w:t>
      </w:r>
      <w:r>
        <w:rPr>
          <w:rFonts w:hint="eastAsia" w:eastAsia="黑体" w:asciiTheme="minorEastAsia" w:hAnsiTheme="minorEastAsia" w:cstheme="minorEastAsia"/>
          <w:color w:val="000000"/>
          <w:sz w:val="32"/>
          <w:szCs w:val="32"/>
          <w:lang w:val="en-US" w:eastAsia="zh-CN"/>
        </w:rPr>
        <w:t xml:space="preserve"> </w:t>
      </w:r>
      <w:r>
        <w:rPr>
          <w:rFonts w:hint="eastAsia" w:ascii="仿宋_GB2312" w:hAnsi="仿宋_GB2312" w:eastAsia="仿宋_GB2312" w:cs="仿宋_GB2312"/>
          <w:kern w:val="2"/>
          <w:sz w:val="32"/>
          <w:szCs w:val="32"/>
          <w:lang w:val="en-US" w:eastAsia="zh-CN" w:bidi="ar-SA"/>
        </w:rPr>
        <w:t xml:space="preserve"> 县级以上人民政府农</w:t>
      </w:r>
      <w:bookmarkStart w:id="0" w:name="_GoBack"/>
      <w:bookmarkEnd w:id="0"/>
      <w:r>
        <w:rPr>
          <w:rFonts w:hint="eastAsia" w:ascii="仿宋_GB2312" w:hAnsi="仿宋_GB2312" w:eastAsia="仿宋_GB2312" w:cs="仿宋_GB2312"/>
          <w:kern w:val="2"/>
          <w:sz w:val="32"/>
          <w:szCs w:val="32"/>
          <w:lang w:val="en-US" w:eastAsia="zh-CN" w:bidi="ar-SA"/>
        </w:rPr>
        <w:t>业、质量技术监督、商务、工商行政管理等部门应当按照各自职责，采取定期检查、联合检查等方式，加强对农田地膜生产、销售、使用和废旧农田地膜回收利用等情况的监督检查。</w:t>
      </w:r>
    </w:p>
    <w:p>
      <w:pPr>
        <w:pStyle w:val="4"/>
        <w:keepNext w:val="0"/>
        <w:keepLines w:val="0"/>
        <w:pageBreakBefore w:val="0"/>
        <w:kinsoku/>
        <w:wordWrap/>
        <w:overflowPunct/>
        <w:topLinePunct w:val="0"/>
        <w:autoSpaceDE/>
        <w:autoSpaceDN/>
        <w:bidi w:val="0"/>
        <w:spacing w:before="0" w:beforeAutospacing="0" w:after="0" w:afterAutospacing="0" w:line="540" w:lineRule="exact"/>
        <w:ind w:left="0" w:leftChars="0" w:right="0" w:rightChars="0" w:firstLine="480"/>
        <w:jc w:val="both"/>
        <w:textAlignment w:val="auto"/>
        <w:rPr>
          <w:rFonts w:hint="eastAsia" w:ascii="仿宋_GB2312" w:hAnsi="仿宋_GB2312" w:eastAsia="仿宋_GB2312" w:cs="仿宋_GB2312"/>
          <w:kern w:val="2"/>
          <w:sz w:val="32"/>
          <w:szCs w:val="32"/>
          <w:lang w:val="en-US" w:eastAsia="zh-CN" w:bidi="ar-SA"/>
        </w:rPr>
      </w:pPr>
      <w:r>
        <w:rPr>
          <w:rFonts w:hint="eastAsia" w:eastAsia="黑体" w:asciiTheme="minorEastAsia" w:hAnsiTheme="minorEastAsia" w:cstheme="minorEastAsia"/>
          <w:color w:val="000000"/>
          <w:sz w:val="32"/>
          <w:szCs w:val="32"/>
        </w:rPr>
        <w:t>第十一条</w:t>
      </w:r>
      <w:r>
        <w:rPr>
          <w:rFonts w:hint="eastAsia" w:eastAsia="黑体" w:asciiTheme="minorEastAsia" w:hAnsiTheme="minorEastAsia" w:cstheme="minorEastAsia"/>
          <w:color w:val="000000"/>
          <w:sz w:val="32"/>
          <w:szCs w:val="32"/>
          <w:lang w:val="en-US" w:eastAsia="zh-CN"/>
        </w:rPr>
        <w:t xml:space="preserve"> </w:t>
      </w:r>
      <w:r>
        <w:rPr>
          <w:rFonts w:hint="eastAsia" w:ascii="仿宋_GB2312" w:hAnsi="仿宋_GB2312" w:eastAsia="仿宋_GB2312" w:cs="仿宋_GB2312"/>
          <w:kern w:val="2"/>
          <w:sz w:val="32"/>
          <w:szCs w:val="32"/>
          <w:lang w:val="en-US" w:eastAsia="zh-CN" w:bidi="ar-SA"/>
        </w:rPr>
        <w:t xml:space="preserve"> 县级以上人民政府农业主管部门应当定期监测、科学评估农田地膜使用及其污染情况，加强污染预警，会同有关部门采取措施，防治农业面源污染，并向本级人民政府报告。</w:t>
      </w:r>
    </w:p>
    <w:p>
      <w:pPr>
        <w:pStyle w:val="4"/>
        <w:keepNext w:val="0"/>
        <w:keepLines w:val="0"/>
        <w:pageBreakBefore w:val="0"/>
        <w:kinsoku/>
        <w:wordWrap/>
        <w:overflowPunct/>
        <w:topLinePunct w:val="0"/>
        <w:autoSpaceDE/>
        <w:autoSpaceDN/>
        <w:bidi w:val="0"/>
        <w:spacing w:before="0" w:beforeAutospacing="0" w:after="0" w:afterAutospacing="0" w:line="540" w:lineRule="exact"/>
        <w:ind w:left="0" w:leftChars="0" w:right="0" w:rightChars="0" w:firstLine="480"/>
        <w:jc w:val="both"/>
        <w:textAlignment w:val="auto"/>
        <w:rPr>
          <w:rFonts w:hint="eastAsia" w:ascii="仿宋_GB2312" w:hAnsi="仿宋_GB2312" w:eastAsia="仿宋_GB2312" w:cs="仿宋_GB2312"/>
          <w:kern w:val="2"/>
          <w:sz w:val="32"/>
          <w:szCs w:val="32"/>
          <w:lang w:val="en-US" w:eastAsia="zh-CN" w:bidi="ar-SA"/>
        </w:rPr>
      </w:pPr>
      <w:r>
        <w:rPr>
          <w:rFonts w:hint="eastAsia" w:eastAsia="黑体" w:asciiTheme="minorEastAsia" w:hAnsiTheme="minorEastAsia" w:cstheme="minorEastAsia"/>
          <w:color w:val="000000"/>
          <w:sz w:val="32"/>
          <w:szCs w:val="32"/>
        </w:rPr>
        <w:t>第十二条</w:t>
      </w:r>
      <w:r>
        <w:rPr>
          <w:rFonts w:hint="eastAsia" w:eastAsia="黑体" w:asciiTheme="minorEastAsia" w:hAnsiTheme="minorEastAsia" w:cstheme="minorEastAsia"/>
          <w:color w:val="000000"/>
          <w:sz w:val="32"/>
          <w:szCs w:val="32"/>
          <w:lang w:val="en-US" w:eastAsia="zh-CN"/>
        </w:rPr>
        <w:t xml:space="preserve"> </w:t>
      </w:r>
      <w:r>
        <w:rPr>
          <w:rFonts w:hint="eastAsia" w:ascii="仿宋_GB2312" w:hAnsi="仿宋_GB2312" w:eastAsia="仿宋_GB2312" w:cs="仿宋_GB2312"/>
          <w:kern w:val="2"/>
          <w:sz w:val="32"/>
          <w:szCs w:val="32"/>
          <w:lang w:val="en-US" w:eastAsia="zh-CN" w:bidi="ar-SA"/>
        </w:rPr>
        <w:t xml:space="preserve"> 县级以上人民政府农业主管部门及其农业技术推广服务机构、农业技术人员应当定期开展农田地膜污染防治宣传工作，通过培训引导农田地膜使用者和农业生产经营组织，采用有利于回收的覆膜方式以及适期揭膜等新技术，科学降低农田地膜覆盖度，减少农田地膜使用量，提高农田地膜回收率，降低农业生态环境污染。</w:t>
      </w:r>
    </w:p>
    <w:p>
      <w:pPr>
        <w:pStyle w:val="4"/>
        <w:keepNext w:val="0"/>
        <w:keepLines w:val="0"/>
        <w:pageBreakBefore w:val="0"/>
        <w:kinsoku/>
        <w:wordWrap/>
        <w:overflowPunct/>
        <w:topLinePunct w:val="0"/>
        <w:autoSpaceDE/>
        <w:autoSpaceDN/>
        <w:bidi w:val="0"/>
        <w:spacing w:before="0" w:beforeAutospacing="0" w:after="0" w:afterAutospacing="0" w:line="540" w:lineRule="exact"/>
        <w:ind w:left="0" w:leftChars="0" w:right="0" w:rightChars="0" w:firstLine="480"/>
        <w:jc w:val="both"/>
        <w:textAlignment w:val="auto"/>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 xml:space="preserve">第十三条  </w:t>
      </w:r>
      <w:r>
        <w:rPr>
          <w:rFonts w:hint="eastAsia" w:ascii="仿宋_GB2312" w:hAnsi="仿宋_GB2312" w:eastAsia="仿宋_GB2312" w:cs="仿宋_GB2312"/>
          <w:kern w:val="2"/>
          <w:sz w:val="32"/>
          <w:szCs w:val="32"/>
          <w:lang w:val="en-US" w:eastAsia="zh-CN" w:bidi="ar-SA"/>
        </w:rPr>
        <w:t>农田地膜使用者、农业生产经营组织应当保护和保养耕地，及时回收废旧农田地膜，防止农用地污染。</w:t>
      </w:r>
    </w:p>
    <w:p>
      <w:pPr>
        <w:pStyle w:val="4"/>
        <w:keepNext w:val="0"/>
        <w:keepLines w:val="0"/>
        <w:pageBreakBefore w:val="0"/>
        <w:kinsoku/>
        <w:wordWrap/>
        <w:overflowPunct/>
        <w:topLinePunct w:val="0"/>
        <w:autoSpaceDE/>
        <w:autoSpaceDN/>
        <w:bidi w:val="0"/>
        <w:spacing w:before="0" w:beforeAutospacing="0" w:after="0" w:afterAutospacing="0" w:line="540" w:lineRule="exact"/>
        <w:ind w:left="0" w:leftChars="0" w:right="0" w:rightChars="0" w:firstLine="480"/>
        <w:jc w:val="both"/>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对农田地膜使用者、农业生产经营组织购置符合标准的揭膜、拾膜农用机械设备的，县级以上人民政府应当给予农机购置补贴。</w:t>
      </w:r>
    </w:p>
    <w:p>
      <w:pPr>
        <w:pStyle w:val="4"/>
        <w:keepNext w:val="0"/>
        <w:keepLines w:val="0"/>
        <w:pageBreakBefore w:val="0"/>
        <w:kinsoku/>
        <w:wordWrap/>
        <w:overflowPunct/>
        <w:topLinePunct w:val="0"/>
        <w:autoSpaceDE/>
        <w:autoSpaceDN/>
        <w:bidi w:val="0"/>
        <w:spacing w:before="0" w:beforeAutospacing="0" w:after="0" w:afterAutospacing="0" w:line="540" w:lineRule="exact"/>
        <w:ind w:left="0" w:leftChars="0" w:right="0" w:rightChars="0" w:firstLine="480"/>
        <w:jc w:val="both"/>
        <w:textAlignment w:val="auto"/>
        <w:rPr>
          <w:rFonts w:hint="eastAsia" w:ascii="仿宋_GB2312" w:hAnsi="仿宋_GB2312" w:eastAsia="仿宋_GB2312" w:cs="仿宋_GB2312"/>
          <w:kern w:val="2"/>
          <w:sz w:val="32"/>
          <w:szCs w:val="32"/>
          <w:lang w:val="en-US" w:eastAsia="zh-CN" w:bidi="ar-SA"/>
        </w:rPr>
      </w:pPr>
      <w:r>
        <w:rPr>
          <w:rFonts w:hint="eastAsia" w:eastAsia="黑体" w:asciiTheme="minorEastAsia" w:hAnsiTheme="minorEastAsia" w:cstheme="minorEastAsia"/>
          <w:color w:val="000000"/>
          <w:sz w:val="32"/>
          <w:szCs w:val="32"/>
        </w:rPr>
        <w:t>第十四条</w:t>
      </w:r>
      <w:r>
        <w:rPr>
          <w:rFonts w:hint="eastAsia" w:eastAsia="黑体" w:asciiTheme="minorEastAsia" w:hAnsiTheme="minorEastAsia" w:cstheme="minorEastAsia"/>
          <w:color w:val="000000"/>
          <w:sz w:val="32"/>
          <w:szCs w:val="32"/>
          <w:lang w:val="en-US" w:eastAsia="zh-CN"/>
        </w:rPr>
        <w:t xml:space="preserve">  </w:t>
      </w:r>
      <w:r>
        <w:rPr>
          <w:rFonts w:hint="eastAsia" w:ascii="仿宋_GB2312" w:hAnsi="仿宋_GB2312" w:eastAsia="仿宋_GB2312" w:cs="仿宋_GB2312"/>
          <w:kern w:val="2"/>
          <w:sz w:val="32"/>
          <w:szCs w:val="32"/>
          <w:lang w:val="en-US" w:eastAsia="zh-CN" w:bidi="ar-SA"/>
        </w:rPr>
        <w:t>农田地膜使用者、农业生产经营组织和回收企业，不得弃置、掩埋或者焚烧废旧农田地膜。</w:t>
      </w:r>
    </w:p>
    <w:p>
      <w:pPr>
        <w:pStyle w:val="4"/>
        <w:keepNext w:val="0"/>
        <w:keepLines w:val="0"/>
        <w:pageBreakBefore w:val="0"/>
        <w:kinsoku/>
        <w:wordWrap/>
        <w:overflowPunct/>
        <w:topLinePunct w:val="0"/>
        <w:autoSpaceDE/>
        <w:autoSpaceDN/>
        <w:bidi w:val="0"/>
        <w:spacing w:before="0" w:beforeAutospacing="0" w:after="0" w:afterAutospacing="0" w:line="540" w:lineRule="exact"/>
        <w:ind w:left="0" w:leftChars="0" w:right="0" w:rightChars="0" w:firstLine="480"/>
        <w:jc w:val="both"/>
        <w:textAlignment w:val="auto"/>
        <w:rPr>
          <w:rFonts w:hint="eastAsia" w:ascii="仿宋_GB2312" w:hAnsi="仿宋_GB2312" w:eastAsia="仿宋_GB2312" w:cs="仿宋_GB2312"/>
          <w:kern w:val="2"/>
          <w:sz w:val="32"/>
          <w:szCs w:val="32"/>
          <w:lang w:val="en-US" w:eastAsia="zh-CN" w:bidi="ar-SA"/>
        </w:rPr>
      </w:pPr>
      <w:r>
        <w:rPr>
          <w:rFonts w:hint="eastAsia" w:eastAsia="黑体" w:asciiTheme="minorEastAsia" w:hAnsiTheme="minorEastAsia" w:cstheme="minorEastAsia"/>
          <w:color w:val="000000"/>
          <w:sz w:val="32"/>
          <w:szCs w:val="32"/>
        </w:rPr>
        <w:t>第十五条</w:t>
      </w:r>
      <w:r>
        <w:rPr>
          <w:rFonts w:hint="eastAsia" w:eastAsia="黑体" w:asciiTheme="minorEastAsia" w:hAnsiTheme="minorEastAsia" w:cstheme="minorEastAsia"/>
          <w:color w:val="000000"/>
          <w:sz w:val="32"/>
          <w:szCs w:val="32"/>
          <w:lang w:val="en-US" w:eastAsia="zh-CN"/>
        </w:rPr>
        <w:t xml:space="preserve"> </w:t>
      </w:r>
      <w:r>
        <w:rPr>
          <w:rFonts w:hint="eastAsia" w:ascii="仿宋_GB2312" w:hAnsi="仿宋_GB2312" w:eastAsia="仿宋_GB2312" w:cs="仿宋_GB2312"/>
          <w:kern w:val="2"/>
          <w:sz w:val="32"/>
          <w:szCs w:val="32"/>
          <w:lang w:val="en-US" w:eastAsia="zh-CN" w:bidi="ar-SA"/>
        </w:rPr>
        <w:t xml:space="preserve"> 回收企业应当采用资源利用率高、污染排放量少的工艺、设备，加工利用废旧农田地膜，促进废旧农田地膜综合利用和无害化处理。</w:t>
      </w:r>
    </w:p>
    <w:p>
      <w:pPr>
        <w:pStyle w:val="4"/>
        <w:keepNext w:val="0"/>
        <w:keepLines w:val="0"/>
        <w:pageBreakBefore w:val="0"/>
        <w:kinsoku/>
        <w:wordWrap/>
        <w:overflowPunct/>
        <w:topLinePunct w:val="0"/>
        <w:autoSpaceDE/>
        <w:autoSpaceDN/>
        <w:bidi w:val="0"/>
        <w:spacing w:before="0" w:beforeAutospacing="0" w:after="0" w:afterAutospacing="0" w:line="540" w:lineRule="exact"/>
        <w:ind w:left="0" w:leftChars="0" w:right="0" w:rightChars="0" w:firstLine="480"/>
        <w:jc w:val="both"/>
        <w:textAlignment w:val="auto"/>
        <w:rPr>
          <w:rFonts w:hint="eastAsia" w:ascii="仿宋_GB2312" w:hAnsi="仿宋_GB2312" w:eastAsia="仿宋_GB2312" w:cs="仿宋_GB2312"/>
          <w:kern w:val="2"/>
          <w:sz w:val="32"/>
          <w:szCs w:val="32"/>
          <w:lang w:val="en-US" w:eastAsia="zh-CN" w:bidi="ar-SA"/>
        </w:rPr>
      </w:pPr>
      <w:r>
        <w:rPr>
          <w:rFonts w:hint="eastAsia" w:eastAsia="黑体" w:asciiTheme="minorEastAsia" w:hAnsiTheme="minorEastAsia" w:cstheme="minorEastAsia"/>
          <w:color w:val="000000"/>
          <w:sz w:val="32"/>
          <w:szCs w:val="32"/>
        </w:rPr>
        <w:t>第十六条</w:t>
      </w:r>
      <w:r>
        <w:rPr>
          <w:rFonts w:hint="eastAsia" w:eastAsia="黑体" w:asciiTheme="minorEastAsia" w:hAnsiTheme="minorEastAsia" w:cstheme="minorEastAsia"/>
          <w:color w:val="000000"/>
          <w:sz w:val="32"/>
          <w:szCs w:val="32"/>
          <w:lang w:val="en-US" w:eastAsia="zh-CN"/>
        </w:rPr>
        <w:t xml:space="preserve">  </w:t>
      </w:r>
      <w:r>
        <w:rPr>
          <w:rFonts w:hint="eastAsia" w:ascii="仿宋_GB2312" w:hAnsi="仿宋_GB2312" w:eastAsia="仿宋_GB2312" w:cs="仿宋_GB2312"/>
          <w:kern w:val="2"/>
          <w:sz w:val="32"/>
          <w:szCs w:val="32"/>
          <w:lang w:val="en-US" w:eastAsia="zh-CN" w:bidi="ar-SA"/>
        </w:rPr>
        <w:t>生产、销售农田地膜的企业或者回收企业，开展农田地膜以及废旧农田地膜污染防治科学技术研究、开发、示范和推广使用的，同等条件下，县级以上人民政府应当优先给开展废旧农田地膜回收的企业安排农业技术推广项目、创业投资引导基金。</w:t>
      </w:r>
    </w:p>
    <w:p>
      <w:pPr>
        <w:pStyle w:val="4"/>
        <w:keepNext w:val="0"/>
        <w:keepLines w:val="0"/>
        <w:pageBreakBefore w:val="0"/>
        <w:kinsoku/>
        <w:wordWrap/>
        <w:overflowPunct/>
        <w:topLinePunct w:val="0"/>
        <w:autoSpaceDE/>
        <w:autoSpaceDN/>
        <w:bidi w:val="0"/>
        <w:spacing w:before="0" w:beforeAutospacing="0" w:after="0" w:afterAutospacing="0" w:line="540" w:lineRule="exact"/>
        <w:ind w:left="0" w:leftChars="0" w:right="0" w:rightChars="0" w:firstLine="480"/>
        <w:jc w:val="both"/>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县级以上人民政府对回收企业，应当给予用地、用电、用水、用气、信贷等方面优惠或者资金补贴；同等条件下，政府应当优先采购回收企业生产的产品。</w:t>
      </w:r>
    </w:p>
    <w:p>
      <w:pPr>
        <w:pStyle w:val="4"/>
        <w:keepNext w:val="0"/>
        <w:keepLines w:val="0"/>
        <w:pageBreakBefore w:val="0"/>
        <w:kinsoku/>
        <w:wordWrap/>
        <w:overflowPunct/>
        <w:topLinePunct w:val="0"/>
        <w:autoSpaceDE/>
        <w:autoSpaceDN/>
        <w:bidi w:val="0"/>
        <w:spacing w:before="0" w:beforeAutospacing="0" w:after="0" w:afterAutospacing="0" w:line="540" w:lineRule="exact"/>
        <w:ind w:left="0" w:leftChars="0" w:right="0" w:rightChars="0" w:firstLine="480"/>
        <w:jc w:val="both"/>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县级以上人民政府鼓励销售企业采取以销定收、包片回收、以旧换新等方式促进废旧农田地膜回收再利用，并采取以奖代补、贷款担保、贷款贴息等方式予以扶持。</w:t>
      </w:r>
    </w:p>
    <w:p>
      <w:pPr>
        <w:pStyle w:val="4"/>
        <w:keepNext w:val="0"/>
        <w:keepLines w:val="0"/>
        <w:pageBreakBefore w:val="0"/>
        <w:kinsoku/>
        <w:wordWrap/>
        <w:overflowPunct/>
        <w:topLinePunct w:val="0"/>
        <w:autoSpaceDE/>
        <w:autoSpaceDN/>
        <w:bidi w:val="0"/>
        <w:spacing w:before="0" w:beforeAutospacing="0" w:after="0" w:afterAutospacing="0" w:line="540" w:lineRule="exact"/>
        <w:ind w:left="0" w:leftChars="0" w:right="0" w:rightChars="0" w:firstLine="480"/>
        <w:jc w:val="both"/>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任何企业不得以虚报、冒领手段骗取补贴等财政资金。</w:t>
      </w:r>
    </w:p>
    <w:p>
      <w:pPr>
        <w:pStyle w:val="4"/>
        <w:keepNext w:val="0"/>
        <w:keepLines w:val="0"/>
        <w:pageBreakBefore w:val="0"/>
        <w:kinsoku/>
        <w:wordWrap/>
        <w:overflowPunct/>
        <w:topLinePunct w:val="0"/>
        <w:autoSpaceDE/>
        <w:autoSpaceDN/>
        <w:bidi w:val="0"/>
        <w:spacing w:before="0" w:beforeAutospacing="0" w:after="0" w:afterAutospacing="0" w:line="540" w:lineRule="exact"/>
        <w:ind w:left="0" w:leftChars="0" w:right="0" w:rightChars="0" w:firstLine="480"/>
        <w:jc w:val="both"/>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禁止财政资金补贴挪作他用。</w:t>
      </w:r>
    </w:p>
    <w:p>
      <w:pPr>
        <w:pStyle w:val="4"/>
        <w:keepNext w:val="0"/>
        <w:keepLines w:val="0"/>
        <w:pageBreakBefore w:val="0"/>
        <w:kinsoku/>
        <w:wordWrap/>
        <w:overflowPunct/>
        <w:topLinePunct w:val="0"/>
        <w:autoSpaceDE/>
        <w:autoSpaceDN/>
        <w:bidi w:val="0"/>
        <w:spacing w:before="0" w:beforeAutospacing="0" w:after="0" w:afterAutospacing="0" w:line="540" w:lineRule="exact"/>
        <w:ind w:left="0" w:leftChars="0" w:right="0" w:rightChars="0" w:firstLine="480"/>
        <w:jc w:val="both"/>
        <w:textAlignment w:val="auto"/>
        <w:rPr>
          <w:rFonts w:hint="eastAsia" w:ascii="仿宋_GB2312" w:hAnsi="仿宋_GB2312" w:eastAsia="仿宋_GB2312" w:cs="仿宋_GB2312"/>
          <w:kern w:val="2"/>
          <w:sz w:val="32"/>
          <w:szCs w:val="32"/>
          <w:lang w:val="en-US" w:eastAsia="zh-CN" w:bidi="ar-SA"/>
        </w:rPr>
      </w:pPr>
      <w:r>
        <w:rPr>
          <w:rFonts w:hint="eastAsia" w:eastAsia="黑体" w:asciiTheme="minorEastAsia" w:hAnsiTheme="minorEastAsia" w:cstheme="minorEastAsia"/>
          <w:color w:val="000000"/>
          <w:sz w:val="32"/>
          <w:szCs w:val="32"/>
        </w:rPr>
        <w:t>第十七条</w:t>
      </w:r>
      <w:r>
        <w:rPr>
          <w:rFonts w:hint="eastAsia" w:eastAsia="黑体" w:asciiTheme="minorEastAsia" w:hAnsiTheme="minorEastAsia" w:cstheme="minorEastAsia"/>
          <w:color w:val="000000"/>
          <w:sz w:val="32"/>
          <w:szCs w:val="32"/>
          <w:lang w:val="en-US" w:eastAsia="zh-CN"/>
        </w:rPr>
        <w:t xml:space="preserve">  </w:t>
      </w:r>
      <w:r>
        <w:rPr>
          <w:rFonts w:hint="eastAsia" w:ascii="仿宋_GB2312" w:hAnsi="仿宋_GB2312" w:eastAsia="仿宋_GB2312" w:cs="仿宋_GB2312"/>
          <w:kern w:val="2"/>
          <w:sz w:val="32"/>
          <w:szCs w:val="32"/>
          <w:lang w:val="en-US" w:eastAsia="zh-CN" w:bidi="ar-SA"/>
        </w:rPr>
        <w:t>回收企业应当与县级以上农业主管部门签订废旧农田地膜回收、资源化利用责任书，并应当定期向社会公布废旧农田地膜最低回收标准、价格、回收量及以旧换新方案。</w:t>
      </w:r>
    </w:p>
    <w:p>
      <w:pPr>
        <w:pStyle w:val="4"/>
        <w:keepNext w:val="0"/>
        <w:keepLines w:val="0"/>
        <w:pageBreakBefore w:val="0"/>
        <w:kinsoku/>
        <w:wordWrap/>
        <w:overflowPunct/>
        <w:topLinePunct w:val="0"/>
        <w:autoSpaceDE/>
        <w:autoSpaceDN/>
        <w:bidi w:val="0"/>
        <w:spacing w:before="0" w:beforeAutospacing="0" w:after="0" w:afterAutospacing="0" w:line="540" w:lineRule="exact"/>
        <w:ind w:left="0" w:leftChars="0" w:right="0" w:rightChars="0" w:firstLine="480"/>
        <w:jc w:val="both"/>
        <w:textAlignment w:val="auto"/>
        <w:rPr>
          <w:rFonts w:hint="eastAsia" w:ascii="仿宋_GB2312" w:hAnsi="仿宋_GB2312" w:eastAsia="仿宋_GB2312" w:cs="仿宋_GB2312"/>
          <w:kern w:val="2"/>
          <w:sz w:val="32"/>
          <w:szCs w:val="32"/>
          <w:lang w:val="en-US" w:eastAsia="zh-CN" w:bidi="ar-SA"/>
        </w:rPr>
      </w:pPr>
      <w:r>
        <w:rPr>
          <w:rFonts w:hint="eastAsia" w:eastAsia="黑体" w:asciiTheme="minorEastAsia" w:hAnsiTheme="minorEastAsia" w:cstheme="minorEastAsia"/>
          <w:color w:val="000000"/>
          <w:sz w:val="32"/>
          <w:szCs w:val="32"/>
        </w:rPr>
        <w:t>第十八条</w:t>
      </w:r>
      <w:r>
        <w:rPr>
          <w:rFonts w:hint="eastAsia" w:eastAsia="黑体" w:asciiTheme="minorEastAsia" w:hAnsiTheme="minorEastAsia" w:cstheme="minorEastAsia"/>
          <w:color w:val="000000"/>
          <w:sz w:val="32"/>
          <w:szCs w:val="32"/>
          <w:lang w:val="en-US" w:eastAsia="zh-CN"/>
        </w:rPr>
        <w:t xml:space="preserve"> </w:t>
      </w:r>
      <w:r>
        <w:rPr>
          <w:rFonts w:hint="eastAsia" w:ascii="仿宋_GB2312" w:hAnsi="仿宋_GB2312" w:eastAsia="仿宋_GB2312" w:cs="仿宋_GB2312"/>
          <w:kern w:val="2"/>
          <w:sz w:val="32"/>
          <w:szCs w:val="32"/>
          <w:lang w:val="en-US" w:eastAsia="zh-CN" w:bidi="ar-SA"/>
        </w:rPr>
        <w:t xml:space="preserve"> 农田地膜生产、销售企业和农业生产经营组织、农田地膜使用者，负有回收废旧农田地膜的责任。</w:t>
      </w:r>
    </w:p>
    <w:p>
      <w:pPr>
        <w:pStyle w:val="4"/>
        <w:keepNext w:val="0"/>
        <w:keepLines w:val="0"/>
        <w:pageBreakBefore w:val="0"/>
        <w:kinsoku/>
        <w:wordWrap/>
        <w:overflowPunct/>
        <w:topLinePunct w:val="0"/>
        <w:autoSpaceDE/>
        <w:autoSpaceDN/>
        <w:bidi w:val="0"/>
        <w:spacing w:before="0" w:beforeAutospacing="0" w:after="0" w:afterAutospacing="0" w:line="540" w:lineRule="exact"/>
        <w:ind w:left="0" w:leftChars="0" w:right="0" w:rightChars="0" w:firstLine="480"/>
        <w:jc w:val="both"/>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农业生产经营组织、农田地膜使用者分别按经营地使用农田地膜数量回收全部废旧农田地膜，并交到回收企业设立的回收网点；回收企业应当将回收网点的废旧农田地膜全部资源化利用。</w:t>
      </w:r>
    </w:p>
    <w:p>
      <w:pPr>
        <w:pStyle w:val="4"/>
        <w:keepNext w:val="0"/>
        <w:keepLines w:val="0"/>
        <w:pageBreakBefore w:val="0"/>
        <w:kinsoku/>
        <w:wordWrap/>
        <w:overflowPunct/>
        <w:topLinePunct w:val="0"/>
        <w:autoSpaceDE/>
        <w:autoSpaceDN/>
        <w:bidi w:val="0"/>
        <w:spacing w:before="0" w:beforeAutospacing="0" w:after="0" w:afterAutospacing="0" w:line="540" w:lineRule="exact"/>
        <w:ind w:left="0" w:leftChars="0" w:right="0" w:rightChars="0" w:firstLine="480"/>
        <w:jc w:val="both"/>
        <w:textAlignment w:val="auto"/>
        <w:rPr>
          <w:rFonts w:hint="eastAsia" w:ascii="仿宋_GB2312" w:hAnsi="仿宋_GB2312" w:eastAsia="仿宋_GB2312" w:cs="仿宋_GB2312"/>
          <w:kern w:val="2"/>
          <w:sz w:val="32"/>
          <w:szCs w:val="32"/>
          <w:lang w:val="en-US" w:eastAsia="zh-CN" w:bidi="ar-SA"/>
        </w:rPr>
      </w:pPr>
      <w:r>
        <w:rPr>
          <w:rFonts w:hint="eastAsia" w:eastAsia="黑体" w:asciiTheme="minorEastAsia" w:hAnsiTheme="minorEastAsia" w:cstheme="minorEastAsia"/>
          <w:color w:val="000000"/>
          <w:sz w:val="32"/>
          <w:szCs w:val="32"/>
        </w:rPr>
        <w:t>第十九条</w:t>
      </w:r>
      <w:r>
        <w:rPr>
          <w:rFonts w:hint="eastAsia" w:eastAsia="黑体" w:asciiTheme="minorEastAsia" w:hAnsiTheme="minorEastAsia" w:cstheme="minorEastAsia"/>
          <w:color w:val="000000"/>
          <w:sz w:val="32"/>
          <w:szCs w:val="32"/>
          <w:lang w:val="en-US" w:eastAsia="zh-CN"/>
        </w:rPr>
        <w:t xml:space="preserve"> </w:t>
      </w:r>
      <w:r>
        <w:rPr>
          <w:rFonts w:hint="eastAsia" w:ascii="仿宋_GB2312" w:hAnsi="仿宋_GB2312" w:eastAsia="仿宋_GB2312" w:cs="仿宋_GB2312"/>
          <w:kern w:val="2"/>
          <w:sz w:val="32"/>
          <w:szCs w:val="32"/>
          <w:lang w:val="en-US" w:eastAsia="zh-CN" w:bidi="ar-SA"/>
        </w:rPr>
        <w:t xml:space="preserve"> 任何单位和个人都有权举报违反本条例规定的行为。县级以上人民政府质量技术监督、工商行政管理、农业主管部门应当按职责受理举报，及时调查处理，并予以答复。对已核实的违法行为，受理部门应当视情况对举报者给予奖励。</w:t>
      </w:r>
    </w:p>
    <w:p>
      <w:pPr>
        <w:pStyle w:val="4"/>
        <w:keepNext w:val="0"/>
        <w:keepLines w:val="0"/>
        <w:pageBreakBefore w:val="0"/>
        <w:kinsoku/>
        <w:wordWrap/>
        <w:overflowPunct/>
        <w:topLinePunct w:val="0"/>
        <w:autoSpaceDE/>
        <w:autoSpaceDN/>
        <w:bidi w:val="0"/>
        <w:spacing w:before="0" w:beforeAutospacing="0" w:after="0" w:afterAutospacing="0" w:line="540" w:lineRule="exact"/>
        <w:ind w:left="0" w:leftChars="0" w:right="0" w:rightChars="0" w:firstLine="480"/>
        <w:jc w:val="both"/>
        <w:textAlignment w:val="auto"/>
        <w:rPr>
          <w:rFonts w:hint="eastAsia" w:eastAsia="黑体" w:asciiTheme="minorEastAsia" w:hAnsiTheme="minorEastAsia" w:cstheme="minorEastAsia"/>
          <w:color w:val="000000"/>
          <w:sz w:val="32"/>
          <w:szCs w:val="32"/>
        </w:rPr>
      </w:pPr>
      <w:r>
        <w:rPr>
          <w:rFonts w:hint="eastAsia" w:eastAsia="黑体" w:asciiTheme="minorEastAsia" w:hAnsiTheme="minorEastAsia" w:cstheme="minorEastAsia"/>
          <w:color w:val="000000"/>
          <w:sz w:val="32"/>
          <w:szCs w:val="32"/>
        </w:rPr>
        <w:t>第二十条</w:t>
      </w:r>
      <w:r>
        <w:rPr>
          <w:rFonts w:hint="eastAsia" w:ascii="仿宋_GB2312" w:hAnsi="仿宋_GB2312" w:eastAsia="仿宋_GB2312" w:cs="仿宋_GB2312"/>
          <w:kern w:val="2"/>
          <w:sz w:val="32"/>
          <w:szCs w:val="32"/>
          <w:lang w:val="en-US" w:eastAsia="zh-CN" w:bidi="ar-SA"/>
        </w:rPr>
        <w:t xml:space="preserve">  县级以上人民政府农业主管部门，对生产、销售、使用和废旧农田地膜回收利用等场所进行检查，调查了解有关情况；质量技术监督、工商行政管理等部门依法对生产、销售、使用不符合本条例第三条第一款规定的农田地膜进行查封、扣押。</w:t>
      </w:r>
    </w:p>
    <w:p>
      <w:pPr>
        <w:pStyle w:val="4"/>
        <w:keepNext w:val="0"/>
        <w:keepLines w:val="0"/>
        <w:pageBreakBefore w:val="0"/>
        <w:kinsoku/>
        <w:wordWrap/>
        <w:overflowPunct/>
        <w:topLinePunct w:val="0"/>
        <w:autoSpaceDE/>
        <w:autoSpaceDN/>
        <w:bidi w:val="0"/>
        <w:spacing w:before="0" w:beforeAutospacing="0" w:after="0" w:afterAutospacing="0" w:line="540" w:lineRule="exact"/>
        <w:ind w:left="0" w:leftChars="0" w:right="0" w:rightChars="0" w:firstLine="480"/>
        <w:jc w:val="both"/>
        <w:textAlignment w:val="auto"/>
        <w:rPr>
          <w:rFonts w:hint="eastAsia" w:ascii="仿宋_GB2312" w:hAnsi="仿宋_GB2312" w:eastAsia="仿宋_GB2312" w:cs="仿宋_GB2312"/>
          <w:kern w:val="2"/>
          <w:sz w:val="32"/>
          <w:szCs w:val="32"/>
          <w:lang w:val="en-US" w:eastAsia="zh-CN" w:bidi="ar-SA"/>
        </w:rPr>
      </w:pPr>
      <w:r>
        <w:rPr>
          <w:rFonts w:hint="eastAsia" w:eastAsia="黑体" w:asciiTheme="minorEastAsia" w:hAnsiTheme="minorEastAsia" w:cstheme="minorEastAsia"/>
          <w:color w:val="000000"/>
          <w:sz w:val="32"/>
          <w:szCs w:val="32"/>
        </w:rPr>
        <w:t>第二十一条</w:t>
      </w:r>
      <w:r>
        <w:rPr>
          <w:rFonts w:hint="eastAsia" w:ascii="仿宋_GB2312" w:hAnsi="仿宋_GB2312" w:eastAsia="仿宋_GB2312" w:cs="仿宋_GB2312"/>
          <w:kern w:val="2"/>
          <w:sz w:val="32"/>
          <w:szCs w:val="32"/>
          <w:lang w:val="en-US" w:eastAsia="zh-CN" w:bidi="ar-SA"/>
        </w:rPr>
        <w:t xml:space="preserve">  农田地膜使用者、农业生产经营组织使用不符合本条例规定标准的农田地膜或者未回收废旧农田地膜的，由县级以上人民政府农业主管部门责令限期改正；逾期未改正的，不得享受有关农田地膜的优惠政策。</w:t>
      </w:r>
    </w:p>
    <w:p>
      <w:pPr>
        <w:pStyle w:val="4"/>
        <w:keepNext w:val="0"/>
        <w:keepLines w:val="0"/>
        <w:pageBreakBefore w:val="0"/>
        <w:kinsoku/>
        <w:wordWrap/>
        <w:overflowPunct/>
        <w:topLinePunct w:val="0"/>
        <w:autoSpaceDE/>
        <w:autoSpaceDN/>
        <w:bidi w:val="0"/>
        <w:spacing w:before="0" w:beforeAutospacing="0" w:after="0" w:afterAutospacing="0" w:line="540" w:lineRule="exact"/>
        <w:ind w:left="0" w:leftChars="0" w:right="0" w:rightChars="0" w:firstLine="480"/>
        <w:jc w:val="both"/>
        <w:textAlignment w:val="auto"/>
        <w:rPr>
          <w:rFonts w:hint="eastAsia" w:ascii="仿宋_GB2312" w:hAnsi="仿宋_GB2312" w:eastAsia="仿宋_GB2312" w:cs="仿宋_GB2312"/>
          <w:kern w:val="2"/>
          <w:sz w:val="32"/>
          <w:szCs w:val="32"/>
          <w:lang w:val="en-US" w:eastAsia="zh-CN" w:bidi="ar-SA"/>
        </w:rPr>
      </w:pPr>
      <w:r>
        <w:rPr>
          <w:rFonts w:hint="eastAsia" w:eastAsia="黑体" w:asciiTheme="minorEastAsia" w:hAnsiTheme="minorEastAsia" w:cstheme="minorEastAsia"/>
          <w:color w:val="000000"/>
          <w:sz w:val="32"/>
          <w:szCs w:val="32"/>
        </w:rPr>
        <w:t>第二十二条</w:t>
      </w:r>
      <w:r>
        <w:rPr>
          <w:rFonts w:hint="eastAsia" w:eastAsia="黑体" w:asciiTheme="minorEastAsia" w:hAnsiTheme="minorEastAsia" w:cstheme="minorEastAsia"/>
          <w:color w:val="000000"/>
          <w:sz w:val="32"/>
          <w:szCs w:val="32"/>
          <w:lang w:val="en-US" w:eastAsia="zh-CN"/>
        </w:rPr>
        <w:t xml:space="preserve">  </w:t>
      </w:r>
      <w:r>
        <w:rPr>
          <w:rFonts w:hint="eastAsia" w:ascii="仿宋_GB2312" w:hAnsi="仿宋_GB2312" w:eastAsia="仿宋_GB2312" w:cs="仿宋_GB2312"/>
          <w:kern w:val="2"/>
          <w:sz w:val="32"/>
          <w:szCs w:val="32"/>
          <w:lang w:val="en-US" w:eastAsia="zh-CN" w:bidi="ar-SA"/>
        </w:rPr>
        <w:t>违反本条例第三条第二款规定，生产、销售不符合规定农田地膜的，分别由县级以上人民政府质量技术监督、工商行政管理部门按照各自职责，责令停止生产、销售，没收违法生产、销售的农田地膜，并处违法生产、销售的农田地膜（包括已售出和未售出的农田地膜）货值金额等值以上三倍以下的罚款；有违法所得的，并处没收违法所得；情节严重的，依法吊销营业执照；构成犯罪的，依法追究刑事责任。</w:t>
      </w:r>
    </w:p>
    <w:p>
      <w:pPr>
        <w:pStyle w:val="4"/>
        <w:keepNext w:val="0"/>
        <w:keepLines w:val="0"/>
        <w:pageBreakBefore w:val="0"/>
        <w:kinsoku/>
        <w:wordWrap/>
        <w:overflowPunct/>
        <w:topLinePunct w:val="0"/>
        <w:autoSpaceDE/>
        <w:autoSpaceDN/>
        <w:bidi w:val="0"/>
        <w:spacing w:before="0" w:beforeAutospacing="0" w:after="0" w:afterAutospacing="0" w:line="540" w:lineRule="exact"/>
        <w:ind w:left="0" w:leftChars="0" w:right="0" w:rightChars="0" w:firstLine="480"/>
        <w:jc w:val="both"/>
        <w:textAlignment w:val="auto"/>
        <w:rPr>
          <w:rFonts w:hint="eastAsia" w:ascii="仿宋_GB2312" w:hAnsi="仿宋_GB2312" w:eastAsia="仿宋_GB2312" w:cs="仿宋_GB2312"/>
          <w:kern w:val="2"/>
          <w:sz w:val="32"/>
          <w:szCs w:val="32"/>
          <w:lang w:val="en-US" w:eastAsia="zh-CN" w:bidi="ar-SA"/>
        </w:rPr>
      </w:pPr>
      <w:r>
        <w:rPr>
          <w:rFonts w:hint="eastAsia" w:eastAsia="黑体" w:asciiTheme="minorEastAsia" w:hAnsiTheme="minorEastAsia" w:cstheme="minorEastAsia"/>
          <w:color w:val="000000"/>
          <w:sz w:val="32"/>
          <w:szCs w:val="32"/>
        </w:rPr>
        <w:t>第二十三条</w:t>
      </w:r>
      <w:r>
        <w:rPr>
          <w:rFonts w:hint="eastAsia" w:eastAsia="黑体" w:asciiTheme="minorEastAsia" w:hAnsiTheme="minorEastAsia" w:cstheme="minorEastAsia"/>
          <w:color w:val="000000"/>
          <w:sz w:val="32"/>
          <w:szCs w:val="32"/>
          <w:lang w:val="en-US" w:eastAsia="zh-CN"/>
        </w:rPr>
        <w:t xml:space="preserve"> </w:t>
      </w:r>
      <w:r>
        <w:rPr>
          <w:rFonts w:hint="eastAsia" w:ascii="仿宋_GB2312" w:hAnsi="仿宋_GB2312" w:eastAsia="仿宋_GB2312" w:cs="仿宋_GB2312"/>
          <w:kern w:val="2"/>
          <w:sz w:val="32"/>
          <w:szCs w:val="32"/>
          <w:lang w:val="en-US" w:eastAsia="zh-CN" w:bidi="ar-SA"/>
        </w:rPr>
        <w:t xml:space="preserve"> 违反本条例第十四条规定，农田地膜使用者、农业生产经营组织或者回收企业弃置、掩埋废旧农田地膜的，由县级以上人民政府农业主管部门责令限期改正；逾期未改正的，对农田地膜使用者处一百元以上一千元以下罚款；对农业生产经营组织处一千元以上一万元以下的罚款；对回收企业处三千元以上三万元以下罚款。</w:t>
      </w:r>
    </w:p>
    <w:p>
      <w:pPr>
        <w:pStyle w:val="4"/>
        <w:keepNext w:val="0"/>
        <w:keepLines w:val="0"/>
        <w:pageBreakBefore w:val="0"/>
        <w:kinsoku/>
        <w:wordWrap/>
        <w:overflowPunct/>
        <w:topLinePunct w:val="0"/>
        <w:autoSpaceDE/>
        <w:autoSpaceDN/>
        <w:bidi w:val="0"/>
        <w:spacing w:before="0" w:beforeAutospacing="0" w:after="0" w:afterAutospacing="0" w:line="540" w:lineRule="exact"/>
        <w:ind w:left="0" w:leftChars="0" w:right="0" w:rightChars="0" w:firstLine="480"/>
        <w:jc w:val="both"/>
        <w:textAlignment w:val="auto"/>
        <w:rPr>
          <w:rFonts w:hint="eastAsia" w:eastAsia="黑体" w:asciiTheme="minorEastAsia" w:hAnsiTheme="minorEastAsia" w:cstheme="minorEastAsia"/>
          <w:color w:val="000000"/>
          <w:sz w:val="32"/>
          <w:szCs w:val="32"/>
        </w:rPr>
      </w:pPr>
      <w:r>
        <w:rPr>
          <w:rFonts w:hint="eastAsia" w:ascii="仿宋_GB2312" w:hAnsi="仿宋_GB2312" w:eastAsia="仿宋_GB2312" w:cs="仿宋_GB2312"/>
          <w:kern w:val="2"/>
          <w:sz w:val="32"/>
          <w:szCs w:val="32"/>
          <w:lang w:val="en-US" w:eastAsia="zh-CN" w:bidi="ar-SA"/>
        </w:rPr>
        <w:t>焚烧废旧农田地膜的，按照前款规定处以罚款。</w:t>
      </w:r>
    </w:p>
    <w:p>
      <w:pPr>
        <w:pStyle w:val="4"/>
        <w:keepNext w:val="0"/>
        <w:keepLines w:val="0"/>
        <w:pageBreakBefore w:val="0"/>
        <w:kinsoku/>
        <w:wordWrap/>
        <w:overflowPunct/>
        <w:topLinePunct w:val="0"/>
        <w:autoSpaceDE/>
        <w:autoSpaceDN/>
        <w:bidi w:val="0"/>
        <w:spacing w:before="0" w:beforeAutospacing="0" w:after="0" w:afterAutospacing="0" w:line="540" w:lineRule="exact"/>
        <w:ind w:left="0" w:leftChars="0" w:right="0" w:rightChars="0" w:firstLine="480"/>
        <w:jc w:val="both"/>
        <w:textAlignment w:val="auto"/>
        <w:rPr>
          <w:rFonts w:hint="eastAsia" w:ascii="仿宋_GB2312" w:hAnsi="仿宋_GB2312" w:eastAsia="仿宋_GB2312" w:cs="仿宋_GB2312"/>
          <w:kern w:val="2"/>
          <w:sz w:val="32"/>
          <w:szCs w:val="32"/>
          <w:lang w:val="en-US" w:eastAsia="zh-CN" w:bidi="ar-SA"/>
        </w:rPr>
      </w:pPr>
      <w:r>
        <w:rPr>
          <w:rFonts w:hint="eastAsia" w:eastAsia="黑体" w:asciiTheme="minorEastAsia" w:hAnsiTheme="minorEastAsia" w:cstheme="minorEastAsia"/>
          <w:color w:val="000000"/>
          <w:sz w:val="32"/>
          <w:szCs w:val="32"/>
        </w:rPr>
        <w:t>第二十四条</w:t>
      </w:r>
      <w:r>
        <w:rPr>
          <w:rFonts w:hint="eastAsia" w:eastAsia="黑体" w:asciiTheme="minorEastAsia" w:hAnsiTheme="minorEastAsia" w:cstheme="minorEastAsia"/>
          <w:color w:val="000000"/>
          <w:sz w:val="32"/>
          <w:szCs w:val="32"/>
          <w:lang w:val="en-US" w:eastAsia="zh-CN"/>
        </w:rPr>
        <w:t xml:space="preserve">  </w:t>
      </w:r>
      <w:r>
        <w:rPr>
          <w:rFonts w:hint="eastAsia" w:ascii="仿宋_GB2312" w:hAnsi="仿宋_GB2312" w:eastAsia="仿宋_GB2312" w:cs="仿宋_GB2312"/>
          <w:kern w:val="2"/>
          <w:sz w:val="32"/>
          <w:szCs w:val="32"/>
          <w:lang w:val="en-US" w:eastAsia="zh-CN" w:bidi="ar-SA"/>
        </w:rPr>
        <w:t>违反本条例第十六条第四款、第五款规定，以虚报、冒领手段骗取补贴等财政资金或者挪作他用的，依照国家有关规定予以处罚。</w:t>
      </w:r>
    </w:p>
    <w:p>
      <w:pPr>
        <w:pStyle w:val="4"/>
        <w:keepNext w:val="0"/>
        <w:keepLines w:val="0"/>
        <w:pageBreakBefore w:val="0"/>
        <w:kinsoku/>
        <w:wordWrap/>
        <w:overflowPunct/>
        <w:topLinePunct w:val="0"/>
        <w:autoSpaceDE/>
        <w:autoSpaceDN/>
        <w:bidi w:val="0"/>
        <w:spacing w:before="0" w:beforeAutospacing="0" w:after="0" w:afterAutospacing="0" w:line="540" w:lineRule="exact"/>
        <w:ind w:left="0" w:leftChars="0" w:right="0" w:rightChars="0" w:firstLine="480"/>
        <w:jc w:val="both"/>
        <w:textAlignment w:val="auto"/>
        <w:rPr>
          <w:rFonts w:hint="eastAsia" w:ascii="仿宋_GB2312" w:hAnsi="仿宋_GB2312" w:eastAsia="仿宋_GB2312" w:cs="仿宋_GB2312"/>
          <w:kern w:val="2"/>
          <w:sz w:val="32"/>
          <w:szCs w:val="32"/>
          <w:lang w:val="en-US" w:eastAsia="zh-CN" w:bidi="ar-SA"/>
        </w:rPr>
      </w:pPr>
      <w:r>
        <w:rPr>
          <w:rFonts w:hint="eastAsia" w:eastAsia="黑体" w:asciiTheme="minorEastAsia" w:hAnsiTheme="minorEastAsia" w:cstheme="minorEastAsia"/>
          <w:color w:val="000000"/>
          <w:sz w:val="32"/>
          <w:szCs w:val="32"/>
        </w:rPr>
        <w:t>第二十五条</w:t>
      </w:r>
      <w:r>
        <w:rPr>
          <w:rFonts w:hint="eastAsia" w:eastAsia="黑体" w:asciiTheme="minorEastAsia" w:hAnsiTheme="minorEastAsia" w:cstheme="minorEastAsia"/>
          <w:color w:val="000000"/>
          <w:sz w:val="32"/>
          <w:szCs w:val="32"/>
          <w:lang w:val="en-US" w:eastAsia="zh-CN"/>
        </w:rPr>
        <w:t xml:space="preserve">  </w:t>
      </w:r>
      <w:r>
        <w:rPr>
          <w:rFonts w:hint="eastAsia" w:ascii="仿宋_GB2312" w:hAnsi="仿宋_GB2312" w:eastAsia="仿宋_GB2312" w:cs="仿宋_GB2312"/>
          <w:kern w:val="2"/>
          <w:sz w:val="32"/>
          <w:szCs w:val="32"/>
          <w:lang w:val="en-US" w:eastAsia="zh-CN" w:bidi="ar-SA"/>
        </w:rPr>
        <w:t>违反本条例第十八条规定，未履行回收废旧农田地膜责任，或未按要求回收，或回收后未交到指定回收网点，或者未将回收的废旧农田地膜全部资源化利用的，由县级以上人民政府农业主管部门对农田地膜使用者处三百元以上三千元以下的罚款；对农业生产经营组织处三千元以上三万元以下的罚款；对回收企业处五千元以上五万元以下的罚款。</w:t>
      </w:r>
    </w:p>
    <w:p>
      <w:pPr>
        <w:pStyle w:val="4"/>
        <w:keepNext w:val="0"/>
        <w:keepLines w:val="0"/>
        <w:pageBreakBefore w:val="0"/>
        <w:kinsoku/>
        <w:wordWrap/>
        <w:overflowPunct/>
        <w:topLinePunct w:val="0"/>
        <w:autoSpaceDE/>
        <w:autoSpaceDN/>
        <w:bidi w:val="0"/>
        <w:spacing w:before="0" w:beforeAutospacing="0" w:after="0" w:afterAutospacing="0" w:line="540" w:lineRule="exact"/>
        <w:ind w:left="0" w:leftChars="0" w:right="0" w:rightChars="0" w:firstLine="480"/>
        <w:jc w:val="both"/>
        <w:textAlignment w:val="auto"/>
        <w:rPr>
          <w:rFonts w:hint="eastAsia" w:ascii="仿宋_GB2312" w:hAnsi="仿宋_GB2312" w:eastAsia="仿宋_GB2312" w:cs="仿宋_GB2312"/>
          <w:kern w:val="2"/>
          <w:sz w:val="32"/>
          <w:szCs w:val="32"/>
          <w:lang w:val="en-US" w:eastAsia="zh-CN" w:bidi="ar-SA"/>
        </w:rPr>
      </w:pPr>
      <w:r>
        <w:rPr>
          <w:rFonts w:hint="eastAsia" w:eastAsia="黑体" w:asciiTheme="minorEastAsia" w:hAnsiTheme="minorEastAsia" w:cstheme="minorEastAsia"/>
          <w:color w:val="000000"/>
          <w:sz w:val="32"/>
          <w:szCs w:val="32"/>
        </w:rPr>
        <w:t>第二十六条</w:t>
      </w:r>
      <w:r>
        <w:rPr>
          <w:rFonts w:hint="eastAsia" w:eastAsia="黑体" w:asciiTheme="minorEastAsia" w:hAnsiTheme="minorEastAsia" w:cstheme="minorEastAsia"/>
          <w:color w:val="000000"/>
          <w:sz w:val="32"/>
          <w:szCs w:val="32"/>
          <w:lang w:val="en-US" w:eastAsia="zh-CN"/>
        </w:rPr>
        <w:t xml:space="preserve">  </w:t>
      </w:r>
      <w:r>
        <w:rPr>
          <w:rFonts w:hint="eastAsia" w:ascii="仿宋_GB2312" w:hAnsi="仿宋_GB2312" w:eastAsia="仿宋_GB2312" w:cs="仿宋_GB2312"/>
          <w:kern w:val="2"/>
          <w:sz w:val="32"/>
          <w:szCs w:val="32"/>
          <w:lang w:val="en-US" w:eastAsia="zh-CN" w:bidi="ar-SA"/>
        </w:rPr>
        <w:t>在农田地膜管理工作中，县级以上人民政府农业主管部门、有关主管部门及其工作人员违反本条例规定，有下列行为之一的，由其主管部门或者行政监察机关对主管人员和其他直接责任人员依法给予行政处分；给当事人造成损害的，依法给予赔偿；构成犯罪的，依法追究刑事责任。</w:t>
      </w:r>
    </w:p>
    <w:p>
      <w:pPr>
        <w:pStyle w:val="4"/>
        <w:keepNext w:val="0"/>
        <w:keepLines w:val="0"/>
        <w:pageBreakBefore w:val="0"/>
        <w:kinsoku/>
        <w:wordWrap/>
        <w:overflowPunct/>
        <w:topLinePunct w:val="0"/>
        <w:autoSpaceDE/>
        <w:autoSpaceDN/>
        <w:bidi w:val="0"/>
        <w:spacing w:before="0" w:beforeAutospacing="0" w:after="0" w:afterAutospacing="0" w:line="540" w:lineRule="exact"/>
        <w:ind w:left="0" w:leftChars="0" w:right="0" w:rightChars="0" w:firstLine="480"/>
        <w:jc w:val="both"/>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（一）对违反本条例规定应当受到处罚的行为未进行处罚的；</w:t>
      </w:r>
    </w:p>
    <w:p>
      <w:pPr>
        <w:pStyle w:val="4"/>
        <w:keepNext w:val="0"/>
        <w:keepLines w:val="0"/>
        <w:pageBreakBefore w:val="0"/>
        <w:kinsoku/>
        <w:wordWrap/>
        <w:overflowPunct/>
        <w:topLinePunct w:val="0"/>
        <w:autoSpaceDE/>
        <w:autoSpaceDN/>
        <w:bidi w:val="0"/>
        <w:spacing w:before="0" w:beforeAutospacing="0" w:after="0" w:afterAutospacing="0" w:line="540" w:lineRule="exact"/>
        <w:ind w:left="0" w:leftChars="0" w:right="0" w:rightChars="0" w:firstLine="480"/>
        <w:jc w:val="both"/>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（二）对依照本条例应当给予奖励或财政资金补贴未兑现的；</w:t>
      </w:r>
    </w:p>
    <w:p>
      <w:pPr>
        <w:pStyle w:val="4"/>
        <w:keepNext w:val="0"/>
        <w:keepLines w:val="0"/>
        <w:pageBreakBefore w:val="0"/>
        <w:kinsoku/>
        <w:wordWrap/>
        <w:overflowPunct/>
        <w:topLinePunct w:val="0"/>
        <w:autoSpaceDE/>
        <w:autoSpaceDN/>
        <w:bidi w:val="0"/>
        <w:spacing w:before="0" w:beforeAutospacing="0" w:after="0" w:afterAutospacing="0" w:line="540" w:lineRule="exact"/>
        <w:ind w:left="0" w:leftChars="0" w:right="0" w:rightChars="0" w:firstLine="480"/>
        <w:jc w:val="both"/>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（三）因疏于管理致使财政资金补贴被挪作他用的；</w:t>
      </w:r>
    </w:p>
    <w:p>
      <w:pPr>
        <w:pStyle w:val="4"/>
        <w:keepNext w:val="0"/>
        <w:keepLines w:val="0"/>
        <w:pageBreakBefore w:val="0"/>
        <w:kinsoku/>
        <w:wordWrap/>
        <w:overflowPunct/>
        <w:topLinePunct w:val="0"/>
        <w:autoSpaceDE/>
        <w:autoSpaceDN/>
        <w:bidi w:val="0"/>
        <w:spacing w:before="0" w:beforeAutospacing="0" w:after="0" w:afterAutospacing="0" w:line="540" w:lineRule="exact"/>
        <w:ind w:left="0" w:leftChars="0" w:right="0" w:rightChars="0" w:firstLine="480"/>
        <w:jc w:val="both"/>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（四）扣压、销毁举报信件或者向被举报人透露举报内容的；</w:t>
      </w:r>
    </w:p>
    <w:p>
      <w:pPr>
        <w:pStyle w:val="4"/>
        <w:keepNext w:val="0"/>
        <w:keepLines w:val="0"/>
        <w:pageBreakBefore w:val="0"/>
        <w:kinsoku/>
        <w:wordWrap/>
        <w:overflowPunct/>
        <w:topLinePunct w:val="0"/>
        <w:autoSpaceDE/>
        <w:autoSpaceDN/>
        <w:bidi w:val="0"/>
        <w:spacing w:before="0" w:beforeAutospacing="0" w:after="0" w:afterAutospacing="0" w:line="540" w:lineRule="exact"/>
        <w:ind w:left="0" w:leftChars="0" w:right="0" w:rightChars="0" w:firstLine="480"/>
        <w:jc w:val="both"/>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（五）利用行政强制措施为单位或者个人谋取利益的；</w:t>
      </w:r>
    </w:p>
    <w:p>
      <w:pPr>
        <w:pStyle w:val="4"/>
        <w:keepNext w:val="0"/>
        <w:keepLines w:val="0"/>
        <w:pageBreakBefore w:val="0"/>
        <w:kinsoku/>
        <w:wordWrap/>
        <w:overflowPunct/>
        <w:topLinePunct w:val="0"/>
        <w:autoSpaceDE/>
        <w:autoSpaceDN/>
        <w:bidi w:val="0"/>
        <w:spacing w:before="0" w:beforeAutospacing="0" w:after="0" w:afterAutospacing="0" w:line="540" w:lineRule="exact"/>
        <w:ind w:left="0" w:leftChars="0" w:right="0" w:rightChars="0" w:firstLine="480"/>
        <w:jc w:val="both"/>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（六）其他未依法履行职责、滥用职权、玩忽职守、徇私舞弊的。</w:t>
      </w:r>
    </w:p>
    <w:p>
      <w:pPr>
        <w:pStyle w:val="4"/>
        <w:keepNext w:val="0"/>
        <w:keepLines w:val="0"/>
        <w:pageBreakBefore w:val="0"/>
        <w:kinsoku/>
        <w:wordWrap/>
        <w:overflowPunct/>
        <w:topLinePunct w:val="0"/>
        <w:autoSpaceDE/>
        <w:autoSpaceDN/>
        <w:bidi w:val="0"/>
        <w:spacing w:before="0" w:beforeAutospacing="0" w:after="0" w:afterAutospacing="0" w:line="540" w:lineRule="exact"/>
        <w:ind w:left="0" w:leftChars="0" w:right="0" w:rightChars="0" w:firstLine="480"/>
        <w:jc w:val="both"/>
        <w:textAlignment w:val="auto"/>
        <w:rPr>
          <w:rFonts w:hint="eastAsia" w:ascii="仿宋_GB2312" w:hAnsi="仿宋_GB2312" w:eastAsia="仿宋_GB2312" w:cs="仿宋_GB2312"/>
          <w:kern w:val="2"/>
          <w:sz w:val="32"/>
          <w:szCs w:val="32"/>
          <w:lang w:val="en-US" w:eastAsia="zh-CN" w:bidi="ar-SA"/>
        </w:rPr>
      </w:pPr>
      <w:r>
        <w:rPr>
          <w:rFonts w:hint="eastAsia" w:eastAsia="黑体" w:asciiTheme="minorEastAsia" w:hAnsiTheme="minorEastAsia" w:cstheme="minorEastAsia"/>
          <w:color w:val="000000"/>
          <w:sz w:val="32"/>
          <w:szCs w:val="32"/>
        </w:rPr>
        <w:t>第二十七条</w:t>
      </w:r>
      <w:r>
        <w:rPr>
          <w:rFonts w:hint="eastAsia" w:eastAsia="黑体" w:asciiTheme="minorEastAsia" w:hAnsiTheme="minorEastAsia" w:cstheme="minorEastAsia"/>
          <w:color w:val="000000"/>
          <w:sz w:val="32"/>
          <w:szCs w:val="32"/>
          <w:lang w:val="en-US" w:eastAsia="zh-CN"/>
        </w:rPr>
        <w:t xml:space="preserve"> </w:t>
      </w:r>
      <w:r>
        <w:rPr>
          <w:rFonts w:hint="eastAsia" w:ascii="仿宋_GB2312" w:hAnsi="仿宋_GB2312" w:eastAsia="仿宋_GB2312" w:cs="仿宋_GB2312"/>
          <w:kern w:val="2"/>
          <w:sz w:val="32"/>
          <w:szCs w:val="32"/>
          <w:lang w:val="en-US" w:eastAsia="zh-CN" w:bidi="ar-SA"/>
        </w:rPr>
        <w:t xml:space="preserve"> 本条例用语的含义：</w:t>
      </w:r>
    </w:p>
    <w:p>
      <w:pPr>
        <w:pStyle w:val="4"/>
        <w:keepNext w:val="0"/>
        <w:keepLines w:val="0"/>
        <w:pageBreakBefore w:val="0"/>
        <w:kinsoku/>
        <w:wordWrap/>
        <w:overflowPunct/>
        <w:topLinePunct w:val="0"/>
        <w:autoSpaceDE/>
        <w:autoSpaceDN/>
        <w:bidi w:val="0"/>
        <w:spacing w:before="0" w:beforeAutospacing="0" w:after="0" w:afterAutospacing="0" w:line="540" w:lineRule="exact"/>
        <w:ind w:left="0" w:leftChars="0" w:right="0" w:rightChars="0" w:firstLine="480"/>
        <w:jc w:val="both"/>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农田地膜使用者，是指在经营地使用农田地面覆盖薄膜的农民或相关人员。</w:t>
      </w:r>
    </w:p>
    <w:p>
      <w:pPr>
        <w:pStyle w:val="4"/>
        <w:keepNext w:val="0"/>
        <w:keepLines w:val="0"/>
        <w:pageBreakBefore w:val="0"/>
        <w:kinsoku/>
        <w:wordWrap/>
        <w:overflowPunct/>
        <w:topLinePunct w:val="0"/>
        <w:autoSpaceDE/>
        <w:autoSpaceDN/>
        <w:bidi w:val="0"/>
        <w:spacing w:before="0" w:beforeAutospacing="0" w:after="0" w:afterAutospacing="0" w:line="540" w:lineRule="exact"/>
        <w:ind w:left="0" w:leftChars="0" w:right="0" w:rightChars="0" w:firstLine="480"/>
        <w:jc w:val="both"/>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农业生产经营组织，是指农村集体经济组织、农民专业合作经济组织、农业企业和其他从事农业生产经营的组织。</w:t>
      </w:r>
    </w:p>
    <w:p>
      <w:pPr>
        <w:pStyle w:val="4"/>
        <w:keepNext w:val="0"/>
        <w:keepLines w:val="0"/>
        <w:pageBreakBefore w:val="0"/>
        <w:kinsoku/>
        <w:wordWrap/>
        <w:overflowPunct/>
        <w:topLinePunct w:val="0"/>
        <w:autoSpaceDE/>
        <w:autoSpaceDN/>
        <w:bidi w:val="0"/>
        <w:spacing w:before="0" w:beforeAutospacing="0" w:after="0" w:afterAutospacing="0" w:line="540" w:lineRule="exact"/>
        <w:ind w:left="0" w:leftChars="0" w:right="0" w:rightChars="0" w:firstLine="480"/>
        <w:jc w:val="both"/>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回收企业，是指申请废旧农田地膜回收利用财政补贴的企业。</w:t>
      </w:r>
    </w:p>
    <w:p>
      <w:pPr>
        <w:pStyle w:val="4"/>
        <w:keepNext w:val="0"/>
        <w:keepLines w:val="0"/>
        <w:pageBreakBefore w:val="0"/>
        <w:kinsoku/>
        <w:wordWrap/>
        <w:overflowPunct/>
        <w:topLinePunct w:val="0"/>
        <w:autoSpaceDE/>
        <w:autoSpaceDN/>
        <w:bidi w:val="0"/>
        <w:spacing w:before="0" w:beforeAutospacing="0" w:after="0" w:afterAutospacing="0" w:line="540" w:lineRule="exact"/>
        <w:ind w:left="0" w:leftChars="0" w:right="0" w:rightChars="0" w:firstLine="480"/>
        <w:jc w:val="both"/>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可降解农田地膜，是指利用自然界的微生物和光的照射作用发生化学反应后，引起外观霉变到内在质量变化，最终形成二氧化碳和水等自然界常见形态的化合物。</w:t>
      </w:r>
    </w:p>
    <w:p>
      <w:pPr>
        <w:pStyle w:val="4"/>
        <w:keepNext w:val="0"/>
        <w:keepLines w:val="0"/>
        <w:pageBreakBefore w:val="0"/>
        <w:kinsoku/>
        <w:wordWrap/>
        <w:overflowPunct/>
        <w:topLinePunct w:val="0"/>
        <w:autoSpaceDE/>
        <w:autoSpaceDN/>
        <w:bidi w:val="0"/>
        <w:spacing w:before="0" w:beforeAutospacing="0" w:after="0" w:afterAutospacing="0" w:line="540" w:lineRule="exact"/>
        <w:ind w:left="0" w:leftChars="0" w:right="0" w:rightChars="0" w:firstLine="480"/>
        <w:jc w:val="both"/>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无污染农田地膜，是指对土壤、水质、大气等未造成危害的农田地面覆盖薄膜。</w:t>
      </w:r>
    </w:p>
    <w:p>
      <w:pPr>
        <w:pStyle w:val="4"/>
        <w:keepNext w:val="0"/>
        <w:keepLines w:val="0"/>
        <w:pageBreakBefore w:val="0"/>
        <w:kinsoku/>
        <w:wordWrap/>
        <w:overflowPunct/>
        <w:topLinePunct w:val="0"/>
        <w:autoSpaceDE/>
        <w:autoSpaceDN/>
        <w:bidi w:val="0"/>
        <w:spacing w:before="0" w:beforeAutospacing="0" w:after="0" w:afterAutospacing="0" w:line="540" w:lineRule="exact"/>
        <w:ind w:left="0" w:leftChars="0" w:right="0" w:rightChars="0" w:firstLine="480"/>
        <w:jc w:val="both"/>
        <w:textAlignment w:val="auto"/>
        <w:rPr>
          <w:rFonts w:hint="eastAsia" w:ascii="仿宋_GB2312" w:hAnsi="仿宋_GB2312" w:eastAsia="仿宋_GB2312" w:cs="仿宋_GB2312"/>
          <w:kern w:val="2"/>
          <w:sz w:val="32"/>
          <w:szCs w:val="32"/>
          <w:lang w:val="en-US" w:eastAsia="zh-CN" w:bidi="ar-SA"/>
        </w:rPr>
      </w:pPr>
      <w:r>
        <w:rPr>
          <w:rFonts w:hint="eastAsia" w:eastAsia="黑体" w:asciiTheme="minorEastAsia" w:hAnsiTheme="minorEastAsia" w:cstheme="minorEastAsia"/>
          <w:color w:val="000000"/>
          <w:sz w:val="32"/>
          <w:szCs w:val="32"/>
        </w:rPr>
        <w:t>第二十八条</w:t>
      </w:r>
      <w:r>
        <w:rPr>
          <w:rFonts w:hint="eastAsia" w:eastAsia="黑体" w:asciiTheme="minorEastAsia" w:hAnsiTheme="minorEastAsia" w:cstheme="minorEastAsia"/>
          <w:color w:val="000000"/>
          <w:sz w:val="32"/>
          <w:szCs w:val="32"/>
          <w:lang w:val="en-US" w:eastAsia="zh-CN"/>
        </w:rPr>
        <w:t xml:space="preserve"> </w:t>
      </w:r>
      <w:r>
        <w:rPr>
          <w:rFonts w:hint="eastAsia" w:ascii="仿宋_GB2312" w:hAnsi="仿宋_GB2312" w:eastAsia="仿宋_GB2312" w:cs="仿宋_GB2312"/>
          <w:kern w:val="2"/>
          <w:sz w:val="32"/>
          <w:szCs w:val="32"/>
          <w:lang w:val="en-US" w:eastAsia="zh-CN" w:bidi="ar-SA"/>
        </w:rPr>
        <w:t xml:space="preserve"> 违反本条例规定，应当承担法律责任的其他行为，依照有关法律、法规的规定执行。</w:t>
      </w:r>
    </w:p>
    <w:p>
      <w:pPr>
        <w:pStyle w:val="4"/>
        <w:keepNext w:val="0"/>
        <w:keepLines w:val="0"/>
        <w:pageBreakBefore w:val="0"/>
        <w:kinsoku/>
        <w:wordWrap/>
        <w:overflowPunct/>
        <w:topLinePunct w:val="0"/>
        <w:autoSpaceDE/>
        <w:autoSpaceDN/>
        <w:bidi w:val="0"/>
        <w:spacing w:before="0" w:beforeAutospacing="0" w:after="0" w:afterAutospacing="0" w:line="540" w:lineRule="exact"/>
        <w:ind w:left="0" w:leftChars="0" w:right="0" w:rightChars="0" w:firstLine="480"/>
        <w:jc w:val="both"/>
        <w:textAlignment w:val="auto"/>
        <w:rPr>
          <w:rFonts w:hint="eastAsia" w:asciiTheme="minorEastAsia" w:hAnsiTheme="minorEastAsia" w:eastAsiaTheme="minorEastAsia" w:cstheme="minorEastAsia"/>
          <w:color w:val="000000"/>
          <w:sz w:val="32"/>
          <w:szCs w:val="32"/>
        </w:rPr>
      </w:pPr>
      <w:r>
        <w:rPr>
          <w:rFonts w:hint="eastAsia" w:eastAsia="黑体" w:asciiTheme="minorEastAsia" w:hAnsiTheme="minorEastAsia" w:cstheme="minorEastAsia"/>
          <w:color w:val="000000"/>
          <w:sz w:val="32"/>
          <w:szCs w:val="32"/>
        </w:rPr>
        <w:t>第二十九条</w:t>
      </w:r>
      <w:r>
        <w:rPr>
          <w:rFonts w:hint="eastAsia" w:ascii="仿宋_GB2312" w:hAnsi="仿宋_GB2312" w:eastAsia="仿宋_GB2312" w:cs="仿宋_GB2312"/>
          <w:kern w:val="2"/>
          <w:sz w:val="32"/>
          <w:szCs w:val="32"/>
          <w:lang w:val="en-US" w:eastAsia="zh-CN" w:bidi="ar-SA"/>
        </w:rPr>
        <w:t xml:space="preserve">  本条例自2016年5月1日起施行。</w:t>
      </w:r>
    </w:p>
    <w:p>
      <w:pPr>
        <w:keepNext w:val="0"/>
        <w:keepLines w:val="0"/>
        <w:pageBreakBefore w:val="0"/>
        <w:kinsoku/>
        <w:wordWrap/>
        <w:overflowPunct/>
        <w:topLinePunct w:val="0"/>
        <w:autoSpaceDE/>
        <w:autoSpaceDN/>
        <w:bidi w:val="0"/>
        <w:spacing w:line="540" w:lineRule="exact"/>
        <w:ind w:left="0" w:leftChars="0" w:right="0" w:rightChars="0"/>
        <w:jc w:val="both"/>
        <w:textAlignment w:val="auto"/>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footerReference r:id="rId4" w:type="even"/>
      <w:pgSz w:w="11906" w:h="16838"/>
      <w:pgMar w:top="2154" w:right="1531" w:bottom="1814" w:left="1531" w:header="851" w:footer="1361"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方正小标宋简体">
    <w:panose1 w:val="02010601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3168A3"/>
    <w:rsid w:val="05097AD0"/>
    <w:rsid w:val="10B63C0C"/>
    <w:rsid w:val="166E52DE"/>
    <w:rsid w:val="280A3758"/>
    <w:rsid w:val="283168A3"/>
    <w:rsid w:val="31DD71E5"/>
    <w:rsid w:val="33F65E6C"/>
    <w:rsid w:val="36DD519D"/>
    <w:rsid w:val="43297F46"/>
    <w:rsid w:val="44611165"/>
    <w:rsid w:val="4F8136E5"/>
    <w:rsid w:val="688B2412"/>
    <w:rsid w:val="69516E3A"/>
    <w:rsid w:val="6F6010DB"/>
    <w:rsid w:val="75166A64"/>
    <w:rsid w:val="7A8C251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cs="宋体"/>
      <w:kern w:val="0"/>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31</Words>
  <Characters>32</Characters>
  <Lines>0</Lines>
  <Paragraphs>0</Paragraphs>
  <ScaleCrop>false</ScaleCrop>
  <LinksUpToDate>false</LinksUpToDate>
  <CharactersWithSpaces>38</CharactersWithSpaces>
  <Application>WPS Office_10.1.0.6235_F1E327BC-269C-435d-A152-05C5408002CA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2017-03-14T09:41:00Z</dcterms:created>
  <dc:creator>Administrator</dc:creator>
  <cp:lastModifiedBy>Administrator</cp:lastModifiedBy>
  <dcterms:modified xsi:type="dcterms:W3CDTF">2017-08-03T09:27:23Z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2052-10.1.0.6235</vt:lpwstr>
  </property>
</Properties>
</file>