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60" w:lineRule="exact"/>
        <w:jc w:val="center"/>
        <w:rPr>
          <w:rFonts w:ascii="方正小标宋简体" w:hAnsi="华文中宋" w:eastAsia="方正小标宋简体"/>
          <w:color w:val="000000"/>
          <w:sz w:val="44"/>
          <w:szCs w:val="44"/>
        </w:rPr>
      </w:pPr>
    </w:p>
    <w:p>
      <w:pPr>
        <w:spacing w:line="560" w:lineRule="exact"/>
        <w:jc w:val="center"/>
        <w:rPr>
          <w:rFonts w:asciiTheme="minorEastAsia" w:hAnsiTheme="minorEastAsia" w:eastAsiaTheme="minorEastAsia"/>
          <w:color w:val="000000"/>
          <w:sz w:val="44"/>
          <w:szCs w:val="44"/>
        </w:rPr>
      </w:pPr>
    </w:p>
    <w:p>
      <w:pPr>
        <w:spacing w:line="560" w:lineRule="exact"/>
        <w:jc w:val="center"/>
        <w:rPr>
          <w:rFonts w:asciiTheme="minorEastAsia" w:hAnsiTheme="minorEastAsia" w:eastAsiaTheme="minorEastAsia"/>
          <w:color w:val="000000"/>
          <w:sz w:val="44"/>
          <w:szCs w:val="44"/>
        </w:rPr>
      </w:pPr>
      <w:r>
        <w:rPr>
          <w:rFonts w:hint="eastAsia" w:asciiTheme="minorEastAsia" w:hAnsiTheme="minorEastAsia" w:eastAsiaTheme="minorEastAsia"/>
          <w:color w:val="000000"/>
          <w:sz w:val="44"/>
          <w:szCs w:val="44"/>
        </w:rPr>
        <w:t>新疆维吾尔自治区实施《中华人民共和国</w:t>
      </w:r>
    </w:p>
    <w:p>
      <w:pPr>
        <w:spacing w:line="560" w:lineRule="exact"/>
        <w:jc w:val="center"/>
        <w:rPr>
          <w:rFonts w:asciiTheme="minorEastAsia" w:hAnsiTheme="minorEastAsia" w:eastAsiaTheme="minorEastAsia"/>
          <w:color w:val="000000"/>
          <w:sz w:val="44"/>
          <w:szCs w:val="44"/>
        </w:rPr>
      </w:pPr>
      <w:r>
        <w:rPr>
          <w:rFonts w:hint="eastAsia" w:asciiTheme="minorEastAsia" w:hAnsiTheme="minorEastAsia" w:eastAsiaTheme="minorEastAsia"/>
          <w:color w:val="000000"/>
          <w:sz w:val="44"/>
          <w:szCs w:val="44"/>
        </w:rPr>
        <w:t>反恐怖主义法》办法</w:t>
      </w:r>
    </w:p>
    <w:p>
      <w:pPr>
        <w:spacing w:line="560" w:lineRule="exact"/>
        <w:rPr>
          <w:rFonts w:ascii="楷体_GB2312" w:eastAsia="楷体_GB2312"/>
          <w:sz w:val="32"/>
          <w:szCs w:val="32"/>
        </w:rPr>
      </w:pPr>
    </w:p>
    <w:p>
      <w:pPr>
        <w:spacing w:line="560" w:lineRule="exact"/>
        <w:ind w:left="708" w:leftChars="337" w:right="706" w:rightChars="336"/>
        <w:jc w:val="center"/>
        <w:rPr>
          <w:rFonts w:hint="eastAsia" w:ascii="楷体_GB2312" w:eastAsia="楷体_GB2312"/>
          <w:sz w:val="32"/>
          <w:szCs w:val="32"/>
        </w:rPr>
      </w:pPr>
      <w:r>
        <w:rPr>
          <w:rFonts w:hint="eastAsia" w:ascii="楷体_GB2312" w:eastAsia="楷体_GB2312"/>
          <w:sz w:val="32"/>
          <w:szCs w:val="32"/>
        </w:rPr>
        <w:t>（2016年7月29日新疆维吾尔自治区第十二届人民代表大会常务委员会第二十三次会议通过）</w:t>
      </w:r>
    </w:p>
    <w:p>
      <w:pPr>
        <w:spacing w:line="560" w:lineRule="exact"/>
        <w:rPr>
          <w:rFonts w:ascii="方正小标宋简体" w:hAnsi="华文中宋" w:eastAsia="方正小标宋简体"/>
          <w:color w:val="000000"/>
          <w:sz w:val="44"/>
          <w:szCs w:val="44"/>
        </w:rPr>
      </w:pPr>
    </w:p>
    <w:p>
      <w:pPr>
        <w:spacing w:line="560" w:lineRule="exact"/>
        <w:ind w:firstLine="640" w:firstLineChars="200"/>
        <w:jc w:val="center"/>
        <w:rPr>
          <w:rFonts w:ascii="楷体_GB2312" w:hAnsi="黑体" w:eastAsia="楷体_GB2312"/>
          <w:color w:val="000000"/>
          <w:sz w:val="32"/>
          <w:szCs w:val="32"/>
        </w:rPr>
      </w:pPr>
      <w:r>
        <w:rPr>
          <w:rFonts w:hint="eastAsia" w:ascii="楷体_GB2312" w:hAnsi="黑体" w:eastAsia="楷体_GB2312"/>
          <w:color w:val="000000"/>
          <w:sz w:val="32"/>
          <w:szCs w:val="32"/>
        </w:rPr>
        <w:t xml:space="preserve">目  </w:t>
      </w:r>
      <w:r>
        <w:rPr>
          <w:rFonts w:hint="eastAsia" w:ascii="楷体_GB2312" w:hAnsi="黑体" w:eastAsia="楷体_GB2312"/>
          <w:color w:val="000000"/>
          <w:sz w:val="32"/>
          <w:szCs w:val="32"/>
          <w:lang w:val="en-US" w:eastAsia="zh-CN"/>
        </w:rPr>
        <w:t xml:space="preserve">  </w:t>
      </w:r>
      <w:bookmarkStart w:id="0" w:name="_GoBack"/>
      <w:bookmarkEnd w:id="0"/>
      <w:r>
        <w:rPr>
          <w:rFonts w:hint="eastAsia" w:ascii="楷体_GB2312" w:hAnsi="黑体" w:eastAsia="楷体_GB2312"/>
          <w:color w:val="000000"/>
          <w:sz w:val="32"/>
          <w:szCs w:val="32"/>
        </w:rPr>
        <w:t>录</w:t>
      </w:r>
    </w:p>
    <w:p>
      <w:pPr>
        <w:spacing w:line="560" w:lineRule="exact"/>
        <w:ind w:firstLine="640" w:firstLineChars="200"/>
        <w:jc w:val="center"/>
        <w:rPr>
          <w:rFonts w:ascii="楷体_GB2312" w:hAnsi="黑体" w:eastAsia="楷体_GB2312"/>
          <w:color w:val="000000"/>
          <w:sz w:val="32"/>
          <w:szCs w:val="32"/>
        </w:rPr>
      </w:pPr>
    </w:p>
    <w:p>
      <w:pPr>
        <w:spacing w:line="560" w:lineRule="exact"/>
        <w:ind w:firstLine="640" w:firstLineChars="200"/>
        <w:rPr>
          <w:rFonts w:ascii="楷体_GB2312" w:eastAsia="楷体_GB2312"/>
          <w:color w:val="000000"/>
          <w:sz w:val="32"/>
          <w:szCs w:val="32"/>
        </w:rPr>
      </w:pPr>
      <w:r>
        <w:rPr>
          <w:rFonts w:hint="eastAsia" w:ascii="楷体_GB2312" w:eastAsia="楷体_GB2312"/>
          <w:color w:val="000000"/>
          <w:sz w:val="32"/>
          <w:szCs w:val="32"/>
        </w:rPr>
        <w:t>第一章  总  则</w:t>
      </w:r>
    </w:p>
    <w:p>
      <w:pPr>
        <w:spacing w:line="560" w:lineRule="exact"/>
        <w:ind w:firstLine="640" w:firstLineChars="200"/>
        <w:rPr>
          <w:rFonts w:ascii="楷体_GB2312" w:eastAsia="楷体_GB2312"/>
          <w:color w:val="000000"/>
          <w:sz w:val="32"/>
          <w:szCs w:val="32"/>
        </w:rPr>
      </w:pPr>
      <w:r>
        <w:rPr>
          <w:rFonts w:hint="eastAsia" w:ascii="楷体_GB2312" w:eastAsia="楷体_GB2312"/>
          <w:color w:val="000000"/>
          <w:sz w:val="32"/>
          <w:szCs w:val="32"/>
        </w:rPr>
        <w:t>第二章  恐怖活动组织和人员的认定与公告</w:t>
      </w:r>
    </w:p>
    <w:p>
      <w:pPr>
        <w:spacing w:line="560" w:lineRule="exact"/>
        <w:ind w:firstLine="640" w:firstLineChars="200"/>
        <w:rPr>
          <w:rFonts w:ascii="楷体_GB2312" w:eastAsia="楷体_GB2312"/>
          <w:color w:val="000000"/>
          <w:sz w:val="32"/>
          <w:szCs w:val="32"/>
        </w:rPr>
      </w:pPr>
      <w:r>
        <w:rPr>
          <w:rFonts w:hint="eastAsia" w:ascii="楷体_GB2312" w:eastAsia="楷体_GB2312"/>
          <w:color w:val="000000"/>
          <w:sz w:val="32"/>
          <w:szCs w:val="32"/>
        </w:rPr>
        <w:t>第三章  安全防范</w:t>
      </w:r>
    </w:p>
    <w:p>
      <w:pPr>
        <w:spacing w:line="560" w:lineRule="exact"/>
        <w:ind w:firstLine="640" w:firstLineChars="200"/>
        <w:rPr>
          <w:rFonts w:ascii="楷体_GB2312" w:eastAsia="楷体_GB2312"/>
          <w:color w:val="000000"/>
          <w:sz w:val="32"/>
          <w:szCs w:val="32"/>
        </w:rPr>
      </w:pPr>
      <w:r>
        <w:rPr>
          <w:rFonts w:hint="eastAsia" w:ascii="楷体_GB2312" w:eastAsia="楷体_GB2312"/>
          <w:color w:val="000000"/>
          <w:sz w:val="32"/>
          <w:szCs w:val="32"/>
        </w:rPr>
        <w:t>第</w:t>
      </w:r>
      <w:r>
        <w:rPr>
          <w:rFonts w:hint="eastAsia" w:ascii="楷体_GB2312" w:hAnsi="黑体" w:eastAsia="楷体_GB2312"/>
          <w:color w:val="000000"/>
          <w:sz w:val="32"/>
          <w:szCs w:val="32"/>
        </w:rPr>
        <w:t>四</w:t>
      </w:r>
      <w:r>
        <w:rPr>
          <w:rFonts w:hint="eastAsia" w:ascii="楷体_GB2312" w:eastAsia="楷体_GB2312"/>
          <w:color w:val="000000"/>
          <w:sz w:val="32"/>
          <w:szCs w:val="32"/>
        </w:rPr>
        <w:t>章  情报信息</w:t>
      </w:r>
    </w:p>
    <w:p>
      <w:pPr>
        <w:spacing w:line="560" w:lineRule="exact"/>
        <w:ind w:firstLine="640" w:firstLineChars="200"/>
        <w:rPr>
          <w:rFonts w:ascii="楷体_GB2312" w:eastAsia="楷体_GB2312"/>
          <w:color w:val="000000"/>
          <w:sz w:val="32"/>
          <w:szCs w:val="32"/>
        </w:rPr>
      </w:pPr>
      <w:r>
        <w:rPr>
          <w:rFonts w:hint="eastAsia" w:ascii="楷体_GB2312" w:eastAsia="楷体_GB2312"/>
          <w:color w:val="000000"/>
          <w:sz w:val="32"/>
          <w:szCs w:val="32"/>
        </w:rPr>
        <w:t>第</w:t>
      </w:r>
      <w:r>
        <w:rPr>
          <w:rFonts w:hint="eastAsia" w:ascii="楷体_GB2312" w:hAnsi="黑体" w:eastAsia="楷体_GB2312"/>
          <w:color w:val="000000"/>
          <w:sz w:val="32"/>
          <w:szCs w:val="32"/>
        </w:rPr>
        <w:t>五</w:t>
      </w:r>
      <w:r>
        <w:rPr>
          <w:rFonts w:hint="eastAsia" w:ascii="楷体_GB2312" w:eastAsia="楷体_GB2312"/>
          <w:color w:val="000000"/>
          <w:sz w:val="32"/>
          <w:szCs w:val="32"/>
        </w:rPr>
        <w:t>章  调  查</w:t>
      </w:r>
    </w:p>
    <w:p>
      <w:pPr>
        <w:spacing w:line="560" w:lineRule="exact"/>
        <w:ind w:firstLine="640" w:firstLineChars="200"/>
        <w:rPr>
          <w:rFonts w:ascii="楷体_GB2312" w:eastAsia="楷体_GB2312"/>
          <w:color w:val="000000"/>
          <w:sz w:val="32"/>
          <w:szCs w:val="32"/>
        </w:rPr>
      </w:pPr>
      <w:r>
        <w:rPr>
          <w:rFonts w:hint="eastAsia" w:ascii="楷体_GB2312" w:eastAsia="楷体_GB2312"/>
          <w:color w:val="000000"/>
          <w:sz w:val="32"/>
          <w:szCs w:val="32"/>
        </w:rPr>
        <w:t>第</w:t>
      </w:r>
      <w:r>
        <w:rPr>
          <w:rFonts w:hint="eastAsia" w:ascii="楷体_GB2312" w:hAnsi="黑体" w:eastAsia="楷体_GB2312"/>
          <w:color w:val="000000"/>
          <w:sz w:val="32"/>
          <w:szCs w:val="32"/>
        </w:rPr>
        <w:t>六</w:t>
      </w:r>
      <w:r>
        <w:rPr>
          <w:rFonts w:hint="eastAsia" w:ascii="楷体_GB2312" w:eastAsia="楷体_GB2312"/>
          <w:color w:val="000000"/>
          <w:sz w:val="32"/>
          <w:szCs w:val="32"/>
        </w:rPr>
        <w:t>章  应对处置</w:t>
      </w:r>
    </w:p>
    <w:p>
      <w:pPr>
        <w:spacing w:line="560" w:lineRule="exact"/>
        <w:ind w:firstLine="640" w:firstLineChars="200"/>
        <w:rPr>
          <w:rFonts w:ascii="楷体_GB2312" w:hAnsi="黑体" w:eastAsia="楷体_GB2312"/>
          <w:color w:val="000000"/>
          <w:sz w:val="32"/>
          <w:szCs w:val="32"/>
        </w:rPr>
      </w:pPr>
      <w:r>
        <w:rPr>
          <w:rFonts w:hint="eastAsia" w:ascii="楷体_GB2312" w:hAnsi="黑体" w:eastAsia="楷体_GB2312"/>
          <w:color w:val="000000"/>
          <w:sz w:val="32"/>
          <w:szCs w:val="32"/>
        </w:rPr>
        <w:t>第七章  教育管理</w:t>
      </w:r>
    </w:p>
    <w:p>
      <w:pPr>
        <w:spacing w:line="560" w:lineRule="exact"/>
        <w:ind w:firstLine="640" w:firstLineChars="200"/>
        <w:rPr>
          <w:rFonts w:ascii="楷体_GB2312" w:eastAsia="楷体_GB2312"/>
          <w:color w:val="000000"/>
          <w:sz w:val="32"/>
          <w:szCs w:val="32"/>
        </w:rPr>
      </w:pPr>
      <w:r>
        <w:rPr>
          <w:rFonts w:hint="eastAsia" w:ascii="楷体_GB2312" w:eastAsia="楷体_GB2312"/>
          <w:color w:val="000000"/>
          <w:sz w:val="32"/>
          <w:szCs w:val="32"/>
        </w:rPr>
        <w:t>第八章  保障措施</w:t>
      </w:r>
    </w:p>
    <w:p>
      <w:pPr>
        <w:spacing w:line="560" w:lineRule="exact"/>
        <w:ind w:firstLine="640" w:firstLineChars="200"/>
        <w:rPr>
          <w:rFonts w:ascii="楷体_GB2312" w:eastAsia="楷体_GB2312"/>
          <w:color w:val="000000"/>
          <w:sz w:val="32"/>
          <w:szCs w:val="32"/>
        </w:rPr>
      </w:pPr>
      <w:r>
        <w:rPr>
          <w:rFonts w:hint="eastAsia" w:ascii="楷体_GB2312" w:eastAsia="楷体_GB2312"/>
          <w:color w:val="000000"/>
          <w:sz w:val="32"/>
          <w:szCs w:val="32"/>
        </w:rPr>
        <w:t>第九章  法律责任</w:t>
      </w:r>
    </w:p>
    <w:p>
      <w:pPr>
        <w:spacing w:line="560" w:lineRule="exact"/>
        <w:ind w:firstLine="640" w:firstLineChars="200"/>
        <w:rPr>
          <w:rFonts w:ascii="楷体_GB2312" w:eastAsia="楷体_GB2312"/>
          <w:color w:val="000000"/>
          <w:sz w:val="32"/>
          <w:szCs w:val="32"/>
        </w:rPr>
      </w:pPr>
      <w:r>
        <w:rPr>
          <w:rFonts w:hint="eastAsia" w:ascii="楷体_GB2312" w:eastAsia="楷体_GB2312"/>
          <w:color w:val="000000"/>
          <w:sz w:val="32"/>
          <w:szCs w:val="32"/>
        </w:rPr>
        <w:t>第十章  附  则</w:t>
      </w:r>
    </w:p>
    <w:p>
      <w:pPr>
        <w:spacing w:line="560" w:lineRule="exact"/>
        <w:ind w:firstLine="640" w:firstLineChars="200"/>
        <w:rPr>
          <w:rFonts w:ascii="楷体_GB2312" w:eastAsia="楷体_GB2312"/>
          <w:color w:val="000000"/>
          <w:sz w:val="32"/>
          <w:szCs w:val="32"/>
        </w:rPr>
      </w:pPr>
    </w:p>
    <w:p>
      <w:pPr>
        <w:spacing w:line="560" w:lineRule="exact"/>
        <w:ind w:firstLine="640" w:firstLineChars="200"/>
        <w:rPr>
          <w:rFonts w:ascii="仿宋_GB2312" w:eastAsia="仿宋_GB2312"/>
          <w:color w:val="000000"/>
          <w:sz w:val="32"/>
          <w:szCs w:val="32"/>
        </w:rPr>
      </w:pPr>
    </w:p>
    <w:p>
      <w:pPr>
        <w:spacing w:line="560" w:lineRule="exact"/>
        <w:jc w:val="center"/>
        <w:rPr>
          <w:rFonts w:ascii="黑体" w:eastAsia="黑体"/>
          <w:color w:val="000000"/>
          <w:sz w:val="32"/>
          <w:szCs w:val="32"/>
        </w:rPr>
      </w:pPr>
      <w:r>
        <w:rPr>
          <w:rFonts w:hint="eastAsia" w:ascii="黑体" w:eastAsia="黑体"/>
          <w:color w:val="000000"/>
          <w:sz w:val="32"/>
          <w:szCs w:val="32"/>
        </w:rPr>
        <w:t>第一章  总  则</w:t>
      </w:r>
    </w:p>
    <w:p>
      <w:pPr>
        <w:spacing w:line="560" w:lineRule="exact"/>
        <w:jc w:val="center"/>
        <w:rPr>
          <w:rFonts w:ascii="黑体" w:eastAsia="黑体"/>
          <w:color w:val="000000"/>
          <w:sz w:val="32"/>
          <w:szCs w:val="32"/>
        </w:rPr>
      </w:pPr>
    </w:p>
    <w:p>
      <w:pPr>
        <w:spacing w:line="560" w:lineRule="exact"/>
        <w:ind w:firstLine="645"/>
        <w:rPr>
          <w:rFonts w:ascii="仿宋_GB2312" w:eastAsia="仿宋_GB2312"/>
          <w:color w:val="000000"/>
          <w:sz w:val="32"/>
          <w:szCs w:val="32"/>
        </w:rPr>
      </w:pPr>
      <w:r>
        <w:rPr>
          <w:rFonts w:hint="eastAsia" w:ascii="黑体" w:eastAsia="黑体"/>
          <w:color w:val="000000"/>
          <w:sz w:val="32"/>
          <w:szCs w:val="32"/>
        </w:rPr>
        <w:t>第一条</w:t>
      </w:r>
      <w:r>
        <w:rPr>
          <w:rFonts w:hint="eastAsia" w:ascii="仿宋_GB2312" w:eastAsia="仿宋_GB2312"/>
          <w:color w:val="000000"/>
          <w:sz w:val="32"/>
          <w:szCs w:val="32"/>
        </w:rPr>
        <w:t>　为了防范和惩治恐怖</w:t>
      </w:r>
      <w:r>
        <w:rPr>
          <w:rFonts w:hint="eastAsia" w:ascii="仿宋_GB2312" w:hAnsi="黑体" w:eastAsia="仿宋_GB2312"/>
          <w:color w:val="000000"/>
          <w:sz w:val="32"/>
          <w:szCs w:val="32"/>
        </w:rPr>
        <w:t>活动</w:t>
      </w:r>
      <w:r>
        <w:rPr>
          <w:rFonts w:hint="eastAsia" w:ascii="仿宋_GB2312" w:eastAsia="仿宋_GB2312"/>
          <w:color w:val="000000"/>
          <w:sz w:val="32"/>
          <w:szCs w:val="32"/>
        </w:rPr>
        <w:t>、极端主义活动，加强反恐怖主义</w:t>
      </w:r>
      <w:r>
        <w:rPr>
          <w:rFonts w:hint="eastAsia" w:ascii="仿宋_GB2312" w:hAnsi="黑体" w:eastAsia="仿宋_GB2312"/>
          <w:color w:val="000000"/>
          <w:sz w:val="32"/>
          <w:szCs w:val="32"/>
        </w:rPr>
        <w:t>、反极端主义</w:t>
      </w:r>
      <w:r>
        <w:rPr>
          <w:rFonts w:hint="eastAsia" w:ascii="仿宋_GB2312" w:eastAsia="仿宋_GB2312"/>
          <w:color w:val="000000"/>
          <w:sz w:val="32"/>
          <w:szCs w:val="32"/>
        </w:rPr>
        <w:t>工作，维护国家安全、公共安全和人民生命财产安全，维护社会稳定和长治久安，根据《中华人民共和国反恐怖主义法》和有关法律、法规，结合自治区实际，制定本办法。</w:t>
      </w:r>
    </w:p>
    <w:p>
      <w:pPr>
        <w:spacing w:line="560" w:lineRule="exact"/>
        <w:ind w:firstLine="645"/>
        <w:rPr>
          <w:rFonts w:ascii="仿宋_GB2312" w:eastAsia="仿宋_GB2312"/>
          <w:color w:val="000000"/>
          <w:sz w:val="32"/>
          <w:szCs w:val="32"/>
        </w:rPr>
      </w:pPr>
      <w:r>
        <w:rPr>
          <w:rFonts w:hint="eastAsia" w:ascii="黑体" w:eastAsia="黑体"/>
          <w:color w:val="000000"/>
          <w:sz w:val="32"/>
          <w:szCs w:val="32"/>
        </w:rPr>
        <w:t>第二条</w:t>
      </w:r>
      <w:r>
        <w:rPr>
          <w:rFonts w:hint="eastAsia" w:ascii="仿宋_GB2312" w:eastAsia="仿宋_GB2312"/>
          <w:color w:val="000000"/>
          <w:sz w:val="32"/>
          <w:szCs w:val="32"/>
        </w:rPr>
        <w:t>　自治区行政区域内开展反恐怖主义、反极端主义工作，适用本办法。</w:t>
      </w:r>
    </w:p>
    <w:p>
      <w:pPr>
        <w:spacing w:line="560" w:lineRule="exact"/>
        <w:ind w:firstLine="640" w:firstLineChars="200"/>
        <w:rPr>
          <w:rFonts w:ascii="仿宋_GB2312" w:hAnsi="黑体" w:eastAsia="仿宋_GB2312"/>
          <w:color w:val="000000"/>
          <w:sz w:val="32"/>
          <w:szCs w:val="32"/>
        </w:rPr>
      </w:pPr>
      <w:r>
        <w:rPr>
          <w:rFonts w:hint="eastAsia" w:ascii="黑体" w:hAnsi="黑体" w:eastAsia="黑体"/>
          <w:color w:val="000000"/>
          <w:sz w:val="32"/>
          <w:szCs w:val="32"/>
        </w:rPr>
        <w:t xml:space="preserve">第三条  </w:t>
      </w:r>
      <w:r>
        <w:rPr>
          <w:rFonts w:hint="eastAsia" w:ascii="仿宋_GB2312" w:hAnsi="黑体" w:eastAsia="仿宋_GB2312"/>
          <w:color w:val="000000"/>
          <w:sz w:val="32"/>
          <w:szCs w:val="32"/>
        </w:rPr>
        <w:t>恐怖主义是指通过暴力、破坏、恐吓等手段，制造社会恐慌、危害公共安全、侵犯人身财产，或者胁迫国家机关、国际组织，以实现其政治、意识形态等目的的主张和行为。</w:t>
      </w:r>
    </w:p>
    <w:p>
      <w:pPr>
        <w:spacing w:line="560" w:lineRule="exact"/>
        <w:ind w:firstLine="645"/>
        <w:rPr>
          <w:rFonts w:ascii="仿宋_GB2312" w:hAnsi="黑体" w:eastAsia="仿宋_GB2312"/>
          <w:color w:val="000000"/>
          <w:sz w:val="32"/>
          <w:szCs w:val="32"/>
        </w:rPr>
      </w:pPr>
      <w:r>
        <w:rPr>
          <w:rFonts w:hint="eastAsia" w:ascii="黑体" w:eastAsia="黑体"/>
          <w:color w:val="000000"/>
          <w:sz w:val="32"/>
          <w:szCs w:val="32"/>
        </w:rPr>
        <w:t>第四条</w:t>
      </w:r>
      <w:r>
        <w:rPr>
          <w:rFonts w:hint="eastAsia" w:ascii="仿宋_GB2312" w:eastAsia="仿宋_GB2312"/>
          <w:color w:val="000000"/>
          <w:sz w:val="32"/>
          <w:szCs w:val="32"/>
        </w:rPr>
        <w:t>　</w:t>
      </w:r>
      <w:r>
        <w:rPr>
          <w:rFonts w:hint="eastAsia" w:ascii="仿宋_GB2312" w:hAnsi="黑体" w:eastAsia="仿宋_GB2312"/>
          <w:color w:val="000000"/>
          <w:sz w:val="32"/>
          <w:szCs w:val="32"/>
        </w:rPr>
        <w:t>反</w:t>
      </w:r>
      <w:r>
        <w:rPr>
          <w:rFonts w:hint="eastAsia" w:ascii="仿宋_GB2312" w:eastAsia="仿宋_GB2312"/>
          <w:color w:val="000000"/>
          <w:sz w:val="32"/>
          <w:szCs w:val="32"/>
        </w:rPr>
        <w:t>恐怖主义、</w:t>
      </w:r>
      <w:r>
        <w:rPr>
          <w:rFonts w:hint="eastAsia" w:ascii="仿宋_GB2312" w:hAnsi="黑体" w:eastAsia="仿宋_GB2312"/>
          <w:color w:val="000000"/>
          <w:sz w:val="32"/>
          <w:szCs w:val="32"/>
        </w:rPr>
        <w:t>反</w:t>
      </w:r>
      <w:r>
        <w:rPr>
          <w:rFonts w:hint="eastAsia" w:ascii="仿宋_GB2312" w:eastAsia="仿宋_GB2312"/>
          <w:color w:val="000000"/>
          <w:sz w:val="32"/>
          <w:szCs w:val="32"/>
        </w:rPr>
        <w:t>极端主义工作坚持</w:t>
      </w:r>
      <w:r>
        <w:rPr>
          <w:rFonts w:hint="eastAsia" w:ascii="仿宋_GB2312" w:hAnsi="黑体" w:eastAsia="仿宋_GB2312"/>
          <w:color w:val="000000"/>
          <w:sz w:val="32"/>
          <w:szCs w:val="32"/>
        </w:rPr>
        <w:t>防范为主、惩防结合，先发制敌、保持主动，专群结合、全民参与的</w:t>
      </w:r>
      <w:r>
        <w:rPr>
          <w:rFonts w:hint="eastAsia" w:ascii="仿宋_GB2312" w:eastAsia="仿宋_GB2312"/>
          <w:color w:val="000000"/>
          <w:sz w:val="32"/>
          <w:szCs w:val="32"/>
        </w:rPr>
        <w:t>原则。</w:t>
      </w:r>
    </w:p>
    <w:p>
      <w:pPr>
        <w:spacing w:line="560" w:lineRule="exact"/>
        <w:ind w:firstLine="645"/>
        <w:rPr>
          <w:rFonts w:ascii="仿宋_GB2312" w:hAnsi="黑体" w:eastAsia="仿宋_GB2312"/>
          <w:color w:val="000000"/>
          <w:sz w:val="32"/>
          <w:szCs w:val="32"/>
        </w:rPr>
      </w:pPr>
      <w:r>
        <w:rPr>
          <w:rFonts w:hint="eastAsia" w:ascii="黑体" w:hAnsi="黑体" w:eastAsia="黑体"/>
          <w:color w:val="000000"/>
          <w:sz w:val="32"/>
          <w:szCs w:val="32"/>
        </w:rPr>
        <w:t xml:space="preserve">第五条  </w:t>
      </w:r>
      <w:r>
        <w:rPr>
          <w:rFonts w:hint="eastAsia" w:ascii="仿宋_GB2312" w:hAnsi="黑体" w:eastAsia="仿宋_GB2312"/>
          <w:color w:val="000000"/>
          <w:sz w:val="32"/>
          <w:szCs w:val="32"/>
        </w:rPr>
        <w:t>反恐怖主义、反极端主义工作应当标本兼治、综合施策，依法打击、宽严相济，尊重习俗、保障人权。</w:t>
      </w:r>
    </w:p>
    <w:p>
      <w:pPr>
        <w:spacing w:line="560" w:lineRule="exact"/>
        <w:ind w:firstLine="645"/>
        <w:rPr>
          <w:rFonts w:ascii="仿宋_GB2312" w:eastAsia="仿宋_GB2312"/>
          <w:color w:val="000000"/>
          <w:sz w:val="32"/>
          <w:szCs w:val="32"/>
        </w:rPr>
      </w:pPr>
      <w:r>
        <w:rPr>
          <w:rFonts w:hint="eastAsia" w:ascii="黑体" w:eastAsia="黑体"/>
          <w:color w:val="000000"/>
          <w:sz w:val="32"/>
          <w:szCs w:val="32"/>
        </w:rPr>
        <w:t>第六条</w:t>
      </w:r>
      <w:r>
        <w:rPr>
          <w:rFonts w:hint="eastAsia" w:ascii="仿宋_GB2312" w:eastAsia="仿宋_GB2312"/>
          <w:color w:val="000000"/>
          <w:sz w:val="32"/>
          <w:szCs w:val="32"/>
        </w:rPr>
        <w:t>　根据</w:t>
      </w:r>
      <w:r>
        <w:rPr>
          <w:rFonts w:hint="eastAsia" w:ascii="仿宋_GB2312" w:hAnsi="宋体" w:eastAsia="仿宋_GB2312"/>
          <w:color w:val="000000"/>
          <w:sz w:val="32"/>
          <w:szCs w:val="32"/>
        </w:rPr>
        <w:t>《中华人民共和国反恐怖主义法》第三条规定，</w:t>
      </w:r>
      <w:r>
        <w:rPr>
          <w:rFonts w:hint="eastAsia" w:ascii="仿宋_GB2312" w:eastAsia="仿宋_GB2312"/>
          <w:color w:val="000000"/>
          <w:sz w:val="32"/>
          <w:szCs w:val="32"/>
        </w:rPr>
        <w:t>实施下列行为之一的，认定为恐怖活动：</w:t>
      </w:r>
    </w:p>
    <w:p>
      <w:pPr>
        <w:spacing w:line="560" w:lineRule="exact"/>
        <w:ind w:firstLine="645"/>
        <w:rPr>
          <w:rFonts w:ascii="仿宋_GB2312" w:eastAsia="仿宋_GB2312"/>
          <w:color w:val="000000"/>
          <w:sz w:val="32"/>
          <w:szCs w:val="32"/>
        </w:rPr>
      </w:pPr>
      <w:r>
        <w:rPr>
          <w:rFonts w:hint="eastAsia" w:ascii="仿宋_GB2312" w:eastAsia="仿宋_GB2312"/>
          <w:color w:val="000000"/>
          <w:sz w:val="32"/>
          <w:szCs w:val="32"/>
        </w:rPr>
        <w:t>（一）与境内外恐怖活动组织、个人勾连或者接受境外恐怖</w:t>
      </w:r>
      <w:r>
        <w:rPr>
          <w:rFonts w:hint="eastAsia" w:ascii="仿宋_GB2312" w:hAnsi="黑体" w:eastAsia="仿宋_GB2312"/>
          <w:color w:val="000000"/>
          <w:sz w:val="32"/>
          <w:szCs w:val="32"/>
        </w:rPr>
        <w:t>活动</w:t>
      </w:r>
      <w:r>
        <w:rPr>
          <w:rFonts w:hint="eastAsia" w:ascii="仿宋_GB2312" w:eastAsia="仿宋_GB2312"/>
          <w:color w:val="000000"/>
          <w:sz w:val="32"/>
          <w:szCs w:val="32"/>
        </w:rPr>
        <w:t>组织、个人指使、派遣、资助，实施或者准备实施恐怖活动的；</w:t>
      </w:r>
    </w:p>
    <w:p>
      <w:pPr>
        <w:spacing w:line="560" w:lineRule="exact"/>
        <w:ind w:firstLine="645"/>
        <w:rPr>
          <w:rFonts w:ascii="仿宋_GB2312" w:eastAsia="仿宋_GB2312"/>
          <w:color w:val="000000"/>
          <w:sz w:val="32"/>
          <w:szCs w:val="32"/>
        </w:rPr>
      </w:pPr>
      <w:r>
        <w:rPr>
          <w:rFonts w:hint="eastAsia" w:ascii="仿宋_GB2312" w:eastAsia="仿宋_GB2312"/>
          <w:color w:val="000000"/>
          <w:sz w:val="32"/>
          <w:szCs w:val="32"/>
        </w:rPr>
        <w:t>（二）为组建恐怖活动组织、发展成员或者组织、策划、实施恐怖活动，而组织、纠集他人宣扬、传播恐怖主义、极端主义的；</w:t>
      </w:r>
    </w:p>
    <w:p>
      <w:pPr>
        <w:spacing w:line="560" w:lineRule="exact"/>
        <w:ind w:firstLine="645"/>
        <w:rPr>
          <w:rFonts w:ascii="仿宋_GB2312" w:eastAsia="仿宋_GB2312"/>
          <w:color w:val="000000"/>
          <w:sz w:val="32"/>
          <w:szCs w:val="32"/>
        </w:rPr>
      </w:pPr>
      <w:r>
        <w:rPr>
          <w:rFonts w:hint="eastAsia" w:ascii="仿宋_GB2312" w:eastAsia="仿宋_GB2312"/>
          <w:color w:val="000000"/>
          <w:sz w:val="32"/>
          <w:szCs w:val="32"/>
        </w:rPr>
        <w:t>（三）为实施恐怖活动，建立训练场所或者组织、纠集他人进行体能、技能训练的；</w:t>
      </w:r>
    </w:p>
    <w:p>
      <w:pPr>
        <w:spacing w:line="560" w:lineRule="exact"/>
        <w:ind w:firstLine="645"/>
        <w:rPr>
          <w:rFonts w:ascii="仿宋_GB2312" w:eastAsia="仿宋_GB2312"/>
          <w:color w:val="000000"/>
          <w:sz w:val="32"/>
          <w:szCs w:val="32"/>
        </w:rPr>
      </w:pPr>
      <w:r>
        <w:rPr>
          <w:rFonts w:hint="eastAsia" w:ascii="仿宋_GB2312" w:eastAsia="仿宋_GB2312"/>
          <w:color w:val="000000"/>
          <w:sz w:val="32"/>
          <w:szCs w:val="32"/>
        </w:rPr>
        <w:t>（四）为恐怖活动组织、为实施恐怖活动、</w:t>
      </w:r>
      <w:r>
        <w:rPr>
          <w:rFonts w:hint="eastAsia" w:ascii="仿宋_GB2312" w:hAnsi="黑体" w:eastAsia="仿宋_GB2312"/>
          <w:color w:val="000000"/>
          <w:sz w:val="32"/>
          <w:szCs w:val="32"/>
        </w:rPr>
        <w:t>为</w:t>
      </w:r>
      <w:r>
        <w:rPr>
          <w:rFonts w:hint="eastAsia" w:ascii="仿宋_GB2312" w:eastAsia="仿宋_GB2312"/>
          <w:color w:val="000000"/>
          <w:sz w:val="32"/>
          <w:szCs w:val="32"/>
        </w:rPr>
        <w:t>恐怖活动培训、招募、输送人员的；</w:t>
      </w:r>
    </w:p>
    <w:p>
      <w:pPr>
        <w:spacing w:line="560" w:lineRule="exact"/>
        <w:ind w:firstLine="645"/>
        <w:rPr>
          <w:rFonts w:ascii="仿宋_GB2312" w:eastAsia="仿宋_GB2312"/>
          <w:color w:val="000000"/>
          <w:sz w:val="32"/>
          <w:szCs w:val="32"/>
        </w:rPr>
      </w:pPr>
      <w:r>
        <w:rPr>
          <w:rFonts w:hint="eastAsia" w:ascii="仿宋_GB2312" w:eastAsia="仿宋_GB2312"/>
          <w:color w:val="000000"/>
          <w:sz w:val="32"/>
          <w:szCs w:val="32"/>
        </w:rPr>
        <w:t>（五）为参加恐怖活动组织、接受恐怖活动培训或者实施恐怖活动，组织、煽动他人偷越国（边）境的；</w:t>
      </w:r>
    </w:p>
    <w:p>
      <w:pPr>
        <w:spacing w:line="560" w:lineRule="exact"/>
        <w:ind w:firstLine="645"/>
        <w:rPr>
          <w:rFonts w:ascii="仿宋_GB2312" w:eastAsia="仿宋_GB2312"/>
          <w:color w:val="000000"/>
          <w:sz w:val="32"/>
          <w:szCs w:val="32"/>
        </w:rPr>
      </w:pPr>
      <w:r>
        <w:rPr>
          <w:rFonts w:hint="eastAsia" w:ascii="仿宋_GB2312" w:eastAsia="仿宋_GB2312"/>
          <w:color w:val="000000"/>
          <w:sz w:val="32"/>
          <w:szCs w:val="32"/>
        </w:rPr>
        <w:t>（六）利用手机、互联网、移动存储介质或者音频视频</w:t>
      </w:r>
      <w:r>
        <w:rPr>
          <w:rFonts w:hint="eastAsia" w:ascii="仿宋_GB2312" w:hAnsi="黑体" w:eastAsia="仿宋_GB2312"/>
          <w:color w:val="000000"/>
          <w:sz w:val="32"/>
          <w:szCs w:val="32"/>
        </w:rPr>
        <w:t>资料</w:t>
      </w:r>
      <w:r>
        <w:rPr>
          <w:rFonts w:hint="eastAsia" w:ascii="仿宋_GB2312" w:eastAsia="仿宋_GB2312"/>
          <w:color w:val="000000"/>
          <w:sz w:val="32"/>
          <w:szCs w:val="32"/>
        </w:rPr>
        <w:t>、电子文稿、音像制品、印刷品等，宣扬、传播恐怖主义、极端主义或者传授恐怖犯罪方法的；</w:t>
      </w:r>
    </w:p>
    <w:p>
      <w:pPr>
        <w:spacing w:line="560" w:lineRule="exact"/>
        <w:ind w:firstLine="645"/>
        <w:rPr>
          <w:rFonts w:ascii="仿宋_GB2312" w:eastAsia="仿宋_GB2312"/>
          <w:color w:val="000000"/>
          <w:sz w:val="32"/>
          <w:szCs w:val="32"/>
        </w:rPr>
      </w:pPr>
      <w:r>
        <w:rPr>
          <w:rFonts w:hint="eastAsia" w:ascii="仿宋_GB2312" w:eastAsia="仿宋_GB2312"/>
          <w:color w:val="000000"/>
          <w:sz w:val="32"/>
          <w:szCs w:val="32"/>
        </w:rPr>
        <w:t>（七）其他恐怖</w:t>
      </w:r>
      <w:r>
        <w:rPr>
          <w:rFonts w:hint="eastAsia" w:ascii="仿宋_GB2312" w:hAnsi="黑体" w:eastAsia="仿宋_GB2312"/>
          <w:color w:val="000000"/>
          <w:sz w:val="32"/>
          <w:szCs w:val="32"/>
        </w:rPr>
        <w:t>活动</w:t>
      </w:r>
      <w:r>
        <w:rPr>
          <w:rFonts w:hint="eastAsia" w:ascii="仿宋_GB2312" w:eastAsia="仿宋_GB2312"/>
          <w:color w:val="000000"/>
          <w:sz w:val="32"/>
          <w:szCs w:val="32"/>
        </w:rPr>
        <w:t>。</w:t>
      </w:r>
    </w:p>
    <w:p>
      <w:pPr>
        <w:spacing w:line="560" w:lineRule="exact"/>
        <w:ind w:firstLine="645"/>
        <w:rPr>
          <w:rFonts w:ascii="仿宋_GB2312" w:eastAsia="仿宋_GB2312"/>
          <w:color w:val="000000"/>
          <w:sz w:val="32"/>
          <w:szCs w:val="32"/>
        </w:rPr>
      </w:pPr>
      <w:r>
        <w:rPr>
          <w:rFonts w:hint="eastAsia" w:ascii="黑体" w:eastAsia="黑体"/>
          <w:color w:val="000000"/>
          <w:sz w:val="32"/>
          <w:szCs w:val="32"/>
        </w:rPr>
        <w:t>第七条</w:t>
      </w:r>
      <w:r>
        <w:rPr>
          <w:rFonts w:hint="eastAsia" w:ascii="仿宋_GB2312" w:eastAsia="仿宋_GB2312"/>
          <w:color w:val="000000"/>
          <w:sz w:val="32"/>
          <w:szCs w:val="32"/>
        </w:rPr>
        <w:t>　极端主义是恐怖主义的思想基础，防范和惩治极端主义活动是反恐怖主义的重要治本之策。</w:t>
      </w:r>
    </w:p>
    <w:p>
      <w:pPr>
        <w:spacing w:line="560" w:lineRule="exact"/>
        <w:ind w:firstLine="645"/>
        <w:rPr>
          <w:rFonts w:ascii="仿宋_GB2312" w:eastAsia="仿宋_GB2312"/>
          <w:color w:val="000000"/>
          <w:sz w:val="32"/>
          <w:szCs w:val="32"/>
        </w:rPr>
      </w:pPr>
      <w:r>
        <w:rPr>
          <w:rFonts w:hint="eastAsia" w:ascii="仿宋_GB2312" w:eastAsia="仿宋_GB2312"/>
          <w:color w:val="000000"/>
          <w:sz w:val="32"/>
          <w:szCs w:val="32"/>
        </w:rPr>
        <w:t>坚决反对一切形式的以歪曲宗教教义或者其他方法煽动仇恨、煽动歧视、鼓吹暴力等极端主义。</w:t>
      </w:r>
    </w:p>
    <w:p>
      <w:pPr>
        <w:spacing w:line="560" w:lineRule="exact"/>
        <w:ind w:firstLine="645"/>
        <w:rPr>
          <w:rFonts w:ascii="仿宋_GB2312" w:eastAsia="仿宋_GB2312"/>
          <w:color w:val="000000"/>
          <w:sz w:val="32"/>
          <w:szCs w:val="32"/>
        </w:rPr>
      </w:pPr>
      <w:r>
        <w:rPr>
          <w:rFonts w:hint="eastAsia" w:ascii="黑体" w:eastAsia="黑体"/>
          <w:color w:val="000000"/>
          <w:sz w:val="32"/>
          <w:szCs w:val="32"/>
        </w:rPr>
        <w:t>第八条</w:t>
      </w:r>
      <w:r>
        <w:rPr>
          <w:rFonts w:hint="eastAsia" w:ascii="仿宋_GB2312" w:eastAsia="仿宋_GB2312"/>
          <w:color w:val="000000"/>
          <w:sz w:val="32"/>
          <w:szCs w:val="32"/>
        </w:rPr>
        <w:t>　自治区设立反恐怖主义工作领导机构，按照国家反恐怖主义工作部署，统筹规划、指挥协调全区反恐怖主义工作；各州市（地）设立反恐怖主义工作领导机构，负责本地区反恐怖主义工作；各县市</w:t>
      </w:r>
      <w:r>
        <w:rPr>
          <w:rFonts w:hint="eastAsia" w:ascii="黑体" w:eastAsia="黑体"/>
          <w:color w:val="000000"/>
          <w:sz w:val="32"/>
          <w:szCs w:val="32"/>
        </w:rPr>
        <w:t>（</w:t>
      </w:r>
      <w:r>
        <w:rPr>
          <w:rFonts w:hint="eastAsia" w:ascii="仿宋_GB2312" w:eastAsia="仿宋_GB2312"/>
          <w:color w:val="000000"/>
          <w:sz w:val="32"/>
          <w:szCs w:val="32"/>
        </w:rPr>
        <w:t>区</w:t>
      </w:r>
      <w:r>
        <w:rPr>
          <w:rFonts w:hint="eastAsia" w:ascii="黑体" w:eastAsia="黑体"/>
          <w:color w:val="000000"/>
          <w:sz w:val="32"/>
          <w:szCs w:val="32"/>
        </w:rPr>
        <w:t>）</w:t>
      </w:r>
      <w:r>
        <w:rPr>
          <w:rFonts w:hint="eastAsia" w:ascii="仿宋_GB2312" w:eastAsia="仿宋_GB2312"/>
          <w:color w:val="000000"/>
          <w:sz w:val="32"/>
          <w:szCs w:val="32"/>
        </w:rPr>
        <w:t>根据需要设立反恐怖主义工作领导机构。</w:t>
      </w:r>
    </w:p>
    <w:p>
      <w:pPr>
        <w:spacing w:line="560" w:lineRule="exact"/>
        <w:ind w:firstLine="645"/>
        <w:rPr>
          <w:rFonts w:ascii="仿宋_GB2312" w:hAnsi="黑体" w:eastAsia="仿宋_GB2312"/>
          <w:color w:val="000000"/>
          <w:sz w:val="32"/>
          <w:szCs w:val="32"/>
        </w:rPr>
      </w:pPr>
      <w:r>
        <w:rPr>
          <w:rFonts w:hint="eastAsia" w:ascii="仿宋_GB2312" w:hAnsi="黑体" w:eastAsia="仿宋_GB2312"/>
          <w:color w:val="000000"/>
          <w:sz w:val="32"/>
          <w:szCs w:val="32"/>
        </w:rPr>
        <w:t>生产建设兵团设立反恐怖主义工作领导机构，在自治区反恐怖主义工作领导机构统一领导下，做好反恐怖主义工作。</w:t>
      </w:r>
    </w:p>
    <w:p>
      <w:pPr>
        <w:spacing w:line="560" w:lineRule="exact"/>
        <w:ind w:firstLine="645"/>
        <w:rPr>
          <w:rFonts w:ascii="仿宋_GB2312" w:hAnsi="黑体" w:eastAsia="仿宋_GB2312"/>
          <w:color w:val="000000"/>
          <w:sz w:val="32"/>
          <w:szCs w:val="32"/>
        </w:rPr>
      </w:pPr>
      <w:r>
        <w:rPr>
          <w:rFonts w:hint="eastAsia" w:ascii="仿宋_GB2312" w:hAnsi="黑体" w:eastAsia="仿宋_GB2312"/>
          <w:color w:val="000000"/>
          <w:sz w:val="32"/>
          <w:szCs w:val="32"/>
        </w:rPr>
        <w:t>各级反恐怖主义工作领导机构下设办事机构，负责处理日常工作。</w:t>
      </w:r>
    </w:p>
    <w:p>
      <w:pPr>
        <w:spacing w:line="560" w:lineRule="exact"/>
        <w:ind w:firstLine="645"/>
        <w:rPr>
          <w:rFonts w:ascii="仿宋_GB2312" w:hAnsi="黑体" w:eastAsia="仿宋_GB2312"/>
          <w:color w:val="000000"/>
          <w:sz w:val="32"/>
          <w:szCs w:val="32"/>
        </w:rPr>
      </w:pPr>
      <w:r>
        <w:rPr>
          <w:rFonts w:hint="eastAsia" w:ascii="仿宋_GB2312" w:hAnsi="黑体" w:eastAsia="仿宋_GB2312"/>
          <w:color w:val="000000"/>
          <w:sz w:val="32"/>
          <w:szCs w:val="32"/>
        </w:rPr>
        <w:t>反恐怖主义工作领导机构应当向上一级反恐怖主义工作领导机构报告工作，紧急情况应当立即上报，必要时可以越级上报。</w:t>
      </w:r>
    </w:p>
    <w:p>
      <w:pPr>
        <w:spacing w:line="560" w:lineRule="exact"/>
        <w:ind w:firstLine="640" w:firstLineChars="200"/>
        <w:rPr>
          <w:rFonts w:ascii="仿宋_GB2312" w:hAnsi="黑体" w:eastAsia="仿宋_GB2312"/>
          <w:color w:val="000000"/>
          <w:sz w:val="32"/>
          <w:szCs w:val="32"/>
        </w:rPr>
      </w:pPr>
      <w:r>
        <w:rPr>
          <w:rFonts w:hint="eastAsia" w:ascii="黑体" w:hAnsi="黑体" w:eastAsia="黑体"/>
          <w:color w:val="000000"/>
          <w:sz w:val="32"/>
          <w:szCs w:val="32"/>
        </w:rPr>
        <w:t xml:space="preserve">第九条  </w:t>
      </w:r>
      <w:r>
        <w:rPr>
          <w:rFonts w:hint="eastAsia" w:ascii="仿宋_GB2312" w:hAnsi="黑体" w:eastAsia="仿宋_GB2312"/>
          <w:color w:val="000000"/>
          <w:sz w:val="32"/>
          <w:szCs w:val="32"/>
        </w:rPr>
        <w:t>公安机关、国家安全机关和人民检察院、人民法院、司法行政机关等成员单位应当各司其职、分工协作，做好反恐怖主义、反极端主义工作。</w:t>
      </w:r>
    </w:p>
    <w:p>
      <w:pPr>
        <w:spacing w:line="560" w:lineRule="exact"/>
        <w:ind w:firstLine="645"/>
        <w:rPr>
          <w:rFonts w:ascii="仿宋_GB2312" w:hAnsi="黑体" w:eastAsia="仿宋_GB2312"/>
          <w:color w:val="000000"/>
          <w:sz w:val="32"/>
          <w:szCs w:val="32"/>
        </w:rPr>
      </w:pPr>
      <w:r>
        <w:rPr>
          <w:rFonts w:hint="eastAsia" w:ascii="仿宋_GB2312" w:hAnsi="黑体" w:eastAsia="仿宋_GB2312"/>
          <w:color w:val="000000"/>
          <w:sz w:val="32"/>
          <w:szCs w:val="32"/>
        </w:rPr>
        <w:t>有关部门应当建立联动配合机制，依靠、动员村民委员会、居民委员会、企业事业单位、社会组织，共同开展反恐怖主义、反极端主义工作。</w:t>
      </w:r>
    </w:p>
    <w:p>
      <w:pPr>
        <w:spacing w:line="560" w:lineRule="exact"/>
        <w:ind w:firstLine="645"/>
        <w:rPr>
          <w:rFonts w:ascii="仿宋_GB2312" w:eastAsia="仿宋_GB2312"/>
          <w:color w:val="000000"/>
          <w:sz w:val="32"/>
          <w:szCs w:val="32"/>
          <w:bdr w:val="single" w:color="auto" w:sz="4" w:space="0"/>
          <w:shd w:val="pct10" w:color="auto" w:fill="FFFFFF"/>
        </w:rPr>
      </w:pPr>
      <w:r>
        <w:rPr>
          <w:rFonts w:hint="eastAsia" w:ascii="仿宋_GB2312" w:hAnsi="黑体" w:eastAsia="仿宋_GB2312"/>
          <w:color w:val="000000"/>
          <w:sz w:val="32"/>
          <w:szCs w:val="32"/>
        </w:rPr>
        <w:t>单位和个人有义务协助、配合有关部门开展反恐怖主义、反极端主义工作。</w:t>
      </w:r>
    </w:p>
    <w:p>
      <w:pPr>
        <w:spacing w:line="560" w:lineRule="exact"/>
        <w:ind w:firstLine="645"/>
        <w:rPr>
          <w:rFonts w:ascii="仿宋_GB2312" w:eastAsia="仿宋_GB2312"/>
          <w:color w:val="000000"/>
          <w:sz w:val="32"/>
          <w:szCs w:val="32"/>
        </w:rPr>
      </w:pPr>
      <w:r>
        <w:rPr>
          <w:rFonts w:hint="eastAsia" w:ascii="黑体" w:hAnsi="黑体" w:eastAsia="黑体"/>
          <w:color w:val="000000"/>
          <w:sz w:val="32"/>
          <w:szCs w:val="32"/>
        </w:rPr>
        <w:t>第十条</w:t>
      </w:r>
      <w:r>
        <w:rPr>
          <w:rFonts w:hint="eastAsia" w:ascii="仿宋_GB2312" w:eastAsia="仿宋_GB2312"/>
          <w:color w:val="000000"/>
          <w:sz w:val="32"/>
          <w:szCs w:val="32"/>
        </w:rPr>
        <w:t xml:space="preserve">  实行反恐怖主义、反极端主义工作责任制，主要包括属地责任、部门责任、单位责任以及领导责任和岗位责任</w:t>
      </w:r>
      <w:r>
        <w:rPr>
          <w:rFonts w:hint="eastAsia" w:ascii="仿宋_GB2312" w:hAnsi="黑体" w:eastAsia="仿宋_GB2312"/>
          <w:color w:val="000000"/>
          <w:sz w:val="32"/>
          <w:szCs w:val="32"/>
        </w:rPr>
        <w:t>。</w:t>
      </w:r>
      <w:r>
        <w:rPr>
          <w:rFonts w:hint="eastAsia" w:ascii="仿宋_GB2312" w:eastAsia="仿宋_GB2312"/>
          <w:color w:val="000000"/>
          <w:sz w:val="32"/>
          <w:szCs w:val="32"/>
        </w:rPr>
        <w:t>各有关地方、部门、单位应当建</w:t>
      </w:r>
      <w:r>
        <w:rPr>
          <w:rFonts w:hint="eastAsia" w:ascii="仿宋_GB2312" w:hAnsi="黑体" w:eastAsia="仿宋_GB2312"/>
          <w:color w:val="000000"/>
          <w:sz w:val="32"/>
          <w:szCs w:val="32"/>
        </w:rPr>
        <w:t>立任务明确</w:t>
      </w:r>
      <w:r>
        <w:rPr>
          <w:rFonts w:hint="eastAsia" w:ascii="仿宋_GB2312" w:eastAsia="仿宋_GB2312"/>
          <w:color w:val="000000"/>
          <w:sz w:val="32"/>
          <w:szCs w:val="32"/>
        </w:rPr>
        <w:t>、层级</w:t>
      </w:r>
      <w:r>
        <w:rPr>
          <w:rFonts w:hint="eastAsia" w:ascii="仿宋_GB2312" w:hAnsi="黑体" w:eastAsia="仿宋_GB2312"/>
          <w:color w:val="000000"/>
          <w:sz w:val="32"/>
          <w:szCs w:val="32"/>
        </w:rPr>
        <w:t>清晰</w:t>
      </w:r>
      <w:r>
        <w:rPr>
          <w:rFonts w:hint="eastAsia" w:ascii="仿宋_GB2312" w:eastAsia="仿宋_GB2312"/>
          <w:color w:val="000000"/>
          <w:sz w:val="32"/>
          <w:szCs w:val="32"/>
        </w:rPr>
        <w:t>、相互承接、到岗到人的责任体系。</w:t>
      </w:r>
    </w:p>
    <w:p>
      <w:pPr>
        <w:spacing w:line="560" w:lineRule="exact"/>
        <w:ind w:firstLine="645"/>
        <w:rPr>
          <w:rFonts w:ascii="仿宋_GB2312" w:eastAsia="仿宋_GB2312"/>
          <w:color w:val="000000"/>
          <w:sz w:val="32"/>
          <w:szCs w:val="32"/>
        </w:rPr>
      </w:pPr>
      <w:r>
        <w:rPr>
          <w:rFonts w:hint="eastAsia" w:ascii="黑体" w:eastAsia="黑体"/>
          <w:color w:val="000000"/>
          <w:sz w:val="32"/>
          <w:szCs w:val="32"/>
        </w:rPr>
        <w:t>第十一条　</w:t>
      </w:r>
      <w:r>
        <w:rPr>
          <w:rFonts w:hint="eastAsia" w:ascii="仿宋_GB2312" w:eastAsia="仿宋_GB2312"/>
          <w:color w:val="000000"/>
          <w:sz w:val="32"/>
          <w:szCs w:val="32"/>
        </w:rPr>
        <w:t>对于报告恐怖活动和极端主义活动情报信息线索</w:t>
      </w:r>
      <w:r>
        <w:rPr>
          <w:rFonts w:hint="eastAsia" w:ascii="仿宋_GB2312" w:hAnsi="黑体" w:eastAsia="仿宋_GB2312"/>
          <w:color w:val="000000"/>
          <w:sz w:val="32"/>
          <w:szCs w:val="32"/>
        </w:rPr>
        <w:t>，</w:t>
      </w:r>
      <w:r>
        <w:rPr>
          <w:rFonts w:hint="eastAsia" w:ascii="仿宋_GB2312" w:eastAsia="仿宋_GB2312"/>
          <w:color w:val="000000"/>
          <w:sz w:val="32"/>
          <w:szCs w:val="32"/>
        </w:rPr>
        <w:t>协助防范、制止恐怖活动</w:t>
      </w:r>
      <w:r>
        <w:rPr>
          <w:rFonts w:hint="eastAsia" w:ascii="仿宋_GB2312" w:hAnsi="黑体" w:eastAsia="仿宋_GB2312"/>
          <w:color w:val="000000"/>
          <w:sz w:val="32"/>
          <w:szCs w:val="32"/>
        </w:rPr>
        <w:t>或者</w:t>
      </w:r>
      <w:r>
        <w:rPr>
          <w:rFonts w:hint="eastAsia" w:ascii="仿宋_GB2312" w:eastAsia="仿宋_GB2312"/>
          <w:color w:val="000000"/>
          <w:sz w:val="32"/>
          <w:szCs w:val="32"/>
        </w:rPr>
        <w:t>在反恐怖主义、反极端主义工作中作出突出贡献的单位和个人，按照国家和自治区有关规定给予表彰、奖励。</w:t>
      </w:r>
    </w:p>
    <w:p>
      <w:pPr>
        <w:spacing w:line="560" w:lineRule="exact"/>
        <w:ind w:firstLine="646"/>
        <w:jc w:val="left"/>
        <w:rPr>
          <w:rFonts w:ascii="仿宋_GB2312" w:eastAsia="仿宋_GB2312"/>
          <w:color w:val="000000"/>
          <w:sz w:val="32"/>
          <w:szCs w:val="32"/>
        </w:rPr>
      </w:pPr>
      <w:r>
        <w:rPr>
          <w:rFonts w:hint="eastAsia" w:ascii="黑体" w:eastAsia="黑体"/>
          <w:color w:val="000000"/>
          <w:sz w:val="32"/>
          <w:szCs w:val="32"/>
        </w:rPr>
        <w:t>第十二条　</w:t>
      </w:r>
      <w:r>
        <w:rPr>
          <w:rFonts w:hint="eastAsia" w:ascii="仿宋_GB2312" w:eastAsia="仿宋_GB2312"/>
          <w:color w:val="000000"/>
          <w:sz w:val="32"/>
          <w:szCs w:val="32"/>
        </w:rPr>
        <w:t>县级以上人民政府及其主管部门因反恐怖主义工作需要，逐级报请国务院或者中央有关部门批准，可以与相邻国家或地区开展反恐怖主义国际合作。</w:t>
      </w:r>
    </w:p>
    <w:p>
      <w:pPr>
        <w:spacing w:line="560" w:lineRule="exact"/>
        <w:ind w:firstLine="645"/>
        <w:jc w:val="left"/>
        <w:rPr>
          <w:rFonts w:ascii="仿宋_GB2312" w:eastAsia="仿宋_GB2312"/>
          <w:color w:val="000000"/>
          <w:sz w:val="32"/>
          <w:szCs w:val="32"/>
        </w:rPr>
      </w:pPr>
    </w:p>
    <w:p>
      <w:pPr>
        <w:spacing w:line="560" w:lineRule="exact"/>
        <w:jc w:val="center"/>
        <w:rPr>
          <w:rFonts w:ascii="黑体" w:eastAsia="黑体"/>
          <w:color w:val="000000"/>
          <w:sz w:val="32"/>
          <w:szCs w:val="32"/>
        </w:rPr>
      </w:pPr>
      <w:r>
        <w:rPr>
          <w:rFonts w:hint="eastAsia" w:ascii="黑体" w:eastAsia="黑体"/>
          <w:color w:val="000000"/>
          <w:sz w:val="32"/>
          <w:szCs w:val="32"/>
        </w:rPr>
        <w:t>第二章  恐怖活动组织和人员的认定与公告</w:t>
      </w:r>
    </w:p>
    <w:p>
      <w:pPr>
        <w:spacing w:line="560" w:lineRule="exact"/>
        <w:jc w:val="center"/>
        <w:rPr>
          <w:rFonts w:ascii="黑体" w:eastAsia="黑体"/>
          <w:color w:val="000000"/>
          <w:sz w:val="32"/>
          <w:szCs w:val="32"/>
        </w:rPr>
      </w:pPr>
    </w:p>
    <w:p>
      <w:pPr>
        <w:spacing w:line="560" w:lineRule="exact"/>
        <w:ind w:firstLine="645"/>
        <w:rPr>
          <w:rFonts w:ascii="仿宋_GB2312" w:eastAsia="仿宋_GB2312"/>
          <w:color w:val="000000"/>
          <w:sz w:val="32"/>
          <w:szCs w:val="32"/>
        </w:rPr>
      </w:pPr>
      <w:r>
        <w:rPr>
          <w:rFonts w:hint="eastAsia" w:ascii="黑体" w:eastAsia="黑体"/>
          <w:color w:val="000000"/>
          <w:sz w:val="32"/>
          <w:szCs w:val="32"/>
        </w:rPr>
        <w:t xml:space="preserve">第十三条 </w:t>
      </w:r>
      <w:r>
        <w:rPr>
          <w:rFonts w:hint="eastAsia" w:ascii="仿宋_GB2312" w:eastAsia="仿宋_GB2312"/>
          <w:color w:val="000000"/>
          <w:sz w:val="32"/>
          <w:szCs w:val="32"/>
        </w:rPr>
        <w:t xml:space="preserve"> 自治区反恐怖</w:t>
      </w:r>
      <w:r>
        <w:rPr>
          <w:rFonts w:hint="eastAsia" w:ascii="仿宋_GB2312" w:hAnsi="黑体" w:eastAsia="仿宋_GB2312"/>
          <w:color w:val="000000"/>
          <w:sz w:val="32"/>
          <w:szCs w:val="32"/>
        </w:rPr>
        <w:t>主义</w:t>
      </w:r>
      <w:r>
        <w:rPr>
          <w:rFonts w:hint="eastAsia" w:ascii="仿宋_GB2312" w:eastAsia="仿宋_GB2312"/>
          <w:color w:val="000000"/>
          <w:sz w:val="32"/>
          <w:szCs w:val="32"/>
        </w:rPr>
        <w:t>工作领导机构</w:t>
      </w:r>
      <w:r>
        <w:rPr>
          <w:rFonts w:hint="eastAsia" w:ascii="仿宋_GB2312" w:hAnsi="黑体" w:eastAsia="仿宋_GB2312"/>
          <w:color w:val="000000"/>
          <w:sz w:val="32"/>
          <w:szCs w:val="32"/>
        </w:rPr>
        <w:t>需要认定恐怖活动组织和人员的</w:t>
      </w:r>
      <w:r>
        <w:rPr>
          <w:rFonts w:hint="eastAsia" w:ascii="仿宋_GB2312" w:eastAsia="仿宋_GB2312"/>
          <w:color w:val="000000"/>
          <w:sz w:val="32"/>
          <w:szCs w:val="32"/>
        </w:rPr>
        <w:t>，向国家反恐怖主义工作领导机构提出申请。</w:t>
      </w:r>
    </w:p>
    <w:p>
      <w:pPr>
        <w:spacing w:line="560" w:lineRule="exact"/>
        <w:ind w:firstLine="645"/>
        <w:rPr>
          <w:rFonts w:ascii="仿宋_GB2312" w:eastAsia="仿宋_GB2312"/>
          <w:color w:val="000000"/>
          <w:sz w:val="32"/>
          <w:szCs w:val="32"/>
        </w:rPr>
      </w:pPr>
      <w:r>
        <w:rPr>
          <w:rFonts w:hint="eastAsia" w:ascii="仿宋_GB2312" w:eastAsia="仿宋_GB2312"/>
          <w:color w:val="000000"/>
          <w:sz w:val="32"/>
          <w:szCs w:val="32"/>
        </w:rPr>
        <w:t>自治区公安机关、国家安全机关、外事侨务部门和各州、市（地）反恐怖</w:t>
      </w:r>
      <w:r>
        <w:rPr>
          <w:rFonts w:hint="eastAsia" w:ascii="仿宋_GB2312" w:hAnsi="黑体" w:eastAsia="仿宋_GB2312"/>
          <w:color w:val="000000"/>
          <w:sz w:val="32"/>
          <w:szCs w:val="32"/>
        </w:rPr>
        <w:t>主义</w:t>
      </w:r>
      <w:r>
        <w:rPr>
          <w:rFonts w:hint="eastAsia" w:ascii="仿宋_GB2312" w:eastAsia="仿宋_GB2312"/>
          <w:color w:val="000000"/>
          <w:sz w:val="32"/>
          <w:szCs w:val="32"/>
        </w:rPr>
        <w:t>工作领导机构需要认定恐怖活动组织和人员的，应当向自治区反恐怖</w:t>
      </w:r>
      <w:r>
        <w:rPr>
          <w:rFonts w:hint="eastAsia" w:ascii="仿宋_GB2312" w:hAnsi="黑体" w:eastAsia="仿宋_GB2312"/>
          <w:color w:val="000000"/>
          <w:sz w:val="32"/>
          <w:szCs w:val="32"/>
        </w:rPr>
        <w:t>主义</w:t>
      </w:r>
      <w:r>
        <w:rPr>
          <w:rFonts w:hint="eastAsia" w:ascii="仿宋_GB2312" w:eastAsia="仿宋_GB2312"/>
          <w:color w:val="000000"/>
          <w:sz w:val="32"/>
          <w:szCs w:val="32"/>
        </w:rPr>
        <w:t>工作领导机构提出申请。由自治区反恐怖</w:t>
      </w:r>
      <w:r>
        <w:rPr>
          <w:rFonts w:hint="eastAsia" w:ascii="仿宋_GB2312" w:hAnsi="黑体" w:eastAsia="仿宋_GB2312"/>
          <w:color w:val="000000"/>
          <w:sz w:val="32"/>
          <w:szCs w:val="32"/>
        </w:rPr>
        <w:t>主义</w:t>
      </w:r>
      <w:r>
        <w:rPr>
          <w:rFonts w:hint="eastAsia" w:ascii="仿宋_GB2312" w:eastAsia="仿宋_GB2312"/>
          <w:color w:val="000000"/>
          <w:sz w:val="32"/>
          <w:szCs w:val="32"/>
        </w:rPr>
        <w:t>工作领导机构决定是否向国家反恐怖主义工作领导机构提出申请。</w:t>
      </w:r>
    </w:p>
    <w:p>
      <w:pPr>
        <w:spacing w:line="560" w:lineRule="exact"/>
        <w:ind w:firstLine="640" w:firstLineChars="200"/>
        <w:rPr>
          <w:rFonts w:ascii="仿宋_GB2312" w:eastAsia="仿宋_GB2312"/>
          <w:color w:val="000000"/>
          <w:sz w:val="32"/>
          <w:szCs w:val="32"/>
        </w:rPr>
      </w:pPr>
      <w:r>
        <w:rPr>
          <w:rFonts w:hint="eastAsia" w:ascii="黑体" w:eastAsia="黑体"/>
          <w:color w:val="000000"/>
          <w:sz w:val="32"/>
          <w:szCs w:val="32"/>
        </w:rPr>
        <w:t>第十四条</w:t>
      </w:r>
      <w:r>
        <w:rPr>
          <w:rFonts w:hint="eastAsia" w:ascii="仿宋_GB2312" w:eastAsia="仿宋_GB2312"/>
          <w:color w:val="000000"/>
          <w:sz w:val="32"/>
          <w:szCs w:val="32"/>
        </w:rPr>
        <w:t xml:space="preserve">  中级以上人民法院在审判刑事案件的过程中，可以依法认定恐怖活动组织和人员。对于在判决生效后需要由国家反恐怖主义工作领导机构的办事机构予以公告的，由自治区反恐怖主义工作领导机构</w:t>
      </w:r>
      <w:r>
        <w:rPr>
          <w:rFonts w:hint="eastAsia" w:ascii="仿宋_GB2312" w:hAnsi="黑体" w:eastAsia="仿宋_GB2312"/>
          <w:color w:val="000000"/>
          <w:sz w:val="32"/>
          <w:szCs w:val="32"/>
        </w:rPr>
        <w:t>向</w:t>
      </w:r>
      <w:r>
        <w:rPr>
          <w:rFonts w:hint="eastAsia" w:ascii="仿宋_GB2312" w:eastAsia="仿宋_GB2312"/>
          <w:color w:val="000000"/>
          <w:sz w:val="32"/>
          <w:szCs w:val="32"/>
        </w:rPr>
        <w:t>国家反恐怖主义工作领导机构</w:t>
      </w:r>
      <w:r>
        <w:rPr>
          <w:rFonts w:hint="eastAsia" w:ascii="仿宋_GB2312" w:hAnsi="黑体" w:eastAsia="仿宋_GB2312"/>
          <w:color w:val="000000"/>
          <w:sz w:val="32"/>
          <w:szCs w:val="32"/>
        </w:rPr>
        <w:t>提出申请</w:t>
      </w:r>
      <w:r>
        <w:rPr>
          <w:rFonts w:hint="eastAsia" w:ascii="仿宋_GB2312" w:eastAsia="仿宋_GB2312"/>
          <w:color w:val="000000"/>
          <w:sz w:val="32"/>
          <w:szCs w:val="32"/>
        </w:rPr>
        <w:t>。</w:t>
      </w:r>
    </w:p>
    <w:p>
      <w:pPr>
        <w:spacing w:line="560" w:lineRule="exact"/>
        <w:ind w:firstLine="645"/>
        <w:rPr>
          <w:rFonts w:ascii="仿宋_GB2312" w:eastAsia="仿宋_GB2312"/>
          <w:color w:val="000000"/>
          <w:sz w:val="32"/>
          <w:szCs w:val="32"/>
        </w:rPr>
      </w:pPr>
      <w:r>
        <w:rPr>
          <w:rFonts w:hint="eastAsia" w:ascii="黑体" w:eastAsia="黑体"/>
          <w:color w:val="000000"/>
          <w:sz w:val="32"/>
          <w:szCs w:val="32"/>
        </w:rPr>
        <w:t>第十五条</w:t>
      </w:r>
      <w:r>
        <w:rPr>
          <w:rFonts w:hint="eastAsia" w:ascii="仿宋_GB2312" w:eastAsia="仿宋_GB2312"/>
          <w:color w:val="000000"/>
          <w:sz w:val="32"/>
          <w:szCs w:val="32"/>
        </w:rPr>
        <w:t xml:space="preserve">  金融机构和特定非金融机构对国家</w:t>
      </w:r>
      <w:r>
        <w:rPr>
          <w:rFonts w:hint="eastAsia" w:ascii="仿宋_GB2312" w:hAnsi="楷体_GB2312" w:eastAsia="仿宋_GB2312"/>
          <w:color w:val="000000"/>
          <w:sz w:val="32"/>
          <w:szCs w:val="32"/>
        </w:rPr>
        <w:t>反恐怖主义工作</w:t>
      </w:r>
      <w:r>
        <w:rPr>
          <w:rFonts w:hint="eastAsia" w:ascii="仿宋_GB2312" w:eastAsia="仿宋_GB2312"/>
          <w:color w:val="000000"/>
          <w:sz w:val="32"/>
          <w:szCs w:val="32"/>
        </w:rPr>
        <w:t>领导机构的办事机构公告的恐怖活动组织和人员的资金或者其他资产，应当立即予以冻结，并按照规定及时向自治区公安机关、国家安全机关和反洗钱行政主管部门报告。</w:t>
      </w:r>
    </w:p>
    <w:p>
      <w:pPr>
        <w:spacing w:line="560" w:lineRule="exact"/>
        <w:rPr>
          <w:rFonts w:ascii="仿宋_GB2312" w:eastAsia="仿宋_GB2312"/>
          <w:color w:val="000000"/>
          <w:sz w:val="32"/>
          <w:szCs w:val="32"/>
        </w:rPr>
      </w:pPr>
    </w:p>
    <w:p>
      <w:pPr>
        <w:spacing w:line="560" w:lineRule="exact"/>
        <w:jc w:val="center"/>
        <w:rPr>
          <w:rFonts w:ascii="黑体" w:eastAsia="黑体"/>
          <w:color w:val="000000"/>
          <w:sz w:val="32"/>
          <w:szCs w:val="32"/>
        </w:rPr>
      </w:pPr>
      <w:r>
        <w:rPr>
          <w:rFonts w:hint="eastAsia" w:ascii="黑体" w:eastAsia="黑体"/>
          <w:color w:val="000000"/>
          <w:sz w:val="32"/>
          <w:szCs w:val="32"/>
        </w:rPr>
        <w:t>第三章  安全防范</w:t>
      </w:r>
    </w:p>
    <w:p>
      <w:pPr>
        <w:spacing w:line="560" w:lineRule="exact"/>
        <w:rPr>
          <w:rFonts w:ascii="仿宋_GB2312" w:eastAsia="仿宋_GB2312"/>
          <w:color w:val="000000"/>
          <w:sz w:val="32"/>
          <w:szCs w:val="32"/>
        </w:rPr>
      </w:pPr>
    </w:p>
    <w:p>
      <w:pPr>
        <w:spacing w:line="560" w:lineRule="exact"/>
        <w:ind w:firstLine="645"/>
        <w:rPr>
          <w:rFonts w:ascii="仿宋_GB2312" w:hAnsi="黑体" w:eastAsia="仿宋_GB2312"/>
          <w:color w:val="000000"/>
          <w:sz w:val="32"/>
          <w:szCs w:val="32"/>
        </w:rPr>
      </w:pPr>
      <w:r>
        <w:rPr>
          <w:rFonts w:hint="eastAsia" w:ascii="黑体" w:eastAsia="黑体"/>
          <w:color w:val="000000"/>
          <w:sz w:val="32"/>
          <w:szCs w:val="32"/>
        </w:rPr>
        <w:t xml:space="preserve">第十六条 </w:t>
      </w:r>
      <w:r>
        <w:rPr>
          <w:rFonts w:hint="eastAsia" w:ascii="仿宋_GB2312" w:eastAsia="仿宋_GB2312"/>
          <w:color w:val="000000"/>
          <w:sz w:val="32"/>
          <w:szCs w:val="32"/>
        </w:rPr>
        <w:t xml:space="preserve"> 各级人民政府应当</w:t>
      </w:r>
      <w:r>
        <w:rPr>
          <w:rFonts w:hint="eastAsia" w:ascii="仿宋_GB2312" w:hAnsi="黑体" w:eastAsia="仿宋_GB2312"/>
          <w:color w:val="000000"/>
          <w:sz w:val="32"/>
          <w:szCs w:val="32"/>
        </w:rPr>
        <w:t>加强反恐怖主义、反极端主义教育，增强公民反恐怖主义、反极端主义意识。</w:t>
      </w:r>
      <w:r>
        <w:rPr>
          <w:rFonts w:hint="eastAsia" w:ascii="仿宋_GB2312" w:eastAsia="仿宋_GB2312"/>
          <w:color w:val="000000"/>
          <w:sz w:val="32"/>
          <w:szCs w:val="32"/>
        </w:rPr>
        <w:t>运用政治、经济、法律、文化、教育、宣传、科技等手段，构建反恐怖主义、反极端主义安全防范体系</w:t>
      </w:r>
      <w:r>
        <w:rPr>
          <w:rFonts w:hint="eastAsia" w:ascii="仿宋_GB2312" w:hAnsi="黑体" w:eastAsia="仿宋_GB2312"/>
          <w:color w:val="000000"/>
          <w:sz w:val="32"/>
          <w:szCs w:val="32"/>
        </w:rPr>
        <w:t>，防止恐怖活动、极端主义活动发生，遏制恐怖活动、极端主义活动发展势头，防范恐怖活动、极端主义活动蔓延。</w:t>
      </w:r>
    </w:p>
    <w:p>
      <w:pPr>
        <w:spacing w:line="560" w:lineRule="exact"/>
        <w:ind w:firstLine="645"/>
        <w:rPr>
          <w:rFonts w:ascii="仿宋_GB2312" w:eastAsia="仿宋_GB2312"/>
          <w:color w:val="000000"/>
          <w:sz w:val="32"/>
          <w:szCs w:val="32"/>
        </w:rPr>
      </w:pPr>
      <w:r>
        <w:rPr>
          <w:rFonts w:hint="eastAsia" w:ascii="黑体" w:eastAsia="黑体"/>
          <w:color w:val="000000"/>
          <w:sz w:val="32"/>
          <w:szCs w:val="32"/>
        </w:rPr>
        <w:t xml:space="preserve">第十七条 </w:t>
      </w:r>
      <w:r>
        <w:rPr>
          <w:rFonts w:hint="eastAsia" w:ascii="仿宋_GB2312" w:eastAsia="仿宋_GB2312"/>
          <w:color w:val="000000"/>
          <w:sz w:val="32"/>
          <w:szCs w:val="32"/>
        </w:rPr>
        <w:t xml:space="preserve"> 教育、人力资源</w:t>
      </w:r>
      <w:r>
        <w:rPr>
          <w:rFonts w:hint="eastAsia" w:ascii="仿宋_GB2312" w:hAnsi="黑体" w:eastAsia="仿宋_GB2312"/>
          <w:color w:val="000000"/>
          <w:sz w:val="32"/>
          <w:szCs w:val="32"/>
        </w:rPr>
        <w:t>和社会保障</w:t>
      </w:r>
      <w:r>
        <w:rPr>
          <w:rFonts w:hint="eastAsia" w:ascii="仿宋_GB2312" w:eastAsia="仿宋_GB2312"/>
          <w:color w:val="000000"/>
          <w:sz w:val="32"/>
          <w:szCs w:val="32"/>
        </w:rPr>
        <w:t>主管部门和各类</w:t>
      </w:r>
      <w:r>
        <w:rPr>
          <w:rFonts w:hint="eastAsia" w:ascii="仿宋_GB2312" w:hAnsi="黑体" w:eastAsia="仿宋_GB2312"/>
          <w:color w:val="000000"/>
          <w:sz w:val="32"/>
          <w:szCs w:val="32"/>
        </w:rPr>
        <w:t>学校、科研院所、</w:t>
      </w:r>
      <w:r>
        <w:rPr>
          <w:rFonts w:hint="eastAsia" w:ascii="仿宋_GB2312" w:eastAsia="仿宋_GB2312"/>
          <w:color w:val="000000"/>
          <w:sz w:val="32"/>
          <w:szCs w:val="32"/>
        </w:rPr>
        <w:t>培训机构应当将恐怖活动预防、应急知识纳入教育、教学、培训的内容，提高应急防范能力。</w:t>
      </w:r>
    </w:p>
    <w:p>
      <w:pPr>
        <w:spacing w:line="560" w:lineRule="exact"/>
        <w:ind w:firstLine="645"/>
        <w:rPr>
          <w:rFonts w:ascii="仿宋_GB2312" w:eastAsia="仿宋_GB2312"/>
          <w:color w:val="000000"/>
          <w:sz w:val="32"/>
          <w:szCs w:val="32"/>
          <w:bdr w:val="single" w:color="auto" w:sz="4" w:space="0"/>
          <w:shd w:val="pct10" w:color="auto" w:fill="FFFFFF"/>
        </w:rPr>
      </w:pPr>
      <w:r>
        <w:rPr>
          <w:rFonts w:hint="eastAsia" w:ascii="仿宋_GB2312" w:eastAsia="仿宋_GB2312"/>
          <w:color w:val="000000"/>
          <w:sz w:val="32"/>
          <w:szCs w:val="32"/>
        </w:rPr>
        <w:t>新闻、广播、电视、文化、互联网等有关单位应当有针对性地进行反恐怖主义、反极端主义宣传教育，提高公民</w:t>
      </w:r>
      <w:r>
        <w:rPr>
          <w:rFonts w:hint="eastAsia" w:ascii="仿宋_GB2312" w:hAnsi="黑体" w:eastAsia="仿宋_GB2312"/>
          <w:color w:val="000000"/>
          <w:sz w:val="32"/>
          <w:szCs w:val="32"/>
        </w:rPr>
        <w:t>防范</w:t>
      </w:r>
      <w:r>
        <w:rPr>
          <w:rFonts w:hint="eastAsia" w:ascii="仿宋_GB2312" w:eastAsia="仿宋_GB2312"/>
          <w:color w:val="000000"/>
          <w:sz w:val="32"/>
          <w:szCs w:val="32"/>
        </w:rPr>
        <w:t>和抵御能力，阻断恐怖主义、极端主义思想渗透；</w:t>
      </w:r>
      <w:r>
        <w:rPr>
          <w:rFonts w:hint="eastAsia" w:ascii="仿宋_GB2312" w:hAnsi="黑体" w:eastAsia="仿宋_GB2312"/>
          <w:color w:val="000000"/>
          <w:sz w:val="32"/>
          <w:szCs w:val="32"/>
        </w:rPr>
        <w:t>会同有关部门查处含有恐怖主义、极端主义内容的物品，防止恐怖活动、极端主义活动人员利用有关设备、设施和场所接收、传播含有恐怖主义、极端主义内容的信息。</w:t>
      </w:r>
    </w:p>
    <w:p>
      <w:pPr>
        <w:spacing w:line="560" w:lineRule="exact"/>
        <w:ind w:firstLine="640" w:firstLineChars="200"/>
        <w:rPr>
          <w:rFonts w:ascii="仿宋_GB2312" w:eastAsia="仿宋_GB2312"/>
          <w:color w:val="000000"/>
          <w:sz w:val="32"/>
          <w:szCs w:val="32"/>
        </w:rPr>
      </w:pPr>
      <w:r>
        <w:rPr>
          <w:rFonts w:hint="eastAsia" w:ascii="黑体" w:eastAsia="黑体"/>
          <w:color w:val="000000"/>
          <w:sz w:val="32"/>
          <w:szCs w:val="32"/>
        </w:rPr>
        <w:t>第十八条</w:t>
      </w:r>
      <w:r>
        <w:rPr>
          <w:rFonts w:hint="eastAsia" w:ascii="仿宋_GB2312" w:eastAsia="仿宋_GB2312"/>
          <w:color w:val="000000"/>
          <w:sz w:val="32"/>
          <w:szCs w:val="32"/>
        </w:rPr>
        <w:t xml:space="preserve">  宗教事务主管部门应当加强宗教活动场所、宗教活动、宗教教职人员</w:t>
      </w:r>
      <w:r>
        <w:rPr>
          <w:rFonts w:hint="eastAsia" w:ascii="仿宋_GB2312" w:hAnsi="黑体" w:eastAsia="仿宋_GB2312"/>
          <w:color w:val="000000"/>
          <w:sz w:val="32"/>
          <w:szCs w:val="32"/>
        </w:rPr>
        <w:t>的管理，教育、引导</w:t>
      </w:r>
      <w:r>
        <w:rPr>
          <w:rFonts w:hint="eastAsia" w:ascii="仿宋_GB2312" w:eastAsia="仿宋_GB2312"/>
          <w:color w:val="000000"/>
          <w:sz w:val="32"/>
          <w:szCs w:val="32"/>
        </w:rPr>
        <w:t>信教群众</w:t>
      </w:r>
      <w:r>
        <w:rPr>
          <w:rFonts w:hint="eastAsia" w:ascii="仿宋_GB2312" w:hAnsi="黑体" w:eastAsia="仿宋_GB2312"/>
          <w:color w:val="000000"/>
          <w:sz w:val="32"/>
          <w:szCs w:val="32"/>
        </w:rPr>
        <w:t>确立正信正行</w:t>
      </w:r>
      <w:r>
        <w:rPr>
          <w:rFonts w:hint="eastAsia" w:ascii="仿宋_GB2312" w:eastAsia="仿宋_GB2312"/>
          <w:color w:val="000000"/>
          <w:sz w:val="32"/>
          <w:szCs w:val="32"/>
        </w:rPr>
        <w:t>，防</w:t>
      </w:r>
      <w:r>
        <w:rPr>
          <w:rFonts w:hint="eastAsia" w:ascii="仿宋_GB2312" w:hAnsi="黑体" w:eastAsia="仿宋_GB2312"/>
          <w:color w:val="000000"/>
          <w:sz w:val="32"/>
          <w:szCs w:val="32"/>
        </w:rPr>
        <w:t>止</w:t>
      </w:r>
      <w:r>
        <w:rPr>
          <w:rFonts w:hint="eastAsia" w:ascii="仿宋_GB2312" w:eastAsia="仿宋_GB2312"/>
          <w:color w:val="000000"/>
          <w:sz w:val="32"/>
          <w:szCs w:val="32"/>
        </w:rPr>
        <w:t>恐怖</w:t>
      </w:r>
      <w:r>
        <w:rPr>
          <w:rFonts w:hint="eastAsia" w:ascii="仿宋_GB2312" w:hAnsi="黑体" w:eastAsia="仿宋_GB2312"/>
          <w:color w:val="000000"/>
          <w:sz w:val="32"/>
          <w:szCs w:val="32"/>
        </w:rPr>
        <w:t>主义</w:t>
      </w:r>
      <w:r>
        <w:rPr>
          <w:rFonts w:hint="eastAsia" w:ascii="仿宋_GB2312" w:eastAsia="仿宋_GB2312"/>
          <w:color w:val="000000"/>
          <w:sz w:val="32"/>
          <w:szCs w:val="32"/>
        </w:rPr>
        <w:t>、极端主义组织和人员利用宗教进行违法犯罪活动。</w:t>
      </w:r>
    </w:p>
    <w:p>
      <w:pPr>
        <w:spacing w:line="560" w:lineRule="exact"/>
        <w:ind w:firstLine="640" w:firstLineChars="200"/>
        <w:rPr>
          <w:rFonts w:ascii="仿宋_GB2312" w:eastAsia="仿宋_GB2312"/>
          <w:color w:val="000000"/>
          <w:sz w:val="32"/>
          <w:szCs w:val="32"/>
        </w:rPr>
      </w:pPr>
      <w:r>
        <w:rPr>
          <w:rFonts w:hint="eastAsia" w:ascii="黑体" w:eastAsia="黑体"/>
          <w:color w:val="000000"/>
          <w:sz w:val="32"/>
          <w:szCs w:val="32"/>
        </w:rPr>
        <w:t>第十九条</w:t>
      </w:r>
      <w:r>
        <w:rPr>
          <w:rFonts w:hint="eastAsia" w:ascii="仿宋_GB2312" w:eastAsia="仿宋_GB2312"/>
          <w:color w:val="000000"/>
          <w:sz w:val="32"/>
          <w:szCs w:val="32"/>
        </w:rPr>
        <w:t xml:space="preserve">  货运、邮政、快递等物流运营单位，应当实行安全查验制度，对客户身份信息进行查验、实名登记，对运输、寄递物品进行开包、开箱、开封等安全检查，发现可疑物品或者客户拒绝检查的，不予提供运输、寄递服务。发现违禁品的，应当予以封存、隔离，及时向公安机关</w:t>
      </w:r>
      <w:r>
        <w:rPr>
          <w:rFonts w:hint="eastAsia" w:ascii="仿宋_GB2312" w:eastAsia="仿宋_GB2312"/>
          <w:color w:val="000000"/>
          <w:sz w:val="32"/>
          <w:szCs w:val="32"/>
          <w:shd w:val="clear" w:color="auto" w:fill="FFFFFF"/>
        </w:rPr>
        <w:t>报告</w:t>
      </w:r>
      <w:r>
        <w:rPr>
          <w:rFonts w:hint="eastAsia" w:ascii="仿宋_GB2312" w:eastAsia="仿宋_GB2312"/>
          <w:color w:val="000000"/>
          <w:sz w:val="32"/>
          <w:szCs w:val="32"/>
        </w:rPr>
        <w:t>。</w:t>
      </w:r>
    </w:p>
    <w:p>
      <w:pPr>
        <w:spacing w:line="560" w:lineRule="exact"/>
        <w:ind w:firstLine="640" w:firstLineChars="200"/>
        <w:rPr>
          <w:rFonts w:ascii="仿宋_GB2312" w:eastAsia="仿宋_GB2312"/>
          <w:color w:val="000000"/>
          <w:sz w:val="32"/>
          <w:szCs w:val="32"/>
        </w:rPr>
      </w:pPr>
      <w:r>
        <w:rPr>
          <w:rFonts w:hint="eastAsia" w:ascii="黑体" w:eastAsia="黑体"/>
          <w:color w:val="000000"/>
          <w:sz w:val="32"/>
          <w:szCs w:val="32"/>
        </w:rPr>
        <w:t xml:space="preserve">第二十条 </w:t>
      </w:r>
      <w:r>
        <w:rPr>
          <w:rFonts w:hint="eastAsia" w:ascii="仿宋_GB2312" w:eastAsia="仿宋_GB2312"/>
          <w:color w:val="000000"/>
          <w:sz w:val="32"/>
          <w:szCs w:val="32"/>
        </w:rPr>
        <w:t xml:space="preserve"> 电信、互联网、金融、住宿、长途客运、机动车租赁等业务经营者</w:t>
      </w:r>
      <w:r>
        <w:rPr>
          <w:rFonts w:ascii="仿宋_GB2312" w:eastAsia="仿宋_GB2312"/>
          <w:color w:val="000000"/>
          <w:sz w:val="32"/>
          <w:szCs w:val="32"/>
        </w:rPr>
        <w:t>、服务提供者</w:t>
      </w:r>
      <w:r>
        <w:rPr>
          <w:rFonts w:hint="eastAsia" w:ascii="仿宋_GB2312" w:eastAsia="仿宋_GB2312"/>
          <w:color w:val="000000"/>
          <w:sz w:val="32"/>
          <w:szCs w:val="32"/>
        </w:rPr>
        <w:t>，应当对客户身份信息进行查验、实名登记、信息备案。</w:t>
      </w:r>
    </w:p>
    <w:p>
      <w:pPr>
        <w:spacing w:line="560" w:lineRule="exact"/>
        <w:ind w:firstLine="640" w:firstLineChars="200"/>
        <w:rPr>
          <w:rFonts w:ascii="仿宋_GB2312" w:eastAsia="仿宋_GB2312"/>
          <w:color w:val="000000"/>
          <w:sz w:val="32"/>
          <w:szCs w:val="32"/>
        </w:rPr>
      </w:pPr>
      <w:r>
        <w:rPr>
          <w:rFonts w:hint="eastAsia" w:ascii="仿宋_GB2312" w:eastAsia="仿宋_GB2312"/>
          <w:color w:val="000000"/>
          <w:sz w:val="32"/>
          <w:szCs w:val="32"/>
        </w:rPr>
        <w:t>对于身份不明或者拒绝身份查验的，不得提供服务。发现身份不符、形迹可疑或者有其他异常情况的，应当及时向公安机关报告。</w:t>
      </w:r>
    </w:p>
    <w:p>
      <w:pPr>
        <w:spacing w:line="560" w:lineRule="exact"/>
        <w:ind w:firstLine="640" w:firstLineChars="200"/>
        <w:rPr>
          <w:rFonts w:ascii="仿宋_GB2312" w:eastAsia="仿宋_GB2312"/>
          <w:color w:val="000000"/>
          <w:sz w:val="32"/>
          <w:szCs w:val="32"/>
        </w:rPr>
      </w:pPr>
      <w:r>
        <w:rPr>
          <w:rFonts w:hint="eastAsia" w:ascii="黑体" w:eastAsia="黑体"/>
          <w:color w:val="000000"/>
          <w:sz w:val="32"/>
          <w:szCs w:val="32"/>
        </w:rPr>
        <w:t xml:space="preserve">第二十一条 </w:t>
      </w:r>
      <w:r>
        <w:rPr>
          <w:rFonts w:hint="eastAsia" w:ascii="仿宋_GB2312" w:eastAsia="仿宋_GB2312"/>
          <w:color w:val="000000"/>
          <w:sz w:val="32"/>
          <w:szCs w:val="32"/>
        </w:rPr>
        <w:t xml:space="preserve"> 公安、安监、工商、</w:t>
      </w:r>
      <w:r>
        <w:rPr>
          <w:rFonts w:hint="eastAsia" w:ascii="仿宋_GB2312" w:hAnsi="黑体" w:eastAsia="仿宋_GB2312"/>
          <w:color w:val="000000"/>
          <w:sz w:val="32"/>
          <w:szCs w:val="32"/>
        </w:rPr>
        <w:t>卫生计生、</w:t>
      </w:r>
      <w:r>
        <w:rPr>
          <w:rFonts w:hint="eastAsia" w:ascii="仿宋_GB2312" w:eastAsia="仿宋_GB2312"/>
          <w:color w:val="000000"/>
          <w:sz w:val="32"/>
          <w:szCs w:val="32"/>
        </w:rPr>
        <w:t>质检、海关、交通运输等主管部门应当根据各自职责，加强对烟花爆竹、管制器具、易燃易爆</w:t>
      </w:r>
      <w:r>
        <w:rPr>
          <w:rFonts w:hint="eastAsia" w:ascii="仿宋_GB2312" w:hAnsi="黑体" w:eastAsia="仿宋_GB2312"/>
          <w:color w:val="000000"/>
          <w:sz w:val="32"/>
          <w:szCs w:val="32"/>
        </w:rPr>
        <w:t>品</w:t>
      </w:r>
      <w:r>
        <w:rPr>
          <w:rFonts w:hint="eastAsia" w:ascii="仿宋_GB2312" w:eastAsia="仿宋_GB2312"/>
          <w:color w:val="000000"/>
          <w:sz w:val="32"/>
          <w:szCs w:val="32"/>
        </w:rPr>
        <w:t>、危险化学品、生物危险品、民用爆炸物的生产、运输、储存、销售、使用、进出境的监督管理</w:t>
      </w:r>
      <w:r>
        <w:rPr>
          <w:rFonts w:hint="eastAsia" w:ascii="仿宋_GB2312" w:eastAsia="仿宋_GB2312"/>
          <w:color w:val="000000"/>
          <w:sz w:val="32"/>
          <w:szCs w:val="32"/>
          <w:shd w:val="clear" w:color="auto" w:fill="FFFFFF"/>
        </w:rPr>
        <w:t>。</w:t>
      </w:r>
    </w:p>
    <w:p>
      <w:pPr>
        <w:spacing w:line="560" w:lineRule="exact"/>
        <w:ind w:firstLine="640" w:firstLineChars="200"/>
        <w:rPr>
          <w:rFonts w:ascii="仿宋_GB2312" w:eastAsia="仿宋_GB2312"/>
          <w:color w:val="000000"/>
          <w:sz w:val="32"/>
          <w:szCs w:val="32"/>
        </w:rPr>
      </w:pPr>
      <w:r>
        <w:rPr>
          <w:rFonts w:hint="eastAsia" w:ascii="仿宋_GB2312" w:eastAsia="仿宋_GB2312"/>
          <w:color w:val="000000"/>
          <w:sz w:val="32"/>
          <w:szCs w:val="32"/>
        </w:rPr>
        <w:t>相关生产、进出口、运输、储存、销售企业应当实行经营许可、经营备案、流向示踪、销售购买人员登记、失窃被抢和可疑情况报告等制度，做好内部安全管理工作。发现可疑物品，应当予以隔离、封存，及时向公安机关报告。</w:t>
      </w:r>
    </w:p>
    <w:p>
      <w:pPr>
        <w:spacing w:line="560" w:lineRule="exact"/>
        <w:ind w:firstLine="645"/>
        <w:rPr>
          <w:rFonts w:ascii="仿宋_GB2312" w:eastAsia="仿宋_GB2312"/>
          <w:color w:val="000000"/>
          <w:sz w:val="32"/>
          <w:szCs w:val="32"/>
        </w:rPr>
      </w:pPr>
      <w:r>
        <w:rPr>
          <w:rFonts w:hint="eastAsia" w:ascii="黑体" w:eastAsia="黑体"/>
          <w:color w:val="000000"/>
          <w:sz w:val="32"/>
          <w:szCs w:val="32"/>
        </w:rPr>
        <w:t>第二十二条</w:t>
      </w:r>
      <w:r>
        <w:rPr>
          <w:rFonts w:hint="eastAsia" w:ascii="仿宋_GB2312" w:eastAsia="仿宋_GB2312"/>
          <w:color w:val="000000"/>
          <w:sz w:val="32"/>
          <w:szCs w:val="32"/>
        </w:rPr>
        <w:t xml:space="preserve">  重点目标的管理单位执行《中华人民共和国反恐怖主义法》第三十二条的规定，同时应当履行下列职责：</w:t>
      </w:r>
    </w:p>
    <w:p>
      <w:pPr>
        <w:spacing w:line="560" w:lineRule="exact"/>
        <w:ind w:firstLine="645"/>
        <w:rPr>
          <w:rFonts w:ascii="仿宋_GB2312" w:eastAsia="仿宋_GB2312"/>
          <w:color w:val="000000"/>
          <w:sz w:val="32"/>
          <w:szCs w:val="32"/>
        </w:rPr>
      </w:pPr>
      <w:r>
        <w:rPr>
          <w:rFonts w:hint="eastAsia" w:ascii="仿宋_GB2312" w:eastAsia="仿宋_GB2312"/>
          <w:color w:val="000000"/>
          <w:sz w:val="32"/>
          <w:szCs w:val="32"/>
        </w:rPr>
        <w:t>（一）</w:t>
      </w:r>
      <w:r>
        <w:rPr>
          <w:rFonts w:hint="eastAsia" w:ascii="仿宋_GB2312" w:hAnsi="黑体" w:eastAsia="仿宋_GB2312"/>
          <w:color w:val="000000"/>
          <w:sz w:val="32"/>
          <w:szCs w:val="32"/>
        </w:rPr>
        <w:t>设</w:t>
      </w:r>
      <w:r>
        <w:rPr>
          <w:rFonts w:hint="eastAsia" w:ascii="仿宋_GB2312" w:eastAsia="仿宋_GB2312"/>
          <w:color w:val="000000"/>
          <w:sz w:val="32"/>
          <w:szCs w:val="32"/>
        </w:rPr>
        <w:t>立安全保卫机构，配备专职人员，明确岗位职责。安全保卫机构、人员发生变化时，应当及时向公安机关报告；</w:t>
      </w:r>
    </w:p>
    <w:p>
      <w:pPr>
        <w:spacing w:line="560" w:lineRule="exact"/>
        <w:ind w:firstLine="640" w:firstLineChars="200"/>
        <w:rPr>
          <w:rFonts w:ascii="仿宋_GB2312" w:eastAsia="仿宋_GB2312"/>
          <w:color w:val="000000"/>
          <w:sz w:val="32"/>
          <w:szCs w:val="32"/>
        </w:rPr>
      </w:pPr>
      <w:r>
        <w:rPr>
          <w:rFonts w:hint="eastAsia" w:ascii="仿宋_GB2312" w:eastAsia="仿宋_GB2312"/>
          <w:color w:val="000000"/>
          <w:sz w:val="32"/>
          <w:szCs w:val="32"/>
        </w:rPr>
        <w:t>（二）开展安全防范教育培训，组织实施对重点目标的巡逻、守卫、检查、监控等工作；</w:t>
      </w:r>
    </w:p>
    <w:p>
      <w:pPr>
        <w:spacing w:line="560" w:lineRule="exact"/>
        <w:ind w:firstLine="640" w:firstLineChars="200"/>
        <w:rPr>
          <w:rFonts w:ascii="仿宋_GB2312" w:eastAsia="仿宋_GB2312"/>
          <w:color w:val="000000"/>
          <w:sz w:val="32"/>
          <w:szCs w:val="32"/>
        </w:rPr>
      </w:pPr>
      <w:r>
        <w:rPr>
          <w:rFonts w:hint="eastAsia" w:ascii="仿宋_GB2312" w:eastAsia="仿宋_GB2312"/>
          <w:color w:val="000000"/>
          <w:sz w:val="32"/>
          <w:szCs w:val="32"/>
        </w:rPr>
        <w:t>（三）对重要岗位人员进行安全背景审查，不适合的应当调整岗位；</w:t>
      </w:r>
    </w:p>
    <w:p>
      <w:pPr>
        <w:spacing w:line="560" w:lineRule="exact"/>
        <w:ind w:firstLine="640" w:firstLineChars="200"/>
        <w:rPr>
          <w:rFonts w:ascii="仿宋_GB2312" w:eastAsia="仿宋_GB2312"/>
          <w:color w:val="000000"/>
          <w:sz w:val="32"/>
          <w:szCs w:val="32"/>
        </w:rPr>
      </w:pPr>
      <w:r>
        <w:rPr>
          <w:rFonts w:hint="eastAsia" w:ascii="仿宋_GB2312" w:eastAsia="仿宋_GB2312"/>
          <w:color w:val="000000"/>
          <w:sz w:val="32"/>
          <w:szCs w:val="32"/>
        </w:rPr>
        <w:t>（四）配合公安机关、国家安全机关的调查、处置工作，配合有关部门做好恐怖事件的应对处置；</w:t>
      </w:r>
    </w:p>
    <w:p>
      <w:pPr>
        <w:spacing w:line="560" w:lineRule="exact"/>
        <w:ind w:firstLine="640" w:firstLineChars="200"/>
        <w:rPr>
          <w:rFonts w:ascii="仿宋_GB2312" w:eastAsia="仿宋_GB2312"/>
          <w:color w:val="000000"/>
          <w:sz w:val="32"/>
          <w:szCs w:val="32"/>
        </w:rPr>
      </w:pPr>
      <w:r>
        <w:rPr>
          <w:rFonts w:hint="eastAsia" w:ascii="仿宋_GB2312" w:eastAsia="仿宋_GB2312"/>
          <w:color w:val="000000"/>
          <w:sz w:val="32"/>
          <w:szCs w:val="32"/>
        </w:rPr>
        <w:t>（五）其他安全防范工作。</w:t>
      </w:r>
    </w:p>
    <w:p>
      <w:pPr>
        <w:spacing w:line="560" w:lineRule="exact"/>
        <w:ind w:firstLine="640" w:firstLineChars="200"/>
        <w:rPr>
          <w:rFonts w:ascii="仿宋_GB2312" w:eastAsia="仿宋_GB2312"/>
          <w:color w:val="000000"/>
          <w:sz w:val="32"/>
          <w:szCs w:val="32"/>
        </w:rPr>
      </w:pPr>
      <w:r>
        <w:rPr>
          <w:rFonts w:hint="eastAsia" w:ascii="黑体" w:eastAsia="黑体"/>
          <w:color w:val="000000"/>
          <w:sz w:val="32"/>
          <w:szCs w:val="32"/>
        </w:rPr>
        <w:t xml:space="preserve">第二十三条 </w:t>
      </w:r>
      <w:r>
        <w:rPr>
          <w:rFonts w:hint="eastAsia" w:ascii="仿宋_GB2312" w:eastAsia="仿宋_GB2312"/>
          <w:color w:val="000000"/>
          <w:sz w:val="32"/>
          <w:szCs w:val="32"/>
        </w:rPr>
        <w:t xml:space="preserve"> 在特殊敏感时期、大型活动举办期间、突发紧急事件情况下，重点目标的管理单位和有关单位应当根据情况，启动应急响应机制，提升安全防范等级，控制重要部位、重要设施的出入口和外围区域，必要时设置防爆设备、安检设备、车辆阻挡装置等。</w:t>
      </w:r>
    </w:p>
    <w:p>
      <w:pPr>
        <w:spacing w:line="560" w:lineRule="exact"/>
        <w:ind w:firstLine="640" w:firstLineChars="200"/>
        <w:rPr>
          <w:rFonts w:ascii="仿宋_GB2312" w:eastAsia="仿宋_GB2312"/>
          <w:color w:val="000000"/>
          <w:sz w:val="32"/>
          <w:szCs w:val="32"/>
        </w:rPr>
      </w:pPr>
      <w:r>
        <w:rPr>
          <w:rFonts w:hint="eastAsia" w:ascii="黑体" w:eastAsia="黑体"/>
          <w:color w:val="000000"/>
          <w:sz w:val="32"/>
          <w:szCs w:val="32"/>
        </w:rPr>
        <w:t xml:space="preserve">第二十四条 </w:t>
      </w:r>
      <w:r>
        <w:rPr>
          <w:rFonts w:hint="eastAsia" w:ascii="仿宋_GB2312" w:eastAsia="仿宋_GB2312"/>
          <w:color w:val="000000"/>
          <w:sz w:val="32"/>
          <w:szCs w:val="32"/>
        </w:rPr>
        <w:t xml:space="preserve"> 城市公交、轨道交通、铁路、民航等营运单位，应当落实安全防范制度，在运营场所、站点、线路、公共交通工具等场所配备安全保卫力量及必要的物防、技防设备、设施。</w:t>
      </w:r>
    </w:p>
    <w:p>
      <w:pPr>
        <w:spacing w:line="560" w:lineRule="exact"/>
        <w:ind w:firstLine="640" w:firstLineChars="200"/>
        <w:rPr>
          <w:rFonts w:ascii="仿宋_GB2312" w:eastAsia="仿宋_GB2312"/>
          <w:color w:val="000000"/>
          <w:sz w:val="32"/>
          <w:szCs w:val="32"/>
        </w:rPr>
      </w:pPr>
      <w:r>
        <w:rPr>
          <w:rFonts w:hint="eastAsia" w:ascii="黑体" w:eastAsia="黑体"/>
          <w:color w:val="000000"/>
          <w:sz w:val="32"/>
          <w:szCs w:val="32"/>
        </w:rPr>
        <w:t>第二十五条</w:t>
      </w:r>
      <w:r>
        <w:rPr>
          <w:rFonts w:hint="eastAsia" w:ascii="仿宋_GB2312" w:eastAsia="仿宋_GB2312"/>
          <w:color w:val="000000"/>
          <w:sz w:val="32"/>
          <w:szCs w:val="32"/>
        </w:rPr>
        <w:t xml:space="preserve">  公安、国家安全、海关、出入境检验检疫、交通运输、铁路、民航等部门应当协同配合，对涉嫌恐怖活动、极端主义活动的出境入境人员或者物品依法查缉、扣留。</w:t>
      </w:r>
    </w:p>
    <w:p>
      <w:pPr>
        <w:spacing w:line="560" w:lineRule="exact"/>
        <w:ind w:firstLine="640" w:firstLineChars="200"/>
        <w:rPr>
          <w:rFonts w:ascii="仿宋_GB2312" w:eastAsia="仿宋_GB2312"/>
          <w:color w:val="000000"/>
          <w:sz w:val="32"/>
          <w:szCs w:val="32"/>
        </w:rPr>
      </w:pPr>
      <w:r>
        <w:rPr>
          <w:rFonts w:hint="eastAsia" w:ascii="仿宋_GB2312" w:eastAsia="仿宋_GB2312"/>
          <w:color w:val="000000"/>
          <w:sz w:val="32"/>
          <w:szCs w:val="32"/>
        </w:rPr>
        <w:t>公安机关、国家安全机关、人民检察院、人民法院、司法行政机关以及其他有关</w:t>
      </w:r>
      <w:r>
        <w:rPr>
          <w:rFonts w:hint="eastAsia" w:ascii="仿宋_GB2312" w:hAnsi="黑体" w:eastAsia="仿宋_GB2312"/>
          <w:color w:val="000000"/>
          <w:sz w:val="32"/>
          <w:szCs w:val="32"/>
        </w:rPr>
        <w:t>部门</w:t>
      </w:r>
      <w:r>
        <w:rPr>
          <w:rFonts w:hint="eastAsia" w:ascii="仿宋_GB2312" w:eastAsia="仿宋_GB2312"/>
          <w:color w:val="000000"/>
          <w:sz w:val="32"/>
          <w:szCs w:val="32"/>
        </w:rPr>
        <w:t>建立出入境管理信息平台，共享限制出境、入境人员的信息并与其他省、自治区、直辖市</w:t>
      </w:r>
      <w:r>
        <w:rPr>
          <w:rFonts w:hint="eastAsia" w:ascii="仿宋_GB2312" w:hAnsi="黑体" w:eastAsia="仿宋_GB2312"/>
          <w:color w:val="000000"/>
          <w:sz w:val="32"/>
          <w:szCs w:val="32"/>
        </w:rPr>
        <w:t>有关部门</w:t>
      </w:r>
      <w:r>
        <w:rPr>
          <w:rFonts w:hint="eastAsia" w:ascii="仿宋_GB2312" w:eastAsia="仿宋_GB2312"/>
          <w:color w:val="000000"/>
          <w:sz w:val="32"/>
          <w:szCs w:val="32"/>
        </w:rPr>
        <w:t>建立、完善信息共享协作机制，防止恐怖活动、极端主义活动人员及嫌疑人员出境、入境。</w:t>
      </w:r>
    </w:p>
    <w:p>
      <w:pPr>
        <w:spacing w:line="560" w:lineRule="exact"/>
        <w:ind w:firstLine="640" w:firstLineChars="200"/>
        <w:rPr>
          <w:rFonts w:ascii="仿宋_GB2312" w:eastAsia="仿宋_GB2312"/>
          <w:color w:val="000000"/>
          <w:sz w:val="32"/>
          <w:szCs w:val="32"/>
        </w:rPr>
      </w:pPr>
      <w:r>
        <w:rPr>
          <w:rFonts w:hint="eastAsia" w:ascii="仿宋_GB2312" w:eastAsia="仿宋_GB2312"/>
          <w:color w:val="000000"/>
          <w:sz w:val="32"/>
          <w:szCs w:val="32"/>
        </w:rPr>
        <w:t>县级以上人民政府会同有关部门应当加强边境地区管理，建立人防、物防、技防相结合的边境防控体系。</w:t>
      </w:r>
    </w:p>
    <w:p>
      <w:pPr>
        <w:spacing w:line="560" w:lineRule="exact"/>
        <w:rPr>
          <w:rFonts w:ascii="仿宋_GB2312" w:eastAsia="仿宋_GB2312"/>
          <w:bCs/>
          <w:color w:val="000000"/>
          <w:sz w:val="32"/>
          <w:szCs w:val="32"/>
        </w:rPr>
      </w:pPr>
    </w:p>
    <w:p>
      <w:pPr>
        <w:spacing w:line="560" w:lineRule="exact"/>
        <w:jc w:val="center"/>
        <w:rPr>
          <w:rFonts w:ascii="黑体" w:eastAsia="黑体"/>
          <w:color w:val="000000"/>
          <w:sz w:val="32"/>
          <w:szCs w:val="32"/>
        </w:rPr>
      </w:pPr>
      <w:r>
        <w:rPr>
          <w:rFonts w:hint="eastAsia" w:ascii="黑体" w:eastAsia="黑体"/>
          <w:color w:val="000000"/>
          <w:sz w:val="32"/>
          <w:szCs w:val="32"/>
        </w:rPr>
        <w:t>第四章  情报信息</w:t>
      </w:r>
    </w:p>
    <w:p>
      <w:pPr>
        <w:spacing w:line="560" w:lineRule="exact"/>
        <w:ind w:firstLine="645"/>
        <w:rPr>
          <w:rFonts w:ascii="仿宋_GB2312" w:eastAsia="仿宋_GB2312"/>
          <w:color w:val="000000"/>
          <w:sz w:val="32"/>
          <w:szCs w:val="32"/>
        </w:rPr>
      </w:pPr>
    </w:p>
    <w:p>
      <w:pPr>
        <w:spacing w:line="560" w:lineRule="exact"/>
        <w:ind w:firstLine="645"/>
        <w:rPr>
          <w:rFonts w:ascii="仿宋_GB2312" w:eastAsia="仿宋_GB2312"/>
          <w:color w:val="000000"/>
          <w:sz w:val="32"/>
          <w:szCs w:val="32"/>
        </w:rPr>
      </w:pPr>
      <w:r>
        <w:rPr>
          <w:rFonts w:hint="eastAsia" w:ascii="黑体" w:eastAsia="黑体"/>
          <w:color w:val="000000"/>
          <w:sz w:val="32"/>
          <w:szCs w:val="32"/>
        </w:rPr>
        <w:t xml:space="preserve">第二十六条 </w:t>
      </w:r>
      <w:r>
        <w:rPr>
          <w:rFonts w:hint="eastAsia" w:ascii="仿宋_GB2312" w:eastAsia="仿宋_GB2312"/>
          <w:color w:val="000000"/>
          <w:sz w:val="32"/>
          <w:szCs w:val="32"/>
        </w:rPr>
        <w:t xml:space="preserve"> 自治区反恐怖</w:t>
      </w:r>
      <w:r>
        <w:rPr>
          <w:rFonts w:hint="eastAsia" w:ascii="仿宋_GB2312" w:hAnsi="黑体" w:eastAsia="仿宋_GB2312"/>
          <w:color w:val="000000"/>
          <w:sz w:val="32"/>
          <w:szCs w:val="32"/>
        </w:rPr>
        <w:t>主义</w:t>
      </w:r>
      <w:r>
        <w:rPr>
          <w:rFonts w:hint="eastAsia" w:ascii="仿宋_GB2312" w:eastAsia="仿宋_GB2312"/>
          <w:color w:val="000000"/>
          <w:sz w:val="32"/>
          <w:szCs w:val="32"/>
        </w:rPr>
        <w:t>工作领导机构设立反恐怖主义情报中心，</w:t>
      </w:r>
      <w:r>
        <w:rPr>
          <w:rFonts w:hint="eastAsia" w:ascii="仿宋_GB2312" w:eastAsia="仿宋_GB2312"/>
          <w:bCs/>
          <w:color w:val="000000"/>
          <w:sz w:val="32"/>
          <w:szCs w:val="32"/>
        </w:rPr>
        <w:t>建立跨地</w:t>
      </w:r>
      <w:r>
        <w:rPr>
          <w:rFonts w:hint="eastAsia" w:ascii="仿宋_GB2312" w:eastAsia="仿宋_GB2312"/>
          <w:color w:val="000000"/>
          <w:sz w:val="32"/>
          <w:szCs w:val="32"/>
        </w:rPr>
        <w:t>区、跨部门情报信息工作机制，统筹全区反恐怖主义、反极端主义情报信息工作。</w:t>
      </w:r>
    </w:p>
    <w:p>
      <w:pPr>
        <w:spacing w:line="560" w:lineRule="exact"/>
        <w:ind w:firstLine="645"/>
        <w:rPr>
          <w:rFonts w:ascii="仿宋_GB2312" w:eastAsia="仿宋_GB2312"/>
          <w:color w:val="000000"/>
          <w:sz w:val="32"/>
          <w:szCs w:val="32"/>
          <w:bdr w:val="single" w:color="auto" w:sz="4" w:space="0"/>
          <w:shd w:val="pct10" w:color="auto" w:fill="FFFFFF"/>
        </w:rPr>
      </w:pPr>
      <w:r>
        <w:rPr>
          <w:rFonts w:hint="eastAsia" w:ascii="仿宋_GB2312" w:eastAsia="仿宋_GB2312"/>
          <w:color w:val="000000"/>
          <w:sz w:val="32"/>
          <w:szCs w:val="32"/>
        </w:rPr>
        <w:t>各级反恐怖</w:t>
      </w:r>
      <w:r>
        <w:rPr>
          <w:rFonts w:hint="eastAsia" w:ascii="仿宋_GB2312" w:hAnsi="黑体" w:eastAsia="仿宋_GB2312"/>
          <w:color w:val="000000"/>
          <w:sz w:val="32"/>
          <w:szCs w:val="32"/>
        </w:rPr>
        <w:t>主义</w:t>
      </w:r>
      <w:r>
        <w:rPr>
          <w:rFonts w:hint="eastAsia" w:ascii="仿宋_GB2312" w:eastAsia="仿宋_GB2312"/>
          <w:color w:val="000000"/>
          <w:sz w:val="32"/>
          <w:szCs w:val="32"/>
        </w:rPr>
        <w:t>工作领导机构建立跨部门情报</w:t>
      </w:r>
      <w:r>
        <w:rPr>
          <w:rFonts w:hint="eastAsia" w:ascii="仿宋_GB2312" w:hAnsi="黑体" w:eastAsia="仿宋_GB2312"/>
          <w:color w:val="000000"/>
          <w:sz w:val="32"/>
          <w:szCs w:val="32"/>
        </w:rPr>
        <w:t>信息工作机制</w:t>
      </w:r>
      <w:r>
        <w:rPr>
          <w:rFonts w:hint="eastAsia" w:ascii="仿宋_GB2312" w:eastAsia="仿宋_GB2312"/>
          <w:color w:val="000000"/>
          <w:sz w:val="32"/>
          <w:szCs w:val="32"/>
        </w:rPr>
        <w:t>，负责本行政区域内恐怖主义、极端主义情报信息搜集指导、筛查汇总、分析研判、通报核查、评价反馈和风险评估等工作。</w:t>
      </w:r>
    </w:p>
    <w:p>
      <w:pPr>
        <w:spacing w:line="560" w:lineRule="exact"/>
        <w:ind w:firstLine="645"/>
        <w:rPr>
          <w:rFonts w:ascii="仿宋_GB2312" w:hAnsi="黑体" w:eastAsia="仿宋_GB2312"/>
          <w:color w:val="000000"/>
          <w:sz w:val="32"/>
          <w:szCs w:val="32"/>
        </w:rPr>
      </w:pPr>
      <w:r>
        <w:rPr>
          <w:rFonts w:hint="eastAsia" w:ascii="仿宋_GB2312" w:hAnsi="黑体" w:eastAsia="仿宋_GB2312"/>
          <w:color w:val="000000"/>
          <w:sz w:val="32"/>
          <w:szCs w:val="32"/>
        </w:rPr>
        <w:t>反恐怖主义工作领导机构根据恐怖袭击风险，确定预警、响应等级，启动应急预案并通报有关部门和单位做好安全防范、应对处置工作。</w:t>
      </w:r>
    </w:p>
    <w:p>
      <w:pPr>
        <w:spacing w:line="560" w:lineRule="exact"/>
        <w:ind w:firstLine="630"/>
        <w:rPr>
          <w:rFonts w:ascii="仿宋_GB2312" w:eastAsia="仿宋_GB2312"/>
          <w:color w:val="000000"/>
          <w:sz w:val="32"/>
          <w:szCs w:val="32"/>
        </w:rPr>
      </w:pPr>
      <w:r>
        <w:rPr>
          <w:rFonts w:hint="eastAsia" w:ascii="黑体" w:eastAsia="黑体"/>
          <w:color w:val="000000"/>
          <w:sz w:val="32"/>
          <w:szCs w:val="32"/>
        </w:rPr>
        <w:t xml:space="preserve">第二十七条 </w:t>
      </w:r>
      <w:r>
        <w:rPr>
          <w:rFonts w:hint="eastAsia" w:ascii="仿宋_GB2312" w:eastAsia="仿宋_GB2312"/>
          <w:color w:val="000000"/>
          <w:sz w:val="32"/>
          <w:szCs w:val="32"/>
        </w:rPr>
        <w:t xml:space="preserve"> 公安机关、国家安全机关、军事机关和有关部门应当建立并加强基层情报信息工作力量，实现信息互通、资源共享、核查反馈等方面的协作配合，提高</w:t>
      </w:r>
      <w:r>
        <w:rPr>
          <w:rFonts w:hint="eastAsia" w:eastAsia="仿宋_GB2312"/>
          <w:bCs/>
          <w:color w:val="000000"/>
          <w:sz w:val="32"/>
          <w:szCs w:val="32"/>
        </w:rPr>
        <w:t>涉恐怖主义、极端主义行动性、预警性情报信息的</w:t>
      </w:r>
      <w:r>
        <w:rPr>
          <w:rFonts w:hint="eastAsia" w:ascii="仿宋_GB2312" w:eastAsia="仿宋_GB2312"/>
          <w:color w:val="000000"/>
          <w:sz w:val="32"/>
          <w:szCs w:val="32"/>
        </w:rPr>
        <w:t>发现获取能力</w:t>
      </w:r>
      <w:r>
        <w:rPr>
          <w:rFonts w:hint="eastAsia" w:ascii="黑体" w:hAnsi="黑体" w:eastAsia="黑体"/>
          <w:bCs/>
          <w:color w:val="000000"/>
          <w:sz w:val="32"/>
          <w:szCs w:val="32"/>
        </w:rPr>
        <w:t>。</w:t>
      </w:r>
      <w:r>
        <w:rPr>
          <w:rFonts w:hint="eastAsia" w:ascii="仿宋_GB2312" w:eastAsia="仿宋_GB2312"/>
          <w:color w:val="000000"/>
          <w:sz w:val="32"/>
          <w:szCs w:val="32"/>
        </w:rPr>
        <w:t>搜集获取的涉恐怖主义、极端主义情报信息，应当依照规定及时统一归口报送反恐怖主义情报中心。</w:t>
      </w:r>
    </w:p>
    <w:p>
      <w:pPr>
        <w:spacing w:line="560" w:lineRule="exact"/>
        <w:ind w:firstLine="645"/>
        <w:rPr>
          <w:rFonts w:ascii="仿宋_GB2312" w:hAnsi="黑体" w:eastAsia="仿宋_GB2312"/>
          <w:color w:val="000000"/>
          <w:sz w:val="32"/>
          <w:szCs w:val="32"/>
        </w:rPr>
      </w:pPr>
      <w:r>
        <w:rPr>
          <w:rFonts w:hint="eastAsia" w:ascii="黑体" w:hAnsi="黑体" w:eastAsia="黑体"/>
          <w:color w:val="000000"/>
          <w:sz w:val="32"/>
          <w:szCs w:val="32"/>
        </w:rPr>
        <w:t xml:space="preserve">第二十八条  </w:t>
      </w:r>
      <w:r>
        <w:rPr>
          <w:rFonts w:hint="eastAsia" w:ascii="仿宋_GB2312" w:hAnsi="黑体" w:eastAsia="仿宋_GB2312"/>
          <w:color w:val="000000"/>
          <w:sz w:val="32"/>
          <w:szCs w:val="32"/>
        </w:rPr>
        <w:t>公安机关、国家安全机关和有关部门应当畅通群众情报信息渠道，依靠群众做好反恐怖主义、反极端主义情报信息工作。</w:t>
      </w:r>
    </w:p>
    <w:p>
      <w:pPr>
        <w:spacing w:line="560" w:lineRule="exact"/>
        <w:ind w:firstLine="645"/>
        <w:rPr>
          <w:rFonts w:ascii="仿宋_GB2312" w:eastAsia="仿宋_GB2312"/>
          <w:color w:val="000000"/>
          <w:sz w:val="32"/>
          <w:szCs w:val="32"/>
        </w:rPr>
      </w:pPr>
      <w:r>
        <w:rPr>
          <w:rFonts w:hint="eastAsia" w:ascii="黑体" w:eastAsia="黑体"/>
          <w:color w:val="000000"/>
          <w:sz w:val="32"/>
          <w:szCs w:val="32"/>
        </w:rPr>
        <w:t xml:space="preserve">第二十九条 </w:t>
      </w:r>
      <w:r>
        <w:rPr>
          <w:rFonts w:hint="eastAsia" w:ascii="仿宋_GB2312" w:eastAsia="仿宋_GB2312"/>
          <w:color w:val="000000"/>
          <w:sz w:val="32"/>
          <w:szCs w:val="32"/>
        </w:rPr>
        <w:t xml:space="preserve"> 任何单位和个</w:t>
      </w:r>
      <w:r>
        <w:rPr>
          <w:rFonts w:hint="eastAsia" w:ascii="仿宋_GB2312" w:eastAsia="仿宋_GB2312"/>
          <w:bCs/>
          <w:color w:val="000000"/>
          <w:sz w:val="32"/>
          <w:szCs w:val="32"/>
        </w:rPr>
        <w:t>人发现恐怖活动、极端主义活动情报信息线索</w:t>
      </w:r>
      <w:r>
        <w:rPr>
          <w:rFonts w:ascii="仿宋_GB2312" w:eastAsia="仿宋_GB2312"/>
          <w:bCs/>
          <w:color w:val="000000"/>
          <w:sz w:val="32"/>
          <w:szCs w:val="32"/>
        </w:rPr>
        <w:t>，</w:t>
      </w:r>
      <w:r>
        <w:rPr>
          <w:rFonts w:hint="eastAsia" w:ascii="仿宋_GB2312" w:eastAsia="仿宋_GB2312"/>
          <w:bCs/>
          <w:color w:val="000000"/>
          <w:sz w:val="32"/>
          <w:szCs w:val="32"/>
        </w:rPr>
        <w:t>应当立即向公安机关</w:t>
      </w:r>
      <w:r>
        <w:rPr>
          <w:rFonts w:hint="eastAsia" w:ascii="仿宋_GB2312" w:hAnsi="黑体" w:eastAsia="仿宋_GB2312"/>
          <w:bCs/>
          <w:color w:val="000000"/>
          <w:sz w:val="32"/>
          <w:szCs w:val="32"/>
        </w:rPr>
        <w:t>或者有关部门</w:t>
      </w:r>
      <w:r>
        <w:rPr>
          <w:rFonts w:hint="eastAsia" w:ascii="仿宋_GB2312" w:eastAsia="仿宋_GB2312"/>
          <w:bCs/>
          <w:color w:val="000000"/>
          <w:sz w:val="32"/>
          <w:szCs w:val="32"/>
        </w:rPr>
        <w:t>报告。</w:t>
      </w:r>
    </w:p>
    <w:p>
      <w:pPr>
        <w:spacing w:line="560" w:lineRule="exact"/>
        <w:rPr>
          <w:rFonts w:ascii="仿宋_GB2312" w:eastAsia="仿宋_GB2312"/>
          <w:color w:val="000000"/>
          <w:sz w:val="32"/>
          <w:szCs w:val="32"/>
        </w:rPr>
      </w:pPr>
    </w:p>
    <w:p>
      <w:pPr>
        <w:spacing w:line="560" w:lineRule="exact"/>
        <w:ind w:firstLine="645"/>
        <w:jc w:val="center"/>
        <w:rPr>
          <w:rFonts w:ascii="黑体" w:eastAsia="黑体"/>
          <w:color w:val="000000"/>
          <w:sz w:val="32"/>
          <w:szCs w:val="32"/>
        </w:rPr>
      </w:pPr>
      <w:r>
        <w:rPr>
          <w:rFonts w:hint="eastAsia" w:ascii="黑体" w:eastAsia="黑体"/>
          <w:color w:val="000000"/>
          <w:sz w:val="32"/>
          <w:szCs w:val="32"/>
        </w:rPr>
        <w:t>第五章  调  查</w:t>
      </w:r>
    </w:p>
    <w:p>
      <w:pPr>
        <w:spacing w:line="560" w:lineRule="exact"/>
        <w:ind w:firstLine="645"/>
        <w:rPr>
          <w:rFonts w:ascii="仿宋_GB2312" w:eastAsia="仿宋_GB2312"/>
          <w:color w:val="000000"/>
          <w:sz w:val="32"/>
          <w:szCs w:val="32"/>
        </w:rPr>
      </w:pPr>
    </w:p>
    <w:p>
      <w:pPr>
        <w:spacing w:line="560" w:lineRule="exact"/>
        <w:ind w:firstLine="645"/>
        <w:rPr>
          <w:rFonts w:ascii="仿宋_GB2312" w:eastAsia="仿宋_GB2312"/>
          <w:color w:val="000000"/>
          <w:sz w:val="32"/>
          <w:szCs w:val="32"/>
          <w:shd w:val="pct10" w:color="auto" w:fill="FFFFFF"/>
        </w:rPr>
      </w:pPr>
      <w:r>
        <w:rPr>
          <w:rFonts w:hint="eastAsia" w:ascii="黑体" w:eastAsia="黑体"/>
          <w:color w:val="000000"/>
          <w:sz w:val="32"/>
          <w:szCs w:val="32"/>
        </w:rPr>
        <w:t xml:space="preserve">第三十条  </w:t>
      </w:r>
      <w:r>
        <w:rPr>
          <w:rFonts w:hint="eastAsia" w:ascii="仿宋_GB2312" w:eastAsia="仿宋_GB2312"/>
          <w:color w:val="000000"/>
          <w:sz w:val="32"/>
          <w:szCs w:val="32"/>
        </w:rPr>
        <w:t>公安机关接到恐怖活动、极端主义活动嫌疑报告或者发现恐怖活动、极端主义活动嫌疑的，应当</w:t>
      </w:r>
      <w:r>
        <w:rPr>
          <w:rFonts w:hint="eastAsia" w:ascii="仿宋_GB2312" w:eastAsia="仿宋_GB2312"/>
          <w:bCs/>
          <w:color w:val="000000"/>
          <w:sz w:val="32"/>
          <w:szCs w:val="32"/>
        </w:rPr>
        <w:t>迅速</w:t>
      </w:r>
      <w:r>
        <w:rPr>
          <w:rFonts w:hint="eastAsia" w:ascii="仿宋_GB2312" w:eastAsia="仿宋_GB2312"/>
          <w:color w:val="000000"/>
          <w:sz w:val="32"/>
          <w:szCs w:val="32"/>
        </w:rPr>
        <w:t>调查核实。情况紧急需要应急处置的，应当先行处置并</w:t>
      </w:r>
      <w:r>
        <w:rPr>
          <w:rFonts w:hint="eastAsia" w:ascii="仿宋_GB2312" w:hAnsi="黑体" w:eastAsia="仿宋_GB2312"/>
          <w:color w:val="000000"/>
          <w:sz w:val="32"/>
          <w:szCs w:val="32"/>
        </w:rPr>
        <w:t>立即</w:t>
      </w:r>
      <w:r>
        <w:rPr>
          <w:rFonts w:hint="eastAsia" w:ascii="仿宋_GB2312" w:eastAsia="仿宋_GB2312"/>
          <w:color w:val="000000"/>
          <w:sz w:val="32"/>
          <w:szCs w:val="32"/>
        </w:rPr>
        <w:t>向反恐怖</w:t>
      </w:r>
      <w:r>
        <w:rPr>
          <w:rFonts w:hint="eastAsia" w:ascii="仿宋_GB2312" w:hAnsi="黑体" w:eastAsia="仿宋_GB2312"/>
          <w:color w:val="000000"/>
          <w:sz w:val="32"/>
          <w:szCs w:val="32"/>
        </w:rPr>
        <w:t>主义</w:t>
      </w:r>
      <w:r>
        <w:rPr>
          <w:rFonts w:hint="eastAsia" w:ascii="仿宋_GB2312" w:eastAsia="仿宋_GB2312"/>
          <w:color w:val="000000"/>
          <w:sz w:val="32"/>
          <w:szCs w:val="32"/>
        </w:rPr>
        <w:t>工作领导机构的办事机构报告情况。处置过程中应当及时收集、固定证据材料。</w:t>
      </w:r>
    </w:p>
    <w:p>
      <w:pPr>
        <w:spacing w:line="560" w:lineRule="exact"/>
        <w:ind w:firstLine="645"/>
        <w:rPr>
          <w:rFonts w:ascii="仿宋_GB2312" w:eastAsia="仿宋_GB2312"/>
          <w:color w:val="000000"/>
          <w:sz w:val="32"/>
          <w:szCs w:val="32"/>
        </w:rPr>
      </w:pPr>
      <w:r>
        <w:rPr>
          <w:rFonts w:hint="eastAsia" w:ascii="黑体" w:eastAsia="黑体"/>
          <w:color w:val="000000"/>
          <w:sz w:val="32"/>
          <w:szCs w:val="32"/>
        </w:rPr>
        <w:t xml:space="preserve">第三十一条  </w:t>
      </w:r>
      <w:r>
        <w:rPr>
          <w:rFonts w:hint="eastAsia" w:ascii="仿宋_GB2312" w:eastAsia="仿宋_GB2312"/>
          <w:color w:val="000000"/>
          <w:sz w:val="32"/>
          <w:szCs w:val="32"/>
        </w:rPr>
        <w:t>公安机关调查恐怖活动、极端主义活动嫌疑人员，可以依法采取盘问、检查、传唤、提取采集人体生物识别信息、生物样本等措施。</w:t>
      </w:r>
    </w:p>
    <w:p>
      <w:pPr>
        <w:spacing w:line="560" w:lineRule="exact"/>
        <w:ind w:firstLine="645"/>
        <w:rPr>
          <w:rFonts w:ascii="仿宋_GB2312" w:eastAsia="仿宋_GB2312"/>
          <w:bCs/>
          <w:color w:val="000000"/>
          <w:sz w:val="32"/>
          <w:szCs w:val="32"/>
        </w:rPr>
      </w:pPr>
      <w:r>
        <w:rPr>
          <w:rFonts w:hint="eastAsia" w:ascii="仿宋_GB2312" w:eastAsia="仿宋_GB2312"/>
          <w:color w:val="000000"/>
          <w:sz w:val="32"/>
          <w:szCs w:val="32"/>
        </w:rPr>
        <w:t>公安机关传唤恐怖活动、极端主义活动嫌疑人员</w:t>
      </w:r>
      <w:r>
        <w:rPr>
          <w:rFonts w:hint="eastAsia" w:ascii="仿宋_GB2312" w:eastAsia="仿宋_GB2312"/>
          <w:bCs/>
          <w:color w:val="000000"/>
          <w:sz w:val="32"/>
          <w:szCs w:val="32"/>
        </w:rPr>
        <w:t>，应当书面传唤并出示工作证件。对在现场发现的违法</w:t>
      </w:r>
      <w:r>
        <w:rPr>
          <w:rFonts w:ascii="仿宋_GB2312" w:eastAsia="仿宋_GB2312"/>
          <w:bCs/>
          <w:color w:val="000000"/>
          <w:sz w:val="32"/>
          <w:szCs w:val="32"/>
        </w:rPr>
        <w:t>、</w:t>
      </w:r>
      <w:r>
        <w:rPr>
          <w:rFonts w:hint="eastAsia" w:ascii="仿宋_GB2312" w:eastAsia="仿宋_GB2312"/>
          <w:bCs/>
          <w:color w:val="000000"/>
          <w:sz w:val="32"/>
          <w:szCs w:val="32"/>
        </w:rPr>
        <w:t>犯罪嫌疑人，经出示工作证件，可以口头传唤，并在询问笔录中注明。</w:t>
      </w:r>
    </w:p>
    <w:p>
      <w:pPr>
        <w:spacing w:line="560" w:lineRule="exact"/>
        <w:ind w:firstLine="645"/>
        <w:rPr>
          <w:rFonts w:ascii="仿宋_GB2312" w:eastAsia="仿宋_GB2312"/>
          <w:color w:val="000000"/>
          <w:sz w:val="32"/>
          <w:szCs w:val="32"/>
        </w:rPr>
      </w:pPr>
      <w:r>
        <w:rPr>
          <w:rFonts w:hint="eastAsia" w:ascii="仿宋_GB2312" w:eastAsia="仿宋_GB2312"/>
          <w:color w:val="000000"/>
          <w:sz w:val="32"/>
          <w:szCs w:val="32"/>
        </w:rPr>
        <w:t>公安机关调查恐怖活动、极端主义活动嫌疑，有关单位与个人应当配合。必要时可以邀请专门机构和专业人员协助调查。</w:t>
      </w:r>
    </w:p>
    <w:p>
      <w:pPr>
        <w:spacing w:line="560" w:lineRule="exact"/>
        <w:ind w:firstLine="645"/>
        <w:rPr>
          <w:rFonts w:ascii="仿宋_GB2312" w:eastAsia="仿宋_GB2312"/>
          <w:color w:val="000000"/>
          <w:sz w:val="32"/>
          <w:szCs w:val="32"/>
        </w:rPr>
      </w:pPr>
    </w:p>
    <w:p>
      <w:pPr>
        <w:overflowPunct w:val="0"/>
        <w:spacing w:line="560" w:lineRule="exact"/>
        <w:jc w:val="center"/>
        <w:rPr>
          <w:rFonts w:ascii="黑体" w:eastAsia="黑体"/>
          <w:color w:val="000000"/>
          <w:sz w:val="32"/>
          <w:szCs w:val="32"/>
        </w:rPr>
      </w:pPr>
      <w:r>
        <w:rPr>
          <w:rFonts w:hint="eastAsia" w:ascii="黑体" w:eastAsia="黑体"/>
          <w:color w:val="000000"/>
          <w:sz w:val="32"/>
          <w:szCs w:val="32"/>
        </w:rPr>
        <w:t>第六章  应对处置</w:t>
      </w:r>
    </w:p>
    <w:p>
      <w:pPr>
        <w:overflowPunct w:val="0"/>
        <w:spacing w:line="560" w:lineRule="exact"/>
        <w:ind w:firstLine="645"/>
        <w:rPr>
          <w:rFonts w:ascii="仿宋_GB2312" w:eastAsia="仿宋_GB2312"/>
          <w:color w:val="000000"/>
          <w:sz w:val="32"/>
          <w:szCs w:val="32"/>
        </w:rPr>
      </w:pPr>
    </w:p>
    <w:p>
      <w:pPr>
        <w:overflowPunct w:val="0"/>
        <w:spacing w:line="560" w:lineRule="exact"/>
        <w:ind w:firstLine="645"/>
        <w:rPr>
          <w:rFonts w:ascii="仿宋_GB2312" w:eastAsia="仿宋_GB2312"/>
          <w:color w:val="000000"/>
          <w:sz w:val="32"/>
          <w:szCs w:val="32"/>
        </w:rPr>
      </w:pPr>
      <w:r>
        <w:rPr>
          <w:rFonts w:hint="eastAsia" w:ascii="黑体" w:eastAsia="黑体"/>
          <w:color w:val="000000"/>
          <w:sz w:val="32"/>
          <w:szCs w:val="32"/>
        </w:rPr>
        <w:t xml:space="preserve">第三十二条 </w:t>
      </w:r>
      <w:r>
        <w:rPr>
          <w:rFonts w:hint="eastAsia" w:ascii="仿宋_GB2312" w:eastAsia="仿宋_GB2312"/>
          <w:color w:val="000000"/>
          <w:sz w:val="32"/>
          <w:szCs w:val="32"/>
        </w:rPr>
        <w:t xml:space="preserve"> 各级反恐怖</w:t>
      </w:r>
      <w:r>
        <w:rPr>
          <w:rFonts w:hint="eastAsia" w:ascii="仿宋_GB2312" w:hAnsi="黑体" w:eastAsia="仿宋_GB2312"/>
          <w:color w:val="000000"/>
          <w:sz w:val="32"/>
          <w:szCs w:val="32"/>
        </w:rPr>
        <w:t>主义</w:t>
      </w:r>
      <w:r>
        <w:rPr>
          <w:rFonts w:hint="eastAsia" w:ascii="仿宋_GB2312" w:eastAsia="仿宋_GB2312"/>
          <w:color w:val="000000"/>
          <w:sz w:val="32"/>
          <w:szCs w:val="32"/>
        </w:rPr>
        <w:t>工作领导机构应当建立健全恐怖事件应急预案体系，针对恐怖事件的规律、特点和可能造成的社会危害，分级、分类制定应对处置预案。各有关部门和重点目标管理单位应当制定相应的应急处置预案，报同级反恐怖</w:t>
      </w:r>
      <w:r>
        <w:rPr>
          <w:rFonts w:hint="eastAsia" w:ascii="仿宋_GB2312" w:hAnsi="黑体" w:eastAsia="仿宋_GB2312"/>
          <w:color w:val="000000"/>
          <w:sz w:val="32"/>
          <w:szCs w:val="32"/>
        </w:rPr>
        <w:t>主义</w:t>
      </w:r>
      <w:r>
        <w:rPr>
          <w:rFonts w:hint="eastAsia" w:ascii="仿宋_GB2312" w:eastAsia="仿宋_GB2312"/>
          <w:color w:val="000000"/>
          <w:sz w:val="32"/>
          <w:szCs w:val="32"/>
        </w:rPr>
        <w:t>工作领导机构的办事机构批准后执行。</w:t>
      </w:r>
    </w:p>
    <w:p>
      <w:pPr>
        <w:overflowPunct w:val="0"/>
        <w:spacing w:line="560" w:lineRule="exact"/>
        <w:ind w:firstLine="627" w:firstLineChars="196"/>
        <w:rPr>
          <w:rFonts w:ascii="仿宋_GB2312" w:eastAsia="仿宋_GB2312"/>
          <w:i/>
          <w:color w:val="000000"/>
          <w:sz w:val="32"/>
          <w:szCs w:val="32"/>
        </w:rPr>
      </w:pPr>
      <w:r>
        <w:rPr>
          <w:rFonts w:hint="eastAsia" w:ascii="黑体" w:eastAsia="黑体"/>
          <w:color w:val="000000"/>
          <w:sz w:val="32"/>
          <w:szCs w:val="32"/>
        </w:rPr>
        <w:t xml:space="preserve">第三十三条 </w:t>
      </w:r>
      <w:r>
        <w:rPr>
          <w:rFonts w:hint="eastAsia" w:ascii="仿宋_GB2312" w:eastAsia="仿宋_GB2312"/>
          <w:color w:val="000000"/>
          <w:sz w:val="32"/>
          <w:szCs w:val="32"/>
        </w:rPr>
        <w:t xml:space="preserve"> 自治区反恐怖</w:t>
      </w:r>
      <w:r>
        <w:rPr>
          <w:rFonts w:hint="eastAsia" w:ascii="仿宋_GB2312" w:hAnsi="黑体" w:eastAsia="仿宋_GB2312"/>
          <w:color w:val="000000"/>
          <w:sz w:val="32"/>
          <w:szCs w:val="32"/>
        </w:rPr>
        <w:t>主义</w:t>
      </w:r>
      <w:r>
        <w:rPr>
          <w:rFonts w:hint="eastAsia" w:ascii="仿宋_GB2312" w:eastAsia="仿宋_GB2312"/>
          <w:color w:val="000000"/>
          <w:sz w:val="32"/>
          <w:szCs w:val="32"/>
        </w:rPr>
        <w:t>工作领导机构建立应对处置恐怖事件指挥体系，设立自治区、州市（地）、县市（区）三级指挥机构，实行指挥长负责制。公安、武警、军队、民兵组织等处置力量和卫生计生、民政、宣传、电信、互联网等有关部门协同开展控制、打击、救援、救助等应对处置工作。</w:t>
      </w:r>
    </w:p>
    <w:p>
      <w:pPr>
        <w:overflowPunct w:val="0"/>
        <w:spacing w:line="560" w:lineRule="exact"/>
        <w:ind w:firstLine="645"/>
        <w:rPr>
          <w:rFonts w:ascii="仿宋_GB2312" w:eastAsia="仿宋_GB2312"/>
          <w:color w:val="000000"/>
          <w:sz w:val="32"/>
          <w:szCs w:val="32"/>
        </w:rPr>
      </w:pPr>
      <w:r>
        <w:rPr>
          <w:rFonts w:hint="eastAsia" w:ascii="仿宋_GB2312" w:eastAsia="仿宋_GB2312"/>
          <w:color w:val="000000"/>
          <w:sz w:val="32"/>
          <w:szCs w:val="32"/>
        </w:rPr>
        <w:t>自治区应对处置恐怖事件指挥机构负责指挥在自治区范围内发生的涉及多个州市（地）的恐怖事件或者重大恐怖事件的应对处置。</w:t>
      </w:r>
    </w:p>
    <w:p>
      <w:pPr>
        <w:overflowPunct w:val="0"/>
        <w:spacing w:line="560" w:lineRule="exact"/>
        <w:ind w:firstLine="645"/>
        <w:rPr>
          <w:rFonts w:ascii="仿宋_GB2312" w:eastAsia="仿宋_GB2312"/>
          <w:color w:val="000000"/>
          <w:sz w:val="32"/>
          <w:szCs w:val="32"/>
        </w:rPr>
      </w:pPr>
      <w:r>
        <w:rPr>
          <w:rFonts w:hint="eastAsia" w:ascii="仿宋_GB2312" w:eastAsia="仿宋_GB2312"/>
          <w:color w:val="000000"/>
          <w:sz w:val="32"/>
          <w:szCs w:val="32"/>
        </w:rPr>
        <w:t>州市（地）应对处置恐怖事件指挥机构负责指挥在州市（地）范围内发生的涉及多个县市（区）的恐怖事件或者较大恐怖事件的应对处置。</w:t>
      </w:r>
    </w:p>
    <w:p>
      <w:pPr>
        <w:overflowPunct w:val="0"/>
        <w:spacing w:line="560" w:lineRule="exact"/>
        <w:ind w:firstLine="645"/>
        <w:rPr>
          <w:rFonts w:ascii="仿宋_GB2312" w:eastAsia="仿宋_GB2312"/>
          <w:color w:val="000000"/>
          <w:sz w:val="32"/>
          <w:szCs w:val="32"/>
        </w:rPr>
      </w:pPr>
      <w:r>
        <w:rPr>
          <w:rFonts w:hint="eastAsia" w:ascii="仿宋_GB2312" w:eastAsia="仿宋_GB2312"/>
          <w:color w:val="000000"/>
          <w:sz w:val="32"/>
          <w:szCs w:val="32"/>
        </w:rPr>
        <w:t>县市（区）应对处置恐怖事件指挥机构负责指挥在县市（区）范围内发生的恐怖事件的应对处置。没有反恐怖领导机构的，由当地公安机关行使指挥权。</w:t>
      </w:r>
    </w:p>
    <w:p>
      <w:pPr>
        <w:overflowPunct w:val="0"/>
        <w:spacing w:line="560" w:lineRule="exact"/>
        <w:ind w:firstLine="645"/>
        <w:rPr>
          <w:rFonts w:ascii="仿宋_GB2312" w:eastAsia="仿宋_GB2312"/>
          <w:color w:val="000000"/>
          <w:sz w:val="32"/>
          <w:szCs w:val="32"/>
        </w:rPr>
      </w:pPr>
      <w:r>
        <w:rPr>
          <w:rFonts w:hint="eastAsia" w:ascii="仿宋_GB2312" w:eastAsia="仿宋_GB2312"/>
          <w:color w:val="000000"/>
          <w:sz w:val="32"/>
          <w:szCs w:val="32"/>
        </w:rPr>
        <w:t>下级指挥机构可以提请上级指挥机构对应对处置进行支援或者协调其他指挥机构予以协助，必要时可以提请上级指挥机构接管指挥权。上级指挥机构认为必要时，可以直接接管下级指挥机构的指挥权。</w:t>
      </w:r>
    </w:p>
    <w:p>
      <w:pPr>
        <w:overflowPunct w:val="0"/>
        <w:spacing w:line="560" w:lineRule="exact"/>
        <w:ind w:firstLine="645"/>
        <w:rPr>
          <w:rFonts w:ascii="仿宋_GB2312" w:eastAsia="仿宋_GB2312"/>
          <w:color w:val="000000"/>
          <w:sz w:val="32"/>
          <w:szCs w:val="32"/>
        </w:rPr>
      </w:pPr>
      <w:r>
        <w:rPr>
          <w:rFonts w:hint="eastAsia" w:ascii="黑体" w:eastAsia="黑体"/>
          <w:color w:val="000000"/>
          <w:sz w:val="32"/>
          <w:szCs w:val="32"/>
        </w:rPr>
        <w:t xml:space="preserve">第三十四条 </w:t>
      </w:r>
      <w:r>
        <w:rPr>
          <w:rFonts w:hint="eastAsia" w:ascii="仿宋_GB2312" w:eastAsia="仿宋_GB2312"/>
          <w:color w:val="000000"/>
          <w:sz w:val="32"/>
          <w:szCs w:val="32"/>
        </w:rPr>
        <w:t xml:space="preserve"> 发现恐怖事件或者疑似恐怖事件后，现场公安机关职级最高的人员担任现场指挥员，负责指挥应对处置工作并立即向所在地公安机关指挥中心报告。指挥中心接到报告后，应当立即报告公安机关行政负责人。公安机关行政负责人应当立即赶赴现场接替现场指挥员，同时向本级反恐怖主义工作领导机构负责人报告。 </w:t>
      </w:r>
    </w:p>
    <w:p>
      <w:pPr>
        <w:overflowPunct w:val="0"/>
        <w:spacing w:line="560" w:lineRule="exact"/>
        <w:ind w:firstLine="645"/>
        <w:rPr>
          <w:rFonts w:ascii="仿宋_GB2312" w:eastAsia="仿宋_GB2312"/>
          <w:color w:val="000000"/>
          <w:sz w:val="32"/>
          <w:szCs w:val="32"/>
        </w:rPr>
      </w:pPr>
      <w:r>
        <w:rPr>
          <w:rFonts w:hint="eastAsia" w:ascii="黑体" w:eastAsia="黑体"/>
          <w:color w:val="000000"/>
          <w:sz w:val="32"/>
          <w:szCs w:val="32"/>
        </w:rPr>
        <w:t xml:space="preserve">第三十五条 </w:t>
      </w:r>
      <w:r>
        <w:rPr>
          <w:rFonts w:hint="eastAsia" w:ascii="仿宋_GB2312" w:eastAsia="仿宋_GB2312"/>
          <w:color w:val="000000"/>
          <w:sz w:val="32"/>
          <w:szCs w:val="32"/>
        </w:rPr>
        <w:t xml:space="preserve"> 恐怖事件发生后，应对处置的指挥机构、现场指挥员和负责应对处置的反恐怖主义工作领导机构根据应对处置和防范次生、衍生危害的</w:t>
      </w:r>
      <w:r>
        <w:rPr>
          <w:rFonts w:hint="eastAsia" w:ascii="仿宋_GB2312" w:eastAsia="仿宋_GB2312"/>
          <w:bCs/>
          <w:color w:val="000000"/>
          <w:sz w:val="32"/>
          <w:szCs w:val="32"/>
        </w:rPr>
        <w:t>需要，</w:t>
      </w:r>
      <w:r>
        <w:rPr>
          <w:rFonts w:hint="eastAsia" w:ascii="仿宋_GB2312" w:eastAsia="仿宋_GB2312"/>
          <w:color w:val="000000"/>
          <w:sz w:val="32"/>
          <w:szCs w:val="32"/>
        </w:rPr>
        <w:t>根据《中华人民共和国反恐怖主义法》第六十一条的规定，还</w:t>
      </w:r>
      <w:r>
        <w:rPr>
          <w:rFonts w:hint="eastAsia" w:ascii="仿宋_GB2312" w:eastAsia="仿宋_GB2312"/>
          <w:bCs/>
          <w:color w:val="000000"/>
          <w:sz w:val="32"/>
          <w:szCs w:val="32"/>
        </w:rPr>
        <w:t>可以采</w:t>
      </w:r>
      <w:r>
        <w:rPr>
          <w:rFonts w:hint="eastAsia" w:ascii="仿宋_GB2312" w:eastAsia="仿宋_GB2312"/>
          <w:color w:val="000000"/>
          <w:sz w:val="32"/>
          <w:szCs w:val="32"/>
        </w:rPr>
        <w:t>取下列措施：</w:t>
      </w:r>
    </w:p>
    <w:p>
      <w:pPr>
        <w:overflowPunct w:val="0"/>
        <w:spacing w:line="560" w:lineRule="exact"/>
        <w:ind w:firstLine="645"/>
        <w:rPr>
          <w:rFonts w:ascii="仿宋_GB2312" w:eastAsia="仿宋_GB2312"/>
          <w:color w:val="000000"/>
          <w:sz w:val="32"/>
          <w:szCs w:val="32"/>
        </w:rPr>
      </w:pPr>
      <w:r>
        <w:rPr>
          <w:rFonts w:hint="eastAsia" w:ascii="仿宋_GB2312" w:eastAsia="仿宋_GB2312"/>
          <w:color w:val="000000"/>
          <w:sz w:val="32"/>
          <w:szCs w:val="32"/>
        </w:rPr>
        <w:t>（一）中止或者制止正在进行的集会、游行、示威活动和正在举办或者准备举办的大型群体性、人员密集性的文化、体育、宗教、营业性演出等活动，并对现场人员予以保护、疏散</w:t>
      </w:r>
      <w:r>
        <w:rPr>
          <w:rFonts w:hint="eastAsia" w:ascii="黑体" w:eastAsia="黑体"/>
          <w:color w:val="000000"/>
          <w:sz w:val="32"/>
          <w:szCs w:val="32"/>
        </w:rPr>
        <w:t>。</w:t>
      </w:r>
      <w:r>
        <w:rPr>
          <w:rFonts w:hint="eastAsia" w:ascii="仿宋_GB2312" w:eastAsia="仿宋_GB2312"/>
          <w:color w:val="000000"/>
          <w:sz w:val="32"/>
          <w:szCs w:val="32"/>
        </w:rPr>
        <w:t>可以在一定时期和区域内不予批准此类活动的举办、举行；</w:t>
      </w:r>
    </w:p>
    <w:p>
      <w:pPr>
        <w:overflowPunct w:val="0"/>
        <w:spacing w:line="560" w:lineRule="exact"/>
        <w:ind w:firstLine="645"/>
        <w:rPr>
          <w:rFonts w:ascii="仿宋_GB2312" w:eastAsia="仿宋_GB2312"/>
          <w:color w:val="000000"/>
          <w:sz w:val="32"/>
          <w:szCs w:val="32"/>
        </w:rPr>
      </w:pPr>
      <w:r>
        <w:rPr>
          <w:rFonts w:hint="eastAsia" w:ascii="仿宋_GB2312" w:eastAsia="仿宋_GB2312"/>
          <w:color w:val="000000"/>
          <w:sz w:val="32"/>
          <w:szCs w:val="32"/>
        </w:rPr>
        <w:t>（二）中止或者限制正在举办或者准备举办的人数较多的活动，并对现场人员予以保护、疏散；</w:t>
      </w:r>
    </w:p>
    <w:p>
      <w:pPr>
        <w:overflowPunct w:val="0"/>
        <w:spacing w:line="560" w:lineRule="exact"/>
        <w:ind w:firstLine="645"/>
        <w:rPr>
          <w:rFonts w:ascii="仿宋_GB2312" w:eastAsia="仿宋_GB2312"/>
          <w:color w:val="000000"/>
          <w:sz w:val="32"/>
          <w:szCs w:val="32"/>
        </w:rPr>
      </w:pPr>
      <w:r>
        <w:rPr>
          <w:rFonts w:hint="eastAsia" w:ascii="仿宋_GB2312" w:eastAsia="仿宋_GB2312"/>
          <w:color w:val="000000"/>
          <w:sz w:val="32"/>
          <w:szCs w:val="32"/>
        </w:rPr>
        <w:t>（三）中止或者暂停机关、团体、企事业和各类</w:t>
      </w:r>
      <w:r>
        <w:rPr>
          <w:rFonts w:hint="eastAsia" w:ascii="仿宋_GB2312" w:hAnsi="黑体" w:eastAsia="仿宋_GB2312"/>
          <w:color w:val="000000"/>
          <w:sz w:val="32"/>
          <w:szCs w:val="32"/>
        </w:rPr>
        <w:t>学校</w:t>
      </w:r>
      <w:r>
        <w:rPr>
          <w:rFonts w:hint="eastAsia" w:ascii="仿宋_GB2312" w:eastAsia="仿宋_GB2312"/>
          <w:color w:val="000000"/>
          <w:sz w:val="32"/>
          <w:szCs w:val="32"/>
        </w:rPr>
        <w:t>、科研</w:t>
      </w:r>
      <w:r>
        <w:rPr>
          <w:rFonts w:hint="eastAsia" w:ascii="仿宋_GB2312" w:hAnsi="黑体" w:eastAsia="仿宋_GB2312"/>
          <w:color w:val="000000"/>
          <w:sz w:val="32"/>
          <w:szCs w:val="32"/>
        </w:rPr>
        <w:t>院所和</w:t>
      </w:r>
      <w:r>
        <w:rPr>
          <w:rFonts w:hint="eastAsia" w:ascii="仿宋_GB2312" w:eastAsia="仿宋_GB2312"/>
          <w:color w:val="000000"/>
          <w:sz w:val="32"/>
          <w:szCs w:val="32"/>
        </w:rPr>
        <w:t>培训机构等单位的活动并对现场人员予以保护、疏散。可以在一定时期内变更上述单位、组织的作息时间，暂停或者限制娱乐、服务性场所营业；</w:t>
      </w:r>
    </w:p>
    <w:p>
      <w:pPr>
        <w:overflowPunct w:val="0"/>
        <w:spacing w:line="560" w:lineRule="exact"/>
        <w:ind w:firstLine="645"/>
        <w:rPr>
          <w:rFonts w:ascii="仿宋_GB2312" w:eastAsia="仿宋_GB2312"/>
          <w:color w:val="000000"/>
          <w:sz w:val="32"/>
          <w:szCs w:val="32"/>
        </w:rPr>
      </w:pPr>
      <w:r>
        <w:rPr>
          <w:rFonts w:hint="eastAsia" w:ascii="仿宋_GB2312" w:eastAsia="仿宋_GB2312"/>
          <w:color w:val="000000"/>
          <w:sz w:val="32"/>
          <w:szCs w:val="32"/>
        </w:rPr>
        <w:t>（四）暂停或者限制爆炸、放射性、化学和生物等危险物品的生产、经营和运输等活动；</w:t>
      </w:r>
    </w:p>
    <w:p>
      <w:pPr>
        <w:overflowPunct w:val="0"/>
        <w:spacing w:line="560" w:lineRule="exact"/>
        <w:ind w:firstLine="645"/>
        <w:rPr>
          <w:rFonts w:ascii="仿宋_GB2312" w:eastAsia="仿宋_GB2312"/>
          <w:color w:val="000000"/>
          <w:sz w:val="32"/>
          <w:szCs w:val="32"/>
        </w:rPr>
      </w:pPr>
      <w:r>
        <w:rPr>
          <w:rFonts w:hint="eastAsia" w:ascii="仿宋_GB2312" w:eastAsia="仿宋_GB2312"/>
          <w:color w:val="000000"/>
          <w:sz w:val="32"/>
          <w:szCs w:val="32"/>
        </w:rPr>
        <w:t>（五）加强对重点单位、重要部位和重要</w:t>
      </w:r>
      <w:r>
        <w:rPr>
          <w:rFonts w:hint="eastAsia" w:ascii="仿宋_GB2312" w:eastAsia="仿宋_GB2312"/>
          <w:bCs/>
          <w:color w:val="000000"/>
          <w:sz w:val="32"/>
          <w:szCs w:val="32"/>
        </w:rPr>
        <w:t>基础</w:t>
      </w:r>
      <w:r>
        <w:rPr>
          <w:rFonts w:hint="eastAsia" w:ascii="仿宋_GB2312" w:eastAsia="仿宋_GB2312"/>
          <w:color w:val="000000"/>
          <w:sz w:val="32"/>
          <w:szCs w:val="32"/>
        </w:rPr>
        <w:t>设施的</w:t>
      </w:r>
      <w:r>
        <w:rPr>
          <w:rFonts w:hint="eastAsia" w:ascii="仿宋_GB2312" w:eastAsia="仿宋_GB2312"/>
          <w:bCs/>
          <w:color w:val="000000"/>
          <w:sz w:val="32"/>
          <w:szCs w:val="32"/>
        </w:rPr>
        <w:t>巡逻、守卫、检查、监控等安全保卫，组织专门力量加强社</w:t>
      </w:r>
      <w:r>
        <w:rPr>
          <w:rFonts w:hint="eastAsia" w:ascii="仿宋_GB2312" w:eastAsia="仿宋_GB2312"/>
          <w:color w:val="000000"/>
          <w:sz w:val="32"/>
          <w:szCs w:val="32"/>
        </w:rPr>
        <w:t>会面防控；</w:t>
      </w:r>
    </w:p>
    <w:p>
      <w:pPr>
        <w:overflowPunct w:val="0"/>
        <w:spacing w:line="560" w:lineRule="exact"/>
        <w:ind w:firstLine="645"/>
        <w:rPr>
          <w:rFonts w:ascii="仿宋_GB2312" w:eastAsia="仿宋_GB2312"/>
          <w:color w:val="000000"/>
          <w:sz w:val="32"/>
          <w:szCs w:val="32"/>
        </w:rPr>
      </w:pPr>
      <w:r>
        <w:rPr>
          <w:rFonts w:hint="eastAsia" w:ascii="仿宋_GB2312" w:eastAsia="仿宋_GB2312"/>
          <w:color w:val="000000"/>
          <w:sz w:val="32"/>
          <w:szCs w:val="32"/>
        </w:rPr>
        <w:t>（六）其他必要的应对处置和防范措施。</w:t>
      </w:r>
    </w:p>
    <w:p>
      <w:pPr>
        <w:overflowPunct w:val="0"/>
        <w:spacing w:line="560" w:lineRule="exact"/>
        <w:ind w:firstLine="645"/>
        <w:rPr>
          <w:rFonts w:ascii="仿宋_GB2312" w:eastAsia="仿宋_GB2312"/>
          <w:color w:val="000000"/>
          <w:sz w:val="32"/>
          <w:szCs w:val="32"/>
          <w:bdr w:val="single" w:color="auto" w:sz="4" w:space="0"/>
          <w:shd w:val="pct10" w:color="auto" w:fill="FFFFFF"/>
        </w:rPr>
      </w:pPr>
      <w:r>
        <w:rPr>
          <w:rFonts w:hint="eastAsia" w:ascii="黑体" w:eastAsia="黑体"/>
          <w:color w:val="000000"/>
          <w:sz w:val="32"/>
          <w:szCs w:val="32"/>
        </w:rPr>
        <w:t>第三十六条</w:t>
      </w:r>
      <w:r>
        <w:rPr>
          <w:rFonts w:hint="eastAsia" w:ascii="仿宋_GB2312" w:eastAsia="仿宋_GB2312"/>
          <w:color w:val="000000"/>
          <w:sz w:val="32"/>
          <w:szCs w:val="32"/>
        </w:rPr>
        <w:t xml:space="preserve">  恐怖事件的有关信息，由自治区反恐怖</w:t>
      </w:r>
      <w:r>
        <w:rPr>
          <w:rFonts w:hint="eastAsia" w:ascii="仿宋_GB2312" w:hAnsi="黑体" w:eastAsia="仿宋_GB2312"/>
          <w:color w:val="000000"/>
          <w:sz w:val="32"/>
          <w:szCs w:val="32"/>
        </w:rPr>
        <w:t>主义</w:t>
      </w:r>
      <w:r>
        <w:rPr>
          <w:rFonts w:hint="eastAsia" w:ascii="仿宋_GB2312" w:eastAsia="仿宋_GB2312"/>
          <w:color w:val="000000"/>
          <w:sz w:val="32"/>
          <w:szCs w:val="32"/>
        </w:rPr>
        <w:t>工作领导机构统一发布。</w:t>
      </w:r>
    </w:p>
    <w:p>
      <w:pPr>
        <w:overflowPunct w:val="0"/>
        <w:spacing w:line="560" w:lineRule="exact"/>
        <w:ind w:firstLine="645"/>
        <w:rPr>
          <w:rFonts w:ascii="仿宋_GB2312" w:hAnsi="黑体" w:eastAsia="仿宋_GB2312"/>
          <w:color w:val="000000"/>
          <w:sz w:val="32"/>
          <w:szCs w:val="32"/>
          <w:bdr w:val="single" w:color="auto" w:sz="4" w:space="0"/>
          <w:shd w:val="pct10" w:color="auto" w:fill="FFFFFF"/>
        </w:rPr>
      </w:pPr>
      <w:r>
        <w:rPr>
          <w:rFonts w:hint="eastAsia" w:ascii="仿宋_GB2312" w:hAnsi="黑体" w:eastAsia="仿宋_GB2312"/>
          <w:color w:val="000000"/>
          <w:sz w:val="32"/>
          <w:szCs w:val="32"/>
        </w:rPr>
        <w:t>任何单位和个人不得编造、传播虚假恐怖事件信息。</w:t>
      </w:r>
    </w:p>
    <w:p>
      <w:pPr>
        <w:overflowPunct w:val="0"/>
        <w:spacing w:line="560" w:lineRule="exact"/>
        <w:ind w:firstLine="640" w:firstLineChars="200"/>
        <w:rPr>
          <w:rFonts w:ascii="仿宋_GB2312" w:eastAsia="仿宋_GB2312"/>
          <w:color w:val="000000"/>
          <w:sz w:val="32"/>
          <w:szCs w:val="32"/>
        </w:rPr>
      </w:pPr>
      <w:r>
        <w:rPr>
          <w:rFonts w:hint="eastAsia" w:ascii="黑体" w:eastAsia="黑体"/>
          <w:color w:val="000000"/>
          <w:sz w:val="32"/>
          <w:szCs w:val="32"/>
        </w:rPr>
        <w:t xml:space="preserve">第三十七条 </w:t>
      </w:r>
      <w:r>
        <w:rPr>
          <w:rFonts w:hint="eastAsia" w:ascii="仿宋_GB2312" w:eastAsia="仿宋_GB2312"/>
          <w:color w:val="000000"/>
          <w:sz w:val="32"/>
          <w:szCs w:val="32"/>
        </w:rPr>
        <w:t xml:space="preserve"> 上级反恐怖主义工作领导机构可以对下级反恐怖主义工作领导机构防范和应对处置工作进行调查、评估。</w:t>
      </w:r>
    </w:p>
    <w:p>
      <w:pPr>
        <w:overflowPunct w:val="0"/>
        <w:spacing w:line="560" w:lineRule="exact"/>
        <w:ind w:firstLine="640" w:firstLineChars="200"/>
        <w:rPr>
          <w:rFonts w:ascii="仿宋_GB2312" w:eastAsia="仿宋_GB2312"/>
          <w:color w:val="000000"/>
          <w:sz w:val="32"/>
          <w:szCs w:val="32"/>
        </w:rPr>
      </w:pPr>
    </w:p>
    <w:p>
      <w:pPr>
        <w:spacing w:line="560" w:lineRule="exact"/>
        <w:jc w:val="center"/>
        <w:rPr>
          <w:rFonts w:ascii="黑体" w:eastAsia="黑体"/>
          <w:color w:val="000000"/>
          <w:sz w:val="32"/>
          <w:szCs w:val="32"/>
        </w:rPr>
      </w:pPr>
      <w:r>
        <w:rPr>
          <w:rFonts w:hint="eastAsia" w:ascii="黑体" w:eastAsia="黑体"/>
          <w:color w:val="000000"/>
          <w:sz w:val="32"/>
          <w:szCs w:val="32"/>
        </w:rPr>
        <w:t>第七章  教育管理</w:t>
      </w:r>
    </w:p>
    <w:p>
      <w:pPr>
        <w:overflowPunct w:val="0"/>
        <w:spacing w:line="560" w:lineRule="exact"/>
        <w:jc w:val="center"/>
        <w:rPr>
          <w:rFonts w:ascii="黑体" w:eastAsia="黑体"/>
          <w:color w:val="000000"/>
          <w:sz w:val="32"/>
          <w:szCs w:val="32"/>
        </w:rPr>
      </w:pPr>
    </w:p>
    <w:p>
      <w:pPr>
        <w:spacing w:line="560" w:lineRule="exact"/>
        <w:ind w:firstLine="645"/>
        <w:rPr>
          <w:rFonts w:ascii="仿宋_GB2312" w:hAnsi="黑体" w:eastAsia="仿宋_GB2312"/>
          <w:color w:val="000000"/>
          <w:sz w:val="32"/>
          <w:szCs w:val="32"/>
        </w:rPr>
      </w:pPr>
      <w:r>
        <w:rPr>
          <w:rFonts w:hint="eastAsia" w:ascii="黑体" w:hAnsi="黑体" w:eastAsia="黑体"/>
          <w:color w:val="000000"/>
          <w:sz w:val="32"/>
          <w:szCs w:val="32"/>
        </w:rPr>
        <w:t>第三十八条</w:t>
      </w:r>
      <w:r>
        <w:rPr>
          <w:rFonts w:hint="eastAsia" w:ascii="仿宋_GB2312" w:eastAsia="仿宋_GB2312"/>
          <w:color w:val="000000"/>
          <w:sz w:val="32"/>
          <w:szCs w:val="32"/>
        </w:rPr>
        <w:t xml:space="preserve">  </w:t>
      </w:r>
      <w:r>
        <w:rPr>
          <w:rFonts w:hint="eastAsia" w:ascii="仿宋_GB2312" w:hAnsi="黑体" w:eastAsia="仿宋_GB2312"/>
          <w:color w:val="000000"/>
          <w:sz w:val="32"/>
          <w:szCs w:val="32"/>
        </w:rPr>
        <w:t>对被教唆、胁迫、引诱参与恐怖活动、极端主义活动或者参与恐怖活动、极端主义活动情节轻微，尚不构成犯罪的人员，公安机关会同司法行政、民政、教育、宗教事务、文化、人力资源和社会保障等部门和工会、共青团、妇联、科协等团体以及村民委员会、居民委员会、所在单位、就读学校、家庭和监护人对其进行帮教和法治教育。</w:t>
      </w:r>
    </w:p>
    <w:p>
      <w:pPr>
        <w:overflowPunct w:val="0"/>
        <w:spacing w:line="560" w:lineRule="exact"/>
        <w:ind w:firstLine="640" w:firstLineChars="200"/>
        <w:rPr>
          <w:rFonts w:ascii="仿宋_GB2312" w:hAnsi="黑体" w:eastAsia="仿宋_GB2312"/>
          <w:bCs/>
          <w:color w:val="000000"/>
          <w:sz w:val="32"/>
          <w:szCs w:val="32"/>
        </w:rPr>
      </w:pPr>
      <w:r>
        <w:rPr>
          <w:rFonts w:hint="eastAsia" w:ascii="黑体" w:hAnsi="黑体" w:eastAsia="黑体"/>
          <w:color w:val="000000"/>
          <w:sz w:val="32"/>
          <w:szCs w:val="32"/>
        </w:rPr>
        <w:t>第三十九条</w:t>
      </w:r>
      <w:r>
        <w:rPr>
          <w:rFonts w:hint="eastAsia" w:ascii="仿宋_GB2312" w:hAnsi="黑体" w:eastAsia="仿宋_GB2312"/>
          <w:color w:val="000000"/>
          <w:sz w:val="32"/>
          <w:szCs w:val="32"/>
        </w:rPr>
        <w:t>　</w:t>
      </w:r>
      <w:r>
        <w:rPr>
          <w:rFonts w:hint="eastAsia" w:ascii="仿宋_GB2312" w:hAnsi="黑体" w:eastAsia="仿宋_GB2312"/>
          <w:bCs/>
          <w:color w:val="000000"/>
          <w:sz w:val="32"/>
          <w:szCs w:val="32"/>
        </w:rPr>
        <w:t>下列恐怖活动罪犯、极端主义罪犯由监狱、看守所、社区矫正机构等</w:t>
      </w:r>
      <w:r>
        <w:rPr>
          <w:rFonts w:hint="eastAsia" w:ascii="仿宋_GB2312" w:hAnsi="黑体" w:eastAsia="仿宋_GB2312"/>
          <w:color w:val="000000"/>
          <w:sz w:val="32"/>
          <w:szCs w:val="32"/>
        </w:rPr>
        <w:t>分别</w:t>
      </w:r>
      <w:r>
        <w:rPr>
          <w:rFonts w:hint="eastAsia" w:ascii="仿宋_GB2312" w:hAnsi="黑体" w:eastAsia="仿宋_GB2312"/>
          <w:bCs/>
          <w:color w:val="000000"/>
          <w:sz w:val="32"/>
          <w:szCs w:val="32"/>
        </w:rPr>
        <w:t>进行教育改造、矫正：</w:t>
      </w:r>
    </w:p>
    <w:p>
      <w:pPr>
        <w:overflowPunct w:val="0"/>
        <w:spacing w:line="560" w:lineRule="exact"/>
        <w:ind w:firstLine="640" w:firstLineChars="200"/>
        <w:rPr>
          <w:rFonts w:ascii="仿宋_GB2312" w:hAnsi="黑体" w:eastAsia="仿宋_GB2312"/>
          <w:bCs/>
          <w:color w:val="000000"/>
          <w:sz w:val="32"/>
          <w:szCs w:val="32"/>
        </w:rPr>
      </w:pPr>
      <w:r>
        <w:rPr>
          <w:rFonts w:hint="eastAsia" w:ascii="仿宋_GB2312" w:hAnsi="黑体" w:eastAsia="仿宋_GB2312"/>
          <w:bCs/>
          <w:color w:val="000000"/>
          <w:sz w:val="32"/>
          <w:szCs w:val="32"/>
        </w:rPr>
        <w:t>（一）被判处有期徒刑以上</w:t>
      </w:r>
      <w:r>
        <w:rPr>
          <w:rFonts w:hint="eastAsia" w:ascii="仿宋_GB2312" w:hAnsi="黑体" w:eastAsia="仿宋_GB2312"/>
          <w:bCs/>
          <w:color w:val="000000"/>
          <w:sz w:val="32"/>
          <w:szCs w:val="32"/>
          <w:shd w:val="clear" w:color="auto" w:fill="FFFFFF"/>
        </w:rPr>
        <w:t>刑罚</w:t>
      </w:r>
      <w:r>
        <w:rPr>
          <w:rFonts w:hint="eastAsia" w:ascii="仿宋_GB2312" w:hAnsi="黑体" w:eastAsia="仿宋_GB2312"/>
          <w:bCs/>
          <w:color w:val="000000"/>
          <w:sz w:val="32"/>
          <w:szCs w:val="32"/>
        </w:rPr>
        <w:t>的；</w:t>
      </w:r>
    </w:p>
    <w:p>
      <w:pPr>
        <w:overflowPunct w:val="0"/>
        <w:spacing w:line="560" w:lineRule="exact"/>
        <w:ind w:firstLine="640" w:firstLineChars="200"/>
        <w:rPr>
          <w:rFonts w:ascii="仿宋_GB2312" w:hAnsi="黑体" w:eastAsia="仿宋_GB2312"/>
          <w:bCs/>
          <w:color w:val="000000"/>
          <w:sz w:val="32"/>
          <w:szCs w:val="32"/>
        </w:rPr>
      </w:pPr>
      <w:r>
        <w:rPr>
          <w:rFonts w:hint="eastAsia" w:ascii="仿宋_GB2312" w:hAnsi="黑体" w:eastAsia="仿宋_GB2312"/>
          <w:bCs/>
          <w:color w:val="000000"/>
          <w:sz w:val="32"/>
          <w:szCs w:val="32"/>
        </w:rPr>
        <w:t>（二）被判处拘役的；</w:t>
      </w:r>
    </w:p>
    <w:p>
      <w:pPr>
        <w:overflowPunct w:val="0"/>
        <w:spacing w:line="560" w:lineRule="exact"/>
        <w:ind w:firstLine="640" w:firstLineChars="200"/>
        <w:rPr>
          <w:rFonts w:ascii="仿宋_GB2312" w:hAnsi="黑体" w:eastAsia="仿宋_GB2312"/>
          <w:bCs/>
          <w:color w:val="000000"/>
          <w:sz w:val="32"/>
          <w:szCs w:val="32"/>
        </w:rPr>
      </w:pPr>
      <w:r>
        <w:rPr>
          <w:rFonts w:hint="eastAsia" w:ascii="仿宋_GB2312" w:hAnsi="黑体" w:eastAsia="仿宋_GB2312"/>
          <w:bCs/>
          <w:color w:val="000000"/>
          <w:sz w:val="32"/>
          <w:szCs w:val="32"/>
        </w:rPr>
        <w:t>（三）被判处管制、缓刑、裁定假释或者暂予监外执行的。</w:t>
      </w:r>
    </w:p>
    <w:p>
      <w:pPr>
        <w:overflowPunct w:val="0"/>
        <w:spacing w:line="560" w:lineRule="exact"/>
        <w:ind w:firstLine="640" w:firstLineChars="200"/>
        <w:rPr>
          <w:rFonts w:ascii="仿宋_GB2312" w:hAnsi="黑体" w:eastAsia="仿宋_GB2312"/>
          <w:bCs/>
          <w:color w:val="000000"/>
          <w:sz w:val="32"/>
          <w:szCs w:val="32"/>
        </w:rPr>
      </w:pPr>
      <w:r>
        <w:rPr>
          <w:rFonts w:hint="eastAsia" w:ascii="黑体" w:hAnsi="黑体" w:eastAsia="黑体"/>
          <w:color w:val="000000"/>
          <w:sz w:val="32"/>
          <w:szCs w:val="32"/>
        </w:rPr>
        <w:t>第四十条</w:t>
      </w:r>
      <w:r>
        <w:rPr>
          <w:rFonts w:hint="eastAsia" w:ascii="仿宋_GB2312" w:hAnsi="黑体" w:eastAsia="仿宋_GB2312"/>
          <w:color w:val="000000"/>
          <w:sz w:val="32"/>
          <w:szCs w:val="32"/>
        </w:rPr>
        <w:t>　</w:t>
      </w:r>
      <w:r>
        <w:rPr>
          <w:rFonts w:hint="eastAsia" w:ascii="仿宋_GB2312" w:hAnsi="黑体" w:eastAsia="仿宋_GB2312"/>
          <w:bCs/>
          <w:color w:val="000000"/>
          <w:sz w:val="32"/>
          <w:szCs w:val="32"/>
        </w:rPr>
        <w:t>下列恐怖活动罪犯、极端主义罪犯由监狱、看守所单独关押：</w:t>
      </w:r>
    </w:p>
    <w:p>
      <w:pPr>
        <w:overflowPunct w:val="0"/>
        <w:spacing w:line="560" w:lineRule="exact"/>
        <w:ind w:firstLine="640" w:firstLineChars="200"/>
        <w:rPr>
          <w:rFonts w:ascii="仿宋_GB2312" w:hAnsi="黑体" w:eastAsia="仿宋_GB2312"/>
          <w:bCs/>
          <w:color w:val="000000"/>
          <w:sz w:val="32"/>
          <w:szCs w:val="32"/>
        </w:rPr>
      </w:pPr>
      <w:r>
        <w:rPr>
          <w:rFonts w:hint="eastAsia" w:ascii="仿宋_GB2312" w:hAnsi="黑体" w:eastAsia="仿宋_GB2312"/>
          <w:bCs/>
          <w:color w:val="000000"/>
          <w:sz w:val="32"/>
          <w:szCs w:val="32"/>
        </w:rPr>
        <w:t>（一）恐怖活动、极端主义犯罪组织中的首要分子、共同犯罪中的主犯和罪行重大的；</w:t>
      </w:r>
    </w:p>
    <w:p>
      <w:pPr>
        <w:overflowPunct w:val="0"/>
        <w:spacing w:line="560" w:lineRule="exact"/>
        <w:ind w:firstLine="640" w:firstLineChars="200"/>
        <w:rPr>
          <w:rFonts w:ascii="仿宋_GB2312" w:hAnsi="黑体" w:eastAsia="仿宋_GB2312"/>
          <w:bCs/>
          <w:color w:val="000000"/>
          <w:sz w:val="32"/>
          <w:szCs w:val="32"/>
        </w:rPr>
      </w:pPr>
      <w:r>
        <w:rPr>
          <w:rFonts w:hint="eastAsia" w:ascii="仿宋_GB2312" w:hAnsi="黑体" w:eastAsia="仿宋_GB2312"/>
          <w:bCs/>
          <w:color w:val="000000"/>
          <w:sz w:val="32"/>
          <w:szCs w:val="32"/>
        </w:rPr>
        <w:t>（二）服刑期间又犯罪或煽动、教唆其他罪犯违法犯罪的；</w:t>
      </w:r>
    </w:p>
    <w:p>
      <w:pPr>
        <w:overflowPunct w:val="0"/>
        <w:spacing w:line="560" w:lineRule="exact"/>
        <w:ind w:firstLine="640" w:firstLineChars="200"/>
        <w:rPr>
          <w:rFonts w:ascii="仿宋_GB2312" w:hAnsi="黑体" w:eastAsia="仿宋_GB2312"/>
          <w:bCs/>
          <w:color w:val="000000"/>
          <w:sz w:val="32"/>
          <w:szCs w:val="32"/>
          <w:shd w:val="pct10" w:color="auto" w:fill="FFFFFF"/>
        </w:rPr>
      </w:pPr>
      <w:r>
        <w:rPr>
          <w:rFonts w:hint="eastAsia" w:ascii="仿宋_GB2312" w:hAnsi="黑体" w:eastAsia="仿宋_GB2312"/>
          <w:bCs/>
          <w:color w:val="000000"/>
          <w:sz w:val="32"/>
          <w:szCs w:val="32"/>
        </w:rPr>
        <w:t>（三）对抗教育改造且有暴力倾向的。</w:t>
      </w:r>
    </w:p>
    <w:p>
      <w:pPr>
        <w:overflowPunct w:val="0"/>
        <w:spacing w:line="560" w:lineRule="exact"/>
        <w:ind w:firstLine="640" w:firstLineChars="200"/>
        <w:rPr>
          <w:rFonts w:ascii="仿宋_GB2312" w:hAnsi="黑体" w:eastAsia="仿宋_GB2312"/>
          <w:bCs/>
          <w:color w:val="000000"/>
          <w:sz w:val="32"/>
          <w:szCs w:val="32"/>
        </w:rPr>
      </w:pPr>
      <w:r>
        <w:rPr>
          <w:rFonts w:hint="eastAsia" w:ascii="黑体" w:hAnsi="黑体" w:eastAsia="黑体"/>
          <w:color w:val="000000"/>
          <w:sz w:val="32"/>
          <w:szCs w:val="32"/>
        </w:rPr>
        <w:t>第四十一条</w:t>
      </w:r>
      <w:r>
        <w:rPr>
          <w:rFonts w:hint="eastAsia" w:ascii="仿宋_GB2312" w:hAnsi="黑体" w:eastAsia="仿宋_GB2312"/>
          <w:color w:val="000000"/>
          <w:sz w:val="32"/>
          <w:szCs w:val="32"/>
        </w:rPr>
        <w:t>　</w:t>
      </w:r>
      <w:r>
        <w:rPr>
          <w:rFonts w:hint="eastAsia" w:ascii="仿宋_GB2312" w:hAnsi="黑体" w:eastAsia="仿宋_GB2312"/>
          <w:bCs/>
          <w:color w:val="000000"/>
          <w:sz w:val="32"/>
          <w:szCs w:val="32"/>
        </w:rPr>
        <w:t>对刑满释放前经评估仍有社会危险性的恐怖活动、极端主义罪犯，监狱、看守所应在该罪犯刑满释放前六个月内将危险性评估结果和安置教育建议报送罪犯服刑地的中级人民法院。人民法院应在收到危险性评估结果后一个月内作出是否安置教育的决定，有特殊情况的，可以延长一个月。</w:t>
      </w:r>
    </w:p>
    <w:p>
      <w:pPr>
        <w:overflowPunct w:val="0"/>
        <w:spacing w:line="560" w:lineRule="exact"/>
        <w:ind w:firstLine="640" w:firstLineChars="200"/>
        <w:rPr>
          <w:rFonts w:ascii="仿宋_GB2312" w:hAnsi="黑体" w:eastAsia="仿宋_GB2312"/>
          <w:bCs/>
          <w:color w:val="000000"/>
          <w:sz w:val="32"/>
          <w:szCs w:val="32"/>
        </w:rPr>
      </w:pPr>
      <w:r>
        <w:rPr>
          <w:rFonts w:hint="eastAsia" w:ascii="仿宋_GB2312" w:hAnsi="黑体" w:eastAsia="仿宋_GB2312"/>
          <w:bCs/>
          <w:color w:val="000000"/>
          <w:sz w:val="32"/>
          <w:szCs w:val="32"/>
        </w:rPr>
        <w:t>安置教育机构对需要解除安置教育的，应当提出解除安置教育的意见，报送</w:t>
      </w:r>
      <w:r>
        <w:rPr>
          <w:rFonts w:hint="eastAsia" w:ascii="仿宋_GB2312" w:hAnsi="黑体" w:eastAsia="仿宋_GB2312"/>
          <w:color w:val="000000"/>
          <w:sz w:val="32"/>
          <w:szCs w:val="32"/>
        </w:rPr>
        <w:t>作出安置教育决定的人民法院决定</w:t>
      </w:r>
      <w:r>
        <w:rPr>
          <w:rFonts w:hint="eastAsia" w:ascii="仿宋_GB2312" w:hAnsi="黑体" w:eastAsia="仿宋_GB2312"/>
          <w:bCs/>
          <w:color w:val="000000"/>
          <w:sz w:val="32"/>
          <w:szCs w:val="32"/>
        </w:rPr>
        <w:t>。</w:t>
      </w:r>
    </w:p>
    <w:p>
      <w:pPr>
        <w:overflowPunct w:val="0"/>
        <w:spacing w:line="560" w:lineRule="exact"/>
        <w:ind w:firstLine="640" w:firstLineChars="200"/>
        <w:rPr>
          <w:rFonts w:ascii="仿宋_GB2312" w:hAnsi="黑体" w:eastAsia="仿宋_GB2312"/>
          <w:bCs/>
          <w:color w:val="000000"/>
          <w:sz w:val="32"/>
          <w:szCs w:val="32"/>
        </w:rPr>
      </w:pPr>
      <w:r>
        <w:rPr>
          <w:rFonts w:hint="eastAsia" w:ascii="仿宋_GB2312" w:hAnsi="黑体" w:eastAsia="仿宋_GB2312"/>
          <w:color w:val="000000"/>
          <w:sz w:val="32"/>
          <w:szCs w:val="32"/>
        </w:rPr>
        <w:t>人民检察院依法</w:t>
      </w:r>
      <w:r>
        <w:rPr>
          <w:rFonts w:hint="eastAsia" w:ascii="仿宋_GB2312" w:hAnsi="黑体" w:eastAsia="仿宋_GB2312"/>
          <w:bCs/>
          <w:color w:val="000000"/>
          <w:sz w:val="32"/>
          <w:szCs w:val="32"/>
        </w:rPr>
        <w:t>对恐怖活动、极端主义罪犯的教育改造过程和安置教育的决定、执行和解除实行监督，对于存在违法行为的，及时提出纠正意见或者检察建议。</w:t>
      </w:r>
    </w:p>
    <w:p>
      <w:pPr>
        <w:overflowPunct w:val="0"/>
        <w:spacing w:line="560" w:lineRule="exact"/>
        <w:ind w:firstLine="640" w:firstLineChars="200"/>
        <w:rPr>
          <w:rFonts w:ascii="仿宋_GB2312" w:hAnsi="黑体" w:eastAsia="仿宋_GB2312"/>
          <w:bCs/>
          <w:color w:val="000000"/>
          <w:sz w:val="32"/>
          <w:szCs w:val="32"/>
        </w:rPr>
      </w:pPr>
      <w:r>
        <w:rPr>
          <w:rFonts w:hint="eastAsia" w:ascii="黑体" w:hAnsi="黑体" w:eastAsia="黑体"/>
          <w:color w:val="000000"/>
          <w:sz w:val="32"/>
          <w:szCs w:val="32"/>
        </w:rPr>
        <w:t>第四十二条</w:t>
      </w:r>
      <w:r>
        <w:rPr>
          <w:rFonts w:hint="eastAsia" w:ascii="仿宋_GB2312" w:hAnsi="黑体" w:eastAsia="仿宋_GB2312"/>
          <w:color w:val="000000"/>
          <w:sz w:val="32"/>
          <w:szCs w:val="32"/>
        </w:rPr>
        <w:t>　</w:t>
      </w:r>
      <w:r>
        <w:rPr>
          <w:rFonts w:hint="eastAsia" w:ascii="仿宋_GB2312" w:hAnsi="黑体" w:eastAsia="仿宋_GB2312"/>
          <w:bCs/>
          <w:color w:val="000000"/>
          <w:sz w:val="32"/>
          <w:szCs w:val="32"/>
        </w:rPr>
        <w:t>自治区司法行政机关负责恐怖活动、极端主义活动刑满释放人员的安置教育工作，以及相应场所的规划、建设和日常管理工作。</w:t>
      </w:r>
    </w:p>
    <w:p>
      <w:pPr>
        <w:spacing w:line="560" w:lineRule="exact"/>
        <w:ind w:firstLine="640" w:firstLineChars="200"/>
        <w:rPr>
          <w:rFonts w:ascii="仿宋_GB2312" w:hAnsi="黑体" w:eastAsia="仿宋_GB2312"/>
          <w:bCs/>
          <w:color w:val="000000"/>
          <w:sz w:val="32"/>
          <w:szCs w:val="32"/>
        </w:rPr>
      </w:pPr>
      <w:r>
        <w:rPr>
          <w:rFonts w:hint="eastAsia" w:ascii="黑体" w:hAnsi="黑体" w:eastAsia="黑体"/>
          <w:color w:val="000000"/>
          <w:sz w:val="32"/>
          <w:szCs w:val="32"/>
        </w:rPr>
        <w:t>第四十三条</w:t>
      </w:r>
      <w:r>
        <w:rPr>
          <w:rFonts w:hint="eastAsia" w:ascii="仿宋_GB2312" w:hAnsi="黑体" w:eastAsia="仿宋_GB2312"/>
          <w:color w:val="000000"/>
          <w:sz w:val="32"/>
          <w:szCs w:val="32"/>
        </w:rPr>
        <w:t>　</w:t>
      </w:r>
      <w:r>
        <w:rPr>
          <w:rFonts w:hint="eastAsia" w:ascii="仿宋_GB2312" w:hAnsi="黑体" w:eastAsia="仿宋_GB2312"/>
          <w:bCs/>
          <w:color w:val="000000"/>
          <w:sz w:val="32"/>
          <w:szCs w:val="32"/>
        </w:rPr>
        <w:t>教育改造、安置教育、法治教育、社区矫正等工作部门应当开展以法律法规、思想道德、心理健康、现代文化、科学知识教育以及宗教正信引导、职业技能培训等为内容的教育活动。</w:t>
      </w:r>
    </w:p>
    <w:p>
      <w:pPr>
        <w:overflowPunct w:val="0"/>
        <w:spacing w:line="560" w:lineRule="exact"/>
        <w:ind w:firstLine="640" w:firstLineChars="200"/>
        <w:rPr>
          <w:rFonts w:ascii="仿宋_GB2312" w:eastAsia="仿宋_GB2312"/>
          <w:color w:val="000000"/>
          <w:sz w:val="32"/>
          <w:szCs w:val="32"/>
        </w:rPr>
      </w:pPr>
    </w:p>
    <w:p>
      <w:pPr>
        <w:spacing w:line="560" w:lineRule="exact"/>
        <w:jc w:val="center"/>
        <w:rPr>
          <w:rFonts w:ascii="黑体" w:eastAsia="黑体"/>
          <w:color w:val="000000"/>
          <w:sz w:val="32"/>
          <w:szCs w:val="32"/>
        </w:rPr>
      </w:pPr>
      <w:r>
        <w:rPr>
          <w:rFonts w:hint="eastAsia" w:ascii="黑体" w:eastAsia="黑体"/>
          <w:color w:val="000000"/>
          <w:sz w:val="32"/>
          <w:szCs w:val="32"/>
        </w:rPr>
        <w:t>第八章  保障措施</w:t>
      </w:r>
    </w:p>
    <w:p>
      <w:pPr>
        <w:spacing w:line="560" w:lineRule="exact"/>
        <w:ind w:firstLine="640" w:firstLineChars="200"/>
        <w:jc w:val="center"/>
        <w:rPr>
          <w:rFonts w:ascii="黑体" w:eastAsia="黑体"/>
          <w:color w:val="000000"/>
          <w:sz w:val="32"/>
          <w:szCs w:val="32"/>
        </w:rPr>
      </w:pPr>
    </w:p>
    <w:p>
      <w:pPr>
        <w:spacing w:line="560" w:lineRule="exact"/>
        <w:ind w:firstLine="627" w:firstLineChars="196"/>
        <w:rPr>
          <w:rFonts w:ascii="仿宋_GB2312" w:eastAsia="仿宋_GB2312"/>
          <w:color w:val="000000"/>
          <w:sz w:val="32"/>
          <w:szCs w:val="32"/>
        </w:rPr>
      </w:pPr>
      <w:r>
        <w:rPr>
          <w:rFonts w:hint="eastAsia" w:ascii="黑体" w:eastAsia="黑体"/>
          <w:color w:val="000000"/>
          <w:sz w:val="32"/>
          <w:szCs w:val="32"/>
        </w:rPr>
        <w:t>第四十四条</w:t>
      </w:r>
      <w:r>
        <w:rPr>
          <w:rFonts w:hint="eastAsia" w:ascii="仿宋_GB2312" w:eastAsia="仿宋_GB2312"/>
          <w:color w:val="000000"/>
          <w:sz w:val="32"/>
          <w:szCs w:val="32"/>
        </w:rPr>
        <w:t>　县级以上人民政府应当建立健全反恐怖主义、反极端主义工作经费保障机制，将反恐怖主义、反极端主义工作经费列入同级财政预算。</w:t>
      </w:r>
    </w:p>
    <w:p>
      <w:pPr>
        <w:spacing w:line="560" w:lineRule="exact"/>
        <w:ind w:firstLine="627" w:firstLineChars="196"/>
        <w:rPr>
          <w:rFonts w:ascii="仿宋_GB2312" w:eastAsia="仿宋_GB2312"/>
          <w:color w:val="000000"/>
          <w:sz w:val="32"/>
          <w:szCs w:val="32"/>
        </w:rPr>
      </w:pPr>
      <w:r>
        <w:rPr>
          <w:rFonts w:hint="eastAsia" w:ascii="仿宋_GB2312" w:eastAsia="仿宋_GB2312"/>
          <w:color w:val="000000"/>
          <w:sz w:val="32"/>
          <w:szCs w:val="32"/>
        </w:rPr>
        <w:t>自治区人民政府对反恐怖主义、反极端主义重点地区给予经费支持，对应对处置大规模恐怖事件给予经费保障。</w:t>
      </w:r>
    </w:p>
    <w:p>
      <w:pPr>
        <w:spacing w:line="560" w:lineRule="exact"/>
        <w:ind w:firstLine="645"/>
        <w:rPr>
          <w:rFonts w:ascii="仿宋_GB2312" w:eastAsia="仿宋_GB2312"/>
          <w:color w:val="000000"/>
          <w:sz w:val="32"/>
          <w:szCs w:val="32"/>
        </w:rPr>
      </w:pPr>
      <w:r>
        <w:rPr>
          <w:rFonts w:hint="eastAsia" w:ascii="黑体" w:eastAsia="黑体"/>
          <w:color w:val="000000"/>
          <w:sz w:val="32"/>
          <w:szCs w:val="32"/>
        </w:rPr>
        <w:t>第四十五条</w:t>
      </w:r>
      <w:r>
        <w:rPr>
          <w:rFonts w:hint="eastAsia" w:ascii="仿宋_GB2312" w:eastAsia="仿宋_GB2312"/>
          <w:color w:val="000000"/>
          <w:sz w:val="32"/>
          <w:szCs w:val="32"/>
        </w:rPr>
        <w:t>　县级以上人民政府和有关部门、单位应当为担负反恐维稳、值班备勤任务的人员建立</w:t>
      </w:r>
      <w:r>
        <w:rPr>
          <w:rFonts w:hint="eastAsia" w:ascii="仿宋_GB2312" w:hAnsi="黑体" w:eastAsia="仿宋_GB2312"/>
          <w:color w:val="000000"/>
          <w:sz w:val="32"/>
          <w:szCs w:val="32"/>
        </w:rPr>
        <w:t>健全</w:t>
      </w:r>
      <w:r>
        <w:rPr>
          <w:rFonts w:hint="eastAsia" w:ascii="仿宋_GB2312" w:eastAsia="仿宋_GB2312"/>
          <w:color w:val="000000"/>
          <w:sz w:val="32"/>
          <w:szCs w:val="32"/>
        </w:rPr>
        <w:t>定期轮岗和轮休</w:t>
      </w:r>
      <w:r>
        <w:rPr>
          <w:rFonts w:hint="eastAsia" w:ascii="仿宋_GB2312" w:hAnsi="黑体" w:eastAsia="仿宋_GB2312"/>
          <w:color w:val="000000"/>
          <w:sz w:val="32"/>
          <w:szCs w:val="32"/>
        </w:rPr>
        <w:t>、</w:t>
      </w:r>
      <w:r>
        <w:rPr>
          <w:rFonts w:hint="eastAsia" w:ascii="仿宋_GB2312" w:eastAsia="仿宋_GB2312"/>
          <w:color w:val="000000"/>
          <w:sz w:val="32"/>
          <w:szCs w:val="32"/>
        </w:rPr>
        <w:t>人身意外伤害保险</w:t>
      </w:r>
      <w:r>
        <w:rPr>
          <w:rFonts w:hint="eastAsia" w:ascii="仿宋_GB2312" w:hAnsi="黑体" w:eastAsia="仿宋_GB2312"/>
          <w:color w:val="000000"/>
          <w:sz w:val="32"/>
          <w:szCs w:val="32"/>
        </w:rPr>
        <w:t>机制</w:t>
      </w:r>
      <w:r>
        <w:rPr>
          <w:rFonts w:hint="eastAsia" w:ascii="仿宋_GB2312" w:eastAsia="仿宋_GB2312"/>
          <w:color w:val="000000"/>
          <w:sz w:val="32"/>
          <w:szCs w:val="32"/>
        </w:rPr>
        <w:t>，每年进行健康检查，并在工作、学习</w:t>
      </w:r>
      <w:r>
        <w:rPr>
          <w:rFonts w:hint="eastAsia" w:ascii="仿宋_GB2312" w:hAnsi="黑体" w:eastAsia="仿宋_GB2312"/>
          <w:color w:val="000000"/>
          <w:sz w:val="32"/>
          <w:szCs w:val="32"/>
        </w:rPr>
        <w:t>和生活</w:t>
      </w:r>
      <w:r>
        <w:rPr>
          <w:rFonts w:hint="eastAsia" w:ascii="仿宋_GB2312" w:eastAsia="仿宋_GB2312"/>
          <w:color w:val="000000"/>
          <w:sz w:val="32"/>
          <w:szCs w:val="32"/>
        </w:rPr>
        <w:t>等方面给予优待。</w:t>
      </w:r>
    </w:p>
    <w:p>
      <w:pPr>
        <w:spacing w:line="560" w:lineRule="exact"/>
        <w:ind w:firstLine="645"/>
        <w:rPr>
          <w:rFonts w:ascii="仿宋_GB2312" w:eastAsia="仿宋_GB2312"/>
          <w:color w:val="000000"/>
          <w:sz w:val="32"/>
          <w:szCs w:val="32"/>
        </w:rPr>
      </w:pPr>
      <w:r>
        <w:rPr>
          <w:rFonts w:hint="eastAsia" w:ascii="黑体" w:eastAsia="黑体"/>
          <w:color w:val="000000"/>
          <w:sz w:val="32"/>
          <w:szCs w:val="32"/>
        </w:rPr>
        <w:t>第四十六条</w:t>
      </w:r>
      <w:r>
        <w:rPr>
          <w:rFonts w:hint="eastAsia" w:ascii="仿宋_GB2312" w:eastAsia="仿宋_GB2312"/>
          <w:color w:val="000000"/>
          <w:sz w:val="32"/>
          <w:szCs w:val="32"/>
        </w:rPr>
        <w:t>　</w:t>
      </w:r>
      <w:r>
        <w:rPr>
          <w:rFonts w:hint="eastAsia" w:ascii="仿宋_GB2312" w:hAnsi="黑体" w:eastAsia="仿宋_GB2312"/>
          <w:color w:val="000000"/>
          <w:sz w:val="32"/>
          <w:szCs w:val="32"/>
        </w:rPr>
        <w:t>对</w:t>
      </w:r>
      <w:r>
        <w:rPr>
          <w:rFonts w:hint="eastAsia" w:ascii="仿宋_GB2312" w:eastAsia="仿宋_GB2312"/>
          <w:color w:val="000000"/>
          <w:sz w:val="32"/>
          <w:szCs w:val="32"/>
        </w:rPr>
        <w:t>因履行反恐怖主义、反极端主义职责或者报告、制止、协助调查恐怖主义、极端主义活动以及在恐怖主义、极端主义案件中出庭作证、鉴定、翻译或者提供其他协助</w:t>
      </w:r>
      <w:r>
        <w:rPr>
          <w:rFonts w:hint="eastAsia" w:ascii="仿宋_GB2312" w:hAnsi="黑体" w:eastAsia="仿宋_GB2312"/>
          <w:color w:val="000000"/>
          <w:sz w:val="32"/>
          <w:szCs w:val="32"/>
        </w:rPr>
        <w:t>的人员</w:t>
      </w:r>
      <w:r>
        <w:rPr>
          <w:rFonts w:hint="eastAsia" w:ascii="仿宋_GB2312" w:eastAsia="仿宋_GB2312"/>
          <w:color w:val="000000"/>
          <w:sz w:val="32"/>
          <w:szCs w:val="32"/>
        </w:rPr>
        <w:t>，</w:t>
      </w:r>
      <w:r>
        <w:rPr>
          <w:rFonts w:hint="eastAsia" w:ascii="仿宋_GB2312" w:hAnsi="黑体" w:eastAsia="仿宋_GB2312"/>
          <w:color w:val="000000"/>
          <w:sz w:val="32"/>
          <w:szCs w:val="32"/>
        </w:rPr>
        <w:t>所支出的费用或者造成的损失</w:t>
      </w:r>
      <w:r>
        <w:rPr>
          <w:rFonts w:hint="eastAsia" w:ascii="仿宋_GB2312" w:eastAsia="仿宋_GB2312"/>
          <w:color w:val="000000"/>
          <w:sz w:val="32"/>
          <w:szCs w:val="32"/>
        </w:rPr>
        <w:t>，</w:t>
      </w:r>
      <w:r>
        <w:rPr>
          <w:rFonts w:hint="eastAsia" w:ascii="仿宋_GB2312" w:hAnsi="黑体" w:eastAsia="仿宋_GB2312"/>
          <w:color w:val="000000"/>
          <w:sz w:val="32"/>
          <w:szCs w:val="32"/>
        </w:rPr>
        <w:t>按有关规定给予补助或补偿</w:t>
      </w:r>
      <w:r>
        <w:rPr>
          <w:rFonts w:hint="eastAsia" w:ascii="仿宋_GB2312" w:eastAsia="仿宋_GB2312"/>
          <w:color w:val="000000"/>
          <w:sz w:val="32"/>
          <w:szCs w:val="32"/>
        </w:rPr>
        <w:t>；造成本人或者其近亲属的人身安全面临危险的，经本人或者其近亲属申请，</w:t>
      </w:r>
      <w:r>
        <w:rPr>
          <w:rFonts w:hint="eastAsia" w:ascii="仿宋_GB2312" w:hAnsi="黑体" w:eastAsia="仿宋_GB2312"/>
          <w:color w:val="000000"/>
          <w:sz w:val="32"/>
          <w:szCs w:val="32"/>
        </w:rPr>
        <w:t>公安机关、</w:t>
      </w:r>
      <w:r>
        <w:rPr>
          <w:rFonts w:hint="eastAsia" w:ascii="仿宋_GB2312" w:eastAsia="仿宋_GB2312"/>
          <w:color w:val="000000"/>
          <w:sz w:val="32"/>
          <w:szCs w:val="32"/>
        </w:rPr>
        <w:t>有关部门应当采取相应的保护措施；导致伤残或者死亡的，应当按照相关规定给予优抚、照顾。</w:t>
      </w:r>
    </w:p>
    <w:p>
      <w:pPr>
        <w:spacing w:line="560" w:lineRule="exact"/>
        <w:ind w:firstLine="645"/>
        <w:rPr>
          <w:rFonts w:ascii="仿宋_GB2312" w:eastAsia="仿宋_GB2312"/>
          <w:color w:val="000000"/>
          <w:sz w:val="32"/>
          <w:szCs w:val="32"/>
        </w:rPr>
      </w:pPr>
      <w:r>
        <w:rPr>
          <w:rFonts w:hint="eastAsia" w:ascii="仿宋_GB2312" w:eastAsia="仿宋_GB2312"/>
          <w:color w:val="000000"/>
          <w:sz w:val="32"/>
          <w:szCs w:val="32"/>
        </w:rPr>
        <w:t>任何组织和个人不得干扰、阻挠、威胁、侮辱、排斥、歧视、打击报复前款所列人员。</w:t>
      </w:r>
    </w:p>
    <w:p>
      <w:pPr>
        <w:spacing w:line="560" w:lineRule="exact"/>
        <w:ind w:firstLine="645"/>
        <w:rPr>
          <w:rFonts w:ascii="仿宋_GB2312" w:eastAsia="仿宋_GB2312"/>
          <w:color w:val="000000"/>
          <w:sz w:val="32"/>
          <w:szCs w:val="32"/>
        </w:rPr>
      </w:pPr>
      <w:r>
        <w:rPr>
          <w:rFonts w:hint="eastAsia" w:ascii="黑体" w:eastAsia="黑体"/>
          <w:color w:val="000000"/>
          <w:sz w:val="32"/>
          <w:szCs w:val="32"/>
        </w:rPr>
        <w:t>第四十七条</w:t>
      </w:r>
      <w:r>
        <w:rPr>
          <w:rFonts w:hint="eastAsia" w:ascii="仿宋_GB2312" w:eastAsia="仿宋_GB2312"/>
          <w:color w:val="000000"/>
          <w:sz w:val="32"/>
          <w:szCs w:val="32"/>
        </w:rPr>
        <w:t>　各级人民政府对因恐怖主义、极端主义犯罪造成伤亡或者生活困难的人员，应当通过多种渠道给予救助。</w:t>
      </w:r>
    </w:p>
    <w:p>
      <w:pPr>
        <w:spacing w:line="560" w:lineRule="exact"/>
        <w:ind w:firstLine="645"/>
        <w:rPr>
          <w:rFonts w:ascii="仿宋_GB2312" w:hAnsi="黑体" w:eastAsia="仿宋_GB2312"/>
          <w:color w:val="000000"/>
          <w:sz w:val="32"/>
          <w:szCs w:val="32"/>
        </w:rPr>
      </w:pPr>
      <w:r>
        <w:rPr>
          <w:rFonts w:hint="eastAsia" w:ascii="黑体" w:eastAsia="黑体"/>
          <w:color w:val="000000"/>
          <w:sz w:val="32"/>
          <w:szCs w:val="32"/>
        </w:rPr>
        <w:t>第四十八条</w:t>
      </w:r>
      <w:r>
        <w:rPr>
          <w:rFonts w:hint="eastAsia" w:ascii="仿宋_GB2312" w:eastAsia="仿宋_GB2312"/>
          <w:color w:val="000000"/>
          <w:sz w:val="32"/>
          <w:szCs w:val="32"/>
        </w:rPr>
        <w:t>　</w:t>
      </w:r>
      <w:r>
        <w:rPr>
          <w:rFonts w:hint="eastAsia" w:ascii="仿宋_GB2312" w:hAnsi="黑体" w:eastAsia="仿宋_GB2312"/>
          <w:color w:val="000000"/>
          <w:sz w:val="32"/>
          <w:szCs w:val="32"/>
        </w:rPr>
        <w:t>鼓励单位和个人为反恐怖主义、反极端主义工作提供捐赠、捐助和服务，包括智力、技术支持。</w:t>
      </w:r>
    </w:p>
    <w:p>
      <w:pPr>
        <w:spacing w:line="560" w:lineRule="exact"/>
        <w:ind w:firstLine="640" w:firstLineChars="200"/>
        <w:rPr>
          <w:rFonts w:ascii="仿宋_GB2312" w:eastAsia="仿宋_GB2312"/>
          <w:color w:val="000000"/>
          <w:sz w:val="32"/>
          <w:szCs w:val="32"/>
        </w:rPr>
      </w:pPr>
    </w:p>
    <w:p>
      <w:pPr>
        <w:spacing w:line="560" w:lineRule="exact"/>
        <w:jc w:val="center"/>
        <w:rPr>
          <w:rFonts w:ascii="黑体" w:eastAsia="黑体"/>
          <w:color w:val="000000"/>
          <w:sz w:val="32"/>
          <w:szCs w:val="32"/>
        </w:rPr>
      </w:pPr>
      <w:r>
        <w:rPr>
          <w:rFonts w:hint="eastAsia" w:ascii="黑体" w:eastAsia="黑体"/>
          <w:color w:val="000000"/>
          <w:sz w:val="32"/>
          <w:szCs w:val="32"/>
        </w:rPr>
        <w:t>第九章  法律责任</w:t>
      </w:r>
    </w:p>
    <w:p>
      <w:pPr>
        <w:spacing w:line="560" w:lineRule="exact"/>
        <w:ind w:firstLine="640" w:firstLineChars="200"/>
        <w:rPr>
          <w:rFonts w:ascii="黑体" w:eastAsia="黑体"/>
          <w:color w:val="000000"/>
          <w:sz w:val="32"/>
          <w:szCs w:val="32"/>
        </w:rPr>
      </w:pPr>
    </w:p>
    <w:p>
      <w:pPr>
        <w:spacing w:line="560" w:lineRule="exact"/>
        <w:ind w:firstLine="640" w:firstLineChars="200"/>
        <w:rPr>
          <w:rFonts w:ascii="仿宋_GB2312" w:hAnsi="黑体" w:eastAsia="仿宋_GB2312"/>
          <w:color w:val="000000"/>
          <w:sz w:val="32"/>
          <w:szCs w:val="32"/>
        </w:rPr>
      </w:pPr>
      <w:r>
        <w:rPr>
          <w:rFonts w:hint="eastAsia" w:ascii="黑体" w:eastAsia="黑体"/>
          <w:color w:val="000000"/>
          <w:sz w:val="32"/>
          <w:szCs w:val="32"/>
        </w:rPr>
        <w:t xml:space="preserve">第四十九条  </w:t>
      </w:r>
      <w:r>
        <w:rPr>
          <w:rFonts w:hint="eastAsia" w:ascii="仿宋_GB2312" w:hAnsi="黑体" w:eastAsia="仿宋_GB2312"/>
          <w:color w:val="000000"/>
          <w:sz w:val="32"/>
          <w:szCs w:val="32"/>
        </w:rPr>
        <w:t>组织、策划、准备实施、实施恐怖活动，煽动实施恐怖活动，组织、领导、参加恐怖活动组织，为恐怖活动组织、恐怖活动人员、实施恐怖活动或者为恐怖活动培训提供帮助，制作、散发和非法持有宣扬恐怖主义、极端主义的图书、音频视频资料或者其他物品，</w:t>
      </w:r>
      <w:r>
        <w:rPr>
          <w:rFonts w:hint="eastAsia" w:ascii="仿宋_GB2312" w:hAnsi="黑体" w:eastAsia="仿宋_GB2312" w:cs="宋体"/>
          <w:color w:val="000000"/>
          <w:kern w:val="0"/>
          <w:sz w:val="32"/>
          <w:szCs w:val="32"/>
          <w:shd w:val="clear" w:color="auto" w:fill="FFFFFF"/>
        </w:rPr>
        <w:t>以暴力、胁迫等方式强制他人在公共场所穿着、佩戴宣扬恐怖主义、极端主义服饰、标志，利用极端主义煽动、胁迫群众破坏国家法律确立的婚姻、司法、教育、社会管理等制度实施</w:t>
      </w:r>
      <w:r>
        <w:rPr>
          <w:rFonts w:hint="eastAsia" w:ascii="仿宋_GB2312" w:hAnsi="黑体" w:eastAsia="仿宋_GB2312"/>
          <w:color w:val="000000"/>
          <w:sz w:val="32"/>
          <w:szCs w:val="32"/>
        </w:rPr>
        <w:t>，依法追究刑事责任。</w:t>
      </w:r>
    </w:p>
    <w:p>
      <w:pPr>
        <w:spacing w:line="560" w:lineRule="exact"/>
        <w:ind w:firstLine="640" w:firstLineChars="200"/>
        <w:rPr>
          <w:rFonts w:ascii="仿宋_GB2312" w:hAnsi="宋体" w:eastAsia="仿宋_GB2312"/>
          <w:color w:val="000000"/>
          <w:sz w:val="32"/>
          <w:szCs w:val="32"/>
          <w:bdr w:val="single" w:color="auto" w:sz="4" w:space="0"/>
        </w:rPr>
      </w:pPr>
      <w:r>
        <w:rPr>
          <w:rFonts w:hint="eastAsia" w:ascii="黑体" w:eastAsia="黑体"/>
          <w:color w:val="000000"/>
          <w:sz w:val="32"/>
          <w:szCs w:val="32"/>
        </w:rPr>
        <w:t xml:space="preserve">第五十条  </w:t>
      </w:r>
      <w:r>
        <w:rPr>
          <w:rFonts w:hint="eastAsia" w:ascii="仿宋_GB2312" w:hAnsi="宋体" w:eastAsia="仿宋_GB2312"/>
          <w:color w:val="000000"/>
          <w:sz w:val="32"/>
          <w:szCs w:val="32"/>
        </w:rPr>
        <w:t>实施下列行为之一，</w:t>
      </w:r>
      <w:r>
        <w:rPr>
          <w:rFonts w:hint="eastAsia" w:ascii="仿宋_GB2312" w:eastAsia="仿宋_GB2312"/>
          <w:bCs/>
          <w:color w:val="000000"/>
          <w:sz w:val="32"/>
          <w:szCs w:val="32"/>
        </w:rPr>
        <w:t>情节轻微，尚不构成犯罪的，依照《</w:t>
      </w:r>
      <w:r>
        <w:rPr>
          <w:rFonts w:hint="eastAsia" w:ascii="仿宋_GB2312" w:eastAsia="仿宋_GB2312"/>
          <w:color w:val="000000"/>
          <w:sz w:val="32"/>
          <w:szCs w:val="32"/>
        </w:rPr>
        <w:t>中华人民共和国</w:t>
      </w:r>
      <w:r>
        <w:rPr>
          <w:rFonts w:hint="eastAsia" w:ascii="仿宋_GB2312" w:eastAsia="仿宋_GB2312"/>
          <w:bCs/>
          <w:color w:val="000000"/>
          <w:sz w:val="32"/>
          <w:szCs w:val="32"/>
        </w:rPr>
        <w:t>反恐怖主义法》第八十条的规定</w:t>
      </w:r>
      <w:r>
        <w:rPr>
          <w:rFonts w:hint="eastAsia" w:ascii="仿宋_GB2312" w:hAnsi="宋体" w:eastAsia="仿宋_GB2312"/>
          <w:color w:val="000000"/>
          <w:sz w:val="32"/>
          <w:szCs w:val="32"/>
        </w:rPr>
        <w:t>处罚：</w:t>
      </w:r>
      <w:r>
        <w:rPr>
          <w:rFonts w:hint="eastAsia" w:ascii="仿宋_GB2312" w:hAnsi="宋体" w:eastAsia="仿宋_GB2312"/>
          <w:color w:val="000000"/>
          <w:sz w:val="32"/>
          <w:szCs w:val="32"/>
          <w:bdr w:val="single" w:color="auto" w:sz="4" w:space="0"/>
        </w:rPr>
        <w:t xml:space="preserve"> </w:t>
      </w:r>
    </w:p>
    <w:p>
      <w:pPr>
        <w:spacing w:line="560" w:lineRule="exact"/>
        <w:ind w:firstLine="640" w:firstLineChars="200"/>
        <w:rPr>
          <w:rFonts w:ascii="仿宋_GB2312" w:hAnsi="仿宋_GB2312" w:eastAsia="仿宋_GB2312"/>
          <w:color w:val="000000"/>
          <w:sz w:val="32"/>
          <w:szCs w:val="32"/>
        </w:rPr>
      </w:pPr>
      <w:r>
        <w:rPr>
          <w:rFonts w:hint="eastAsia" w:ascii="仿宋_GB2312" w:hAnsi="仿宋_GB2312" w:eastAsia="仿宋_GB2312"/>
          <w:color w:val="000000"/>
          <w:sz w:val="32"/>
          <w:szCs w:val="32"/>
        </w:rPr>
        <w:t>（一）</w:t>
      </w:r>
      <w:r>
        <w:rPr>
          <w:rFonts w:hint="eastAsia" w:ascii="仿宋_GB2312" w:hAnsi="黑体" w:eastAsia="仿宋_GB2312"/>
          <w:color w:val="000000"/>
          <w:sz w:val="32"/>
          <w:szCs w:val="32"/>
        </w:rPr>
        <w:t>利用</w:t>
      </w:r>
      <w:r>
        <w:rPr>
          <w:rFonts w:hint="eastAsia" w:ascii="仿宋_GB2312" w:hAnsi="仿宋_GB2312" w:eastAsia="仿宋_GB2312"/>
          <w:color w:val="000000"/>
          <w:sz w:val="32"/>
          <w:szCs w:val="32"/>
        </w:rPr>
        <w:t>教经、讲经、解经、学经</w:t>
      </w:r>
      <w:r>
        <w:rPr>
          <w:rFonts w:hint="eastAsia" w:ascii="仿宋_GB2312" w:hAnsi="黑体" w:eastAsia="仿宋_GB2312"/>
          <w:color w:val="000000"/>
          <w:sz w:val="32"/>
          <w:szCs w:val="32"/>
        </w:rPr>
        <w:t>、</w:t>
      </w:r>
      <w:r>
        <w:rPr>
          <w:rFonts w:hint="eastAsia" w:ascii="仿宋_GB2312" w:eastAsia="仿宋_GB2312"/>
          <w:bCs/>
          <w:color w:val="000000"/>
          <w:sz w:val="32"/>
          <w:szCs w:val="32"/>
        </w:rPr>
        <w:t>婚礼、葬礼、</w:t>
      </w:r>
      <w:r>
        <w:rPr>
          <w:rFonts w:hint="eastAsia" w:ascii="仿宋_GB2312" w:hAnsi="仿宋" w:eastAsia="仿宋_GB2312"/>
          <w:color w:val="000000"/>
          <w:sz w:val="32"/>
          <w:szCs w:val="32"/>
        </w:rPr>
        <w:t>聚会</w:t>
      </w:r>
      <w:r>
        <w:rPr>
          <w:rFonts w:hint="eastAsia" w:ascii="仿宋_GB2312" w:hAnsi="黑体" w:eastAsia="仿宋_GB2312"/>
          <w:color w:val="000000"/>
          <w:sz w:val="32"/>
          <w:szCs w:val="32"/>
        </w:rPr>
        <w:t>和</w:t>
      </w:r>
      <w:r>
        <w:rPr>
          <w:rFonts w:hint="eastAsia" w:ascii="仿宋_GB2312" w:hAnsi="仿宋" w:eastAsia="仿宋_GB2312"/>
          <w:color w:val="000000"/>
          <w:sz w:val="32"/>
          <w:szCs w:val="32"/>
        </w:rPr>
        <w:t>文体活动等宣扬恐怖主义、极端主义的</w:t>
      </w:r>
      <w:r>
        <w:rPr>
          <w:rFonts w:hint="eastAsia" w:ascii="仿宋_GB2312" w:hAnsi="宋体" w:eastAsia="仿宋_GB2312"/>
          <w:color w:val="000000"/>
          <w:sz w:val="32"/>
          <w:szCs w:val="32"/>
        </w:rPr>
        <w:t>；</w:t>
      </w:r>
      <w:r>
        <w:rPr>
          <w:rFonts w:hint="eastAsia" w:ascii="仿宋_GB2312" w:hAnsi="仿宋_GB2312" w:eastAsia="仿宋_GB2312"/>
          <w:color w:val="000000"/>
          <w:sz w:val="32"/>
          <w:szCs w:val="32"/>
        </w:rPr>
        <w:t xml:space="preserve"> </w:t>
      </w:r>
    </w:p>
    <w:p>
      <w:pPr>
        <w:spacing w:line="560" w:lineRule="exact"/>
        <w:ind w:firstLine="640" w:firstLineChars="200"/>
        <w:rPr>
          <w:rFonts w:ascii="仿宋_GB2312" w:hAnsi="宋体" w:eastAsia="仿宋_GB2312"/>
          <w:color w:val="000000"/>
          <w:sz w:val="32"/>
          <w:szCs w:val="32"/>
        </w:rPr>
      </w:pPr>
      <w:r>
        <w:rPr>
          <w:rFonts w:hint="eastAsia" w:ascii="仿宋_GB2312" w:hAnsi="仿宋_GB2312" w:eastAsia="仿宋_GB2312"/>
          <w:color w:val="000000"/>
          <w:sz w:val="32"/>
          <w:szCs w:val="32"/>
        </w:rPr>
        <w:t>（二）</w:t>
      </w:r>
      <w:r>
        <w:rPr>
          <w:rFonts w:hint="eastAsia" w:ascii="仿宋_GB2312" w:eastAsia="仿宋_GB2312"/>
          <w:color w:val="000000"/>
          <w:sz w:val="32"/>
          <w:szCs w:val="32"/>
        </w:rPr>
        <w:t>制作、</w:t>
      </w:r>
      <w:r>
        <w:rPr>
          <w:rFonts w:hint="eastAsia" w:ascii="仿宋_GB2312" w:hAnsi="仿宋" w:eastAsia="仿宋_GB2312"/>
          <w:color w:val="000000"/>
          <w:sz w:val="32"/>
          <w:szCs w:val="32"/>
        </w:rPr>
        <w:t>下载、</w:t>
      </w:r>
      <w:r>
        <w:rPr>
          <w:rFonts w:hint="eastAsia" w:ascii="仿宋_GB2312" w:hAnsi="宋体" w:eastAsia="仿宋_GB2312"/>
          <w:color w:val="000000"/>
          <w:sz w:val="32"/>
          <w:szCs w:val="32"/>
        </w:rPr>
        <w:t>存储、</w:t>
      </w:r>
      <w:r>
        <w:rPr>
          <w:rFonts w:hint="eastAsia" w:ascii="仿宋_GB2312" w:hAnsi="仿宋" w:eastAsia="仿宋_GB2312"/>
          <w:color w:val="000000"/>
          <w:sz w:val="32"/>
          <w:szCs w:val="32"/>
        </w:rPr>
        <w:t>复制、查阅、摘抄</w:t>
      </w:r>
      <w:r>
        <w:rPr>
          <w:rFonts w:hint="eastAsia" w:ascii="仿宋_GB2312" w:hAnsi="宋体" w:eastAsia="仿宋_GB2312"/>
          <w:color w:val="000000"/>
          <w:sz w:val="32"/>
          <w:szCs w:val="32"/>
        </w:rPr>
        <w:t>含有恐怖主义、极端主义等内容</w:t>
      </w:r>
      <w:r>
        <w:rPr>
          <w:rFonts w:hint="eastAsia" w:ascii="仿宋_GB2312" w:hAnsi="仿宋" w:eastAsia="仿宋_GB2312"/>
          <w:color w:val="000000"/>
          <w:sz w:val="32"/>
          <w:szCs w:val="32"/>
        </w:rPr>
        <w:t>的音频、视频、图片、文字材料或者网络链接地址</w:t>
      </w:r>
      <w:r>
        <w:rPr>
          <w:rFonts w:hint="eastAsia" w:ascii="仿宋_GB2312" w:hAnsi="宋体" w:eastAsia="仿宋_GB2312"/>
          <w:color w:val="000000"/>
          <w:sz w:val="32"/>
          <w:szCs w:val="32"/>
        </w:rPr>
        <w:t>的；</w:t>
      </w:r>
    </w:p>
    <w:p>
      <w:pPr>
        <w:spacing w:line="560" w:lineRule="exact"/>
        <w:ind w:firstLine="640" w:firstLineChars="200"/>
        <w:rPr>
          <w:rFonts w:ascii="仿宋_GB2312" w:hAnsi="宋体" w:eastAsia="仿宋_GB2312"/>
          <w:color w:val="000000"/>
          <w:sz w:val="32"/>
          <w:szCs w:val="32"/>
        </w:rPr>
      </w:pPr>
      <w:r>
        <w:rPr>
          <w:rFonts w:hint="eastAsia" w:ascii="仿宋_GB2312" w:hAnsi="仿宋_GB2312" w:eastAsia="仿宋_GB2312"/>
          <w:color w:val="000000"/>
          <w:sz w:val="32"/>
          <w:szCs w:val="32"/>
        </w:rPr>
        <w:t>（三）</w:t>
      </w:r>
      <w:r>
        <w:rPr>
          <w:rFonts w:hint="eastAsia" w:ascii="仿宋_GB2312" w:hAnsi="黑体" w:eastAsia="仿宋_GB2312"/>
          <w:color w:val="000000"/>
          <w:sz w:val="32"/>
          <w:szCs w:val="32"/>
        </w:rPr>
        <w:t>非法持有</w:t>
      </w:r>
      <w:r>
        <w:rPr>
          <w:rFonts w:hint="eastAsia" w:ascii="仿宋_GB2312" w:hAnsi="宋体" w:eastAsia="仿宋_GB2312"/>
          <w:color w:val="000000"/>
          <w:sz w:val="32"/>
          <w:szCs w:val="32"/>
        </w:rPr>
        <w:t>含有恐怖主义、极端主义等内容</w:t>
      </w:r>
      <w:r>
        <w:rPr>
          <w:rFonts w:hint="eastAsia" w:ascii="仿宋_GB2312" w:hAnsi="黑体" w:eastAsia="仿宋_GB2312"/>
          <w:color w:val="000000"/>
          <w:sz w:val="32"/>
          <w:szCs w:val="32"/>
        </w:rPr>
        <w:t>的印刷</w:t>
      </w:r>
      <w:r>
        <w:rPr>
          <w:rFonts w:hint="eastAsia" w:ascii="仿宋_GB2312" w:hAnsi="黑体" w:eastAsia="仿宋_GB2312"/>
          <w:bCs/>
          <w:color w:val="000000"/>
          <w:sz w:val="32"/>
          <w:szCs w:val="32"/>
        </w:rPr>
        <w:t>品或者电子</w:t>
      </w:r>
      <w:r>
        <w:rPr>
          <w:rFonts w:hint="eastAsia" w:ascii="仿宋_GB2312" w:hAnsi="黑体" w:eastAsia="仿宋_GB2312"/>
          <w:color w:val="000000"/>
          <w:sz w:val="32"/>
          <w:szCs w:val="32"/>
        </w:rPr>
        <w:t>产品</w:t>
      </w:r>
      <w:r>
        <w:rPr>
          <w:rFonts w:hint="eastAsia" w:ascii="仿宋_GB2312" w:hAnsi="宋体" w:eastAsia="仿宋_GB2312"/>
          <w:color w:val="000000"/>
          <w:sz w:val="32"/>
          <w:szCs w:val="32"/>
        </w:rPr>
        <w:t>的;</w:t>
      </w:r>
    </w:p>
    <w:p>
      <w:pPr>
        <w:spacing w:line="560" w:lineRule="exact"/>
        <w:ind w:firstLine="640" w:firstLineChars="200"/>
        <w:rPr>
          <w:rFonts w:ascii="仿宋_GB2312" w:hAnsi="宋体" w:eastAsia="仿宋_GB2312"/>
          <w:color w:val="000000"/>
          <w:sz w:val="32"/>
          <w:szCs w:val="32"/>
        </w:rPr>
      </w:pPr>
      <w:r>
        <w:rPr>
          <w:rFonts w:hint="eastAsia" w:ascii="仿宋_GB2312" w:hAnsi="仿宋_GB2312" w:eastAsia="仿宋_GB2312"/>
          <w:color w:val="000000"/>
          <w:sz w:val="32"/>
          <w:szCs w:val="32"/>
        </w:rPr>
        <w:t>（四）</w:t>
      </w:r>
      <w:r>
        <w:rPr>
          <w:rFonts w:hint="eastAsia" w:ascii="仿宋_GB2312" w:hAnsi="宋体" w:eastAsia="仿宋_GB2312"/>
          <w:color w:val="000000"/>
          <w:sz w:val="32"/>
          <w:szCs w:val="32"/>
        </w:rPr>
        <w:t>设计、制作、散发、邮寄、销售、展示含有恐怖主义、极端主义内容的</w:t>
      </w:r>
      <w:r>
        <w:rPr>
          <w:rFonts w:hint="eastAsia" w:ascii="仿宋_GB2312" w:hAnsi="黑体" w:eastAsia="仿宋_GB2312"/>
          <w:color w:val="000000"/>
          <w:sz w:val="32"/>
          <w:szCs w:val="32"/>
        </w:rPr>
        <w:t>服饰、</w:t>
      </w:r>
      <w:r>
        <w:rPr>
          <w:rFonts w:hint="eastAsia" w:ascii="仿宋_GB2312" w:hAnsi="宋体" w:eastAsia="仿宋_GB2312"/>
          <w:color w:val="000000"/>
          <w:sz w:val="32"/>
          <w:szCs w:val="32"/>
        </w:rPr>
        <w:t>标志、旗帜、徽章、器物、纪念品等的；</w:t>
      </w:r>
    </w:p>
    <w:p>
      <w:pPr>
        <w:spacing w:line="560" w:lineRule="exact"/>
        <w:ind w:firstLine="640" w:firstLineChars="200"/>
        <w:rPr>
          <w:rFonts w:ascii="仿宋_GB2312" w:hAnsi="宋体" w:eastAsia="仿宋_GB2312"/>
          <w:color w:val="000000"/>
          <w:sz w:val="32"/>
          <w:szCs w:val="32"/>
        </w:rPr>
      </w:pPr>
      <w:r>
        <w:rPr>
          <w:rFonts w:hint="eastAsia" w:ascii="仿宋_GB2312" w:hAnsi="仿宋_GB2312" w:eastAsia="仿宋_GB2312"/>
          <w:color w:val="000000"/>
          <w:sz w:val="32"/>
          <w:szCs w:val="32"/>
        </w:rPr>
        <w:t>（五）在公共场所</w:t>
      </w:r>
      <w:r>
        <w:rPr>
          <w:rFonts w:hint="eastAsia" w:ascii="仿宋_GB2312" w:hAnsi="宋体" w:eastAsia="仿宋_GB2312"/>
          <w:color w:val="000000"/>
          <w:sz w:val="32"/>
          <w:szCs w:val="32"/>
        </w:rPr>
        <w:t>利用</w:t>
      </w:r>
      <w:r>
        <w:rPr>
          <w:rFonts w:hint="eastAsia" w:ascii="仿宋_GB2312" w:hAnsi="黑体" w:eastAsia="仿宋_GB2312"/>
          <w:color w:val="000000"/>
          <w:sz w:val="32"/>
          <w:szCs w:val="32"/>
        </w:rPr>
        <w:t>服饰、</w:t>
      </w:r>
      <w:r>
        <w:rPr>
          <w:rFonts w:hint="eastAsia" w:ascii="仿宋_GB2312" w:hAnsi="宋体" w:eastAsia="仿宋_GB2312"/>
          <w:color w:val="000000"/>
          <w:sz w:val="32"/>
          <w:szCs w:val="32"/>
        </w:rPr>
        <w:t>标志</w:t>
      </w:r>
      <w:r>
        <w:rPr>
          <w:rFonts w:hint="eastAsia" w:ascii="仿宋_GB2312" w:eastAsia="仿宋_GB2312"/>
          <w:color w:val="000000"/>
          <w:sz w:val="32"/>
          <w:szCs w:val="32"/>
        </w:rPr>
        <w:t>等</w:t>
      </w:r>
      <w:r>
        <w:rPr>
          <w:rFonts w:hint="eastAsia" w:ascii="仿宋_GB2312" w:hAnsi="楷体_GB2312" w:eastAsia="仿宋_GB2312"/>
          <w:color w:val="000000"/>
          <w:sz w:val="32"/>
          <w:szCs w:val="32"/>
        </w:rPr>
        <w:t>宣扬恐怖主义、极端主义</w:t>
      </w:r>
      <w:r>
        <w:rPr>
          <w:rFonts w:hint="eastAsia" w:ascii="仿宋_GB2312" w:hAnsi="宋体" w:eastAsia="仿宋_GB2312"/>
          <w:color w:val="000000"/>
          <w:sz w:val="32"/>
          <w:szCs w:val="32"/>
        </w:rPr>
        <w:t>或者强制他人穿着</w:t>
      </w:r>
      <w:r>
        <w:rPr>
          <w:rFonts w:hint="eastAsia" w:ascii="仿宋_GB2312" w:hAnsi="黑体" w:eastAsia="仿宋_GB2312"/>
          <w:color w:val="000000"/>
          <w:sz w:val="32"/>
          <w:szCs w:val="32"/>
        </w:rPr>
        <w:t>、佩戴恐怖主义、</w:t>
      </w:r>
      <w:r>
        <w:rPr>
          <w:rFonts w:hint="eastAsia" w:ascii="仿宋_GB2312" w:hAnsi="宋体" w:eastAsia="仿宋_GB2312"/>
          <w:color w:val="000000"/>
          <w:sz w:val="32"/>
          <w:szCs w:val="32"/>
        </w:rPr>
        <w:t>极端</w:t>
      </w:r>
      <w:r>
        <w:rPr>
          <w:rFonts w:hint="eastAsia" w:ascii="仿宋_GB2312" w:hAnsi="黑体" w:eastAsia="仿宋_GB2312"/>
          <w:color w:val="000000"/>
          <w:sz w:val="32"/>
          <w:szCs w:val="32"/>
        </w:rPr>
        <w:t>主义</w:t>
      </w:r>
      <w:r>
        <w:rPr>
          <w:rFonts w:hint="eastAsia" w:ascii="仿宋_GB2312" w:hAnsi="宋体" w:eastAsia="仿宋_GB2312"/>
          <w:color w:val="000000"/>
          <w:sz w:val="32"/>
          <w:szCs w:val="32"/>
        </w:rPr>
        <w:t>服饰、标志的；</w:t>
      </w:r>
    </w:p>
    <w:p>
      <w:pPr>
        <w:spacing w:line="560" w:lineRule="exact"/>
        <w:ind w:firstLine="640" w:firstLineChars="200"/>
        <w:rPr>
          <w:rFonts w:ascii="仿宋_GB2312" w:eastAsia="仿宋_GB2312"/>
          <w:bCs/>
          <w:color w:val="000000"/>
          <w:sz w:val="32"/>
          <w:szCs w:val="32"/>
        </w:rPr>
      </w:pPr>
      <w:r>
        <w:rPr>
          <w:rFonts w:hint="eastAsia" w:ascii="仿宋_GB2312" w:hAnsi="仿宋_GB2312" w:eastAsia="仿宋_GB2312"/>
          <w:color w:val="000000"/>
          <w:sz w:val="32"/>
          <w:szCs w:val="32"/>
        </w:rPr>
        <w:t>（六）</w:t>
      </w:r>
      <w:r>
        <w:rPr>
          <w:rFonts w:hint="eastAsia" w:ascii="仿宋_GB2312" w:eastAsia="仿宋_GB2312"/>
          <w:bCs/>
          <w:color w:val="000000"/>
          <w:sz w:val="32"/>
          <w:szCs w:val="32"/>
        </w:rPr>
        <w:t>为他人</w:t>
      </w:r>
      <w:r>
        <w:rPr>
          <w:rFonts w:hint="eastAsia" w:ascii="仿宋_GB2312" w:hAnsi="黑体" w:eastAsia="仿宋_GB2312"/>
          <w:bCs/>
          <w:color w:val="000000"/>
          <w:sz w:val="32"/>
          <w:szCs w:val="32"/>
        </w:rPr>
        <w:t>实施恐怖主义、极端主义活动</w:t>
      </w:r>
      <w:r>
        <w:rPr>
          <w:rFonts w:hint="eastAsia" w:ascii="仿宋_GB2312" w:eastAsia="仿宋_GB2312"/>
          <w:bCs/>
          <w:color w:val="000000"/>
          <w:sz w:val="32"/>
          <w:szCs w:val="32"/>
        </w:rPr>
        <w:t>提供信息、物资、运输服务等便利或者充当向导、帮助探查偷越国(边)境线路的；</w:t>
      </w:r>
    </w:p>
    <w:p>
      <w:pPr>
        <w:spacing w:line="560" w:lineRule="exact"/>
        <w:ind w:firstLine="640" w:firstLineChars="200"/>
        <w:rPr>
          <w:rFonts w:ascii="仿宋_GB2312" w:hAnsi="宋体" w:eastAsia="仿宋_GB2312"/>
          <w:color w:val="000000"/>
          <w:sz w:val="32"/>
          <w:szCs w:val="32"/>
        </w:rPr>
      </w:pPr>
      <w:r>
        <w:rPr>
          <w:rFonts w:hint="eastAsia" w:ascii="仿宋_GB2312" w:hAnsi="宋体" w:eastAsia="仿宋_GB2312"/>
          <w:color w:val="000000"/>
          <w:sz w:val="32"/>
          <w:szCs w:val="32"/>
        </w:rPr>
        <w:t>（七）协助恐怖活动、极端主义活动嫌疑人员进行非法出境入境、走私、偷运夹带违禁物品的</w:t>
      </w:r>
      <w:r>
        <w:rPr>
          <w:rFonts w:hint="eastAsia" w:ascii="黑体" w:hAnsi="黑体" w:eastAsia="黑体"/>
          <w:color w:val="000000"/>
          <w:sz w:val="32"/>
          <w:szCs w:val="32"/>
        </w:rPr>
        <w:t>。</w:t>
      </w:r>
    </w:p>
    <w:p>
      <w:pPr>
        <w:spacing w:line="560" w:lineRule="exact"/>
        <w:ind w:firstLine="640" w:firstLineChars="200"/>
        <w:rPr>
          <w:rFonts w:ascii="仿宋_GB2312" w:hAnsi="宋体" w:eastAsia="仿宋_GB2312"/>
          <w:color w:val="000000"/>
          <w:sz w:val="32"/>
          <w:szCs w:val="32"/>
          <w:bdr w:val="single" w:color="auto" w:sz="4" w:space="0"/>
          <w:shd w:val="pct10" w:color="auto" w:fill="FFFFFF"/>
        </w:rPr>
      </w:pPr>
      <w:r>
        <w:rPr>
          <w:rFonts w:hint="eastAsia" w:ascii="黑体" w:eastAsia="黑体"/>
          <w:color w:val="000000"/>
          <w:sz w:val="32"/>
          <w:szCs w:val="32"/>
        </w:rPr>
        <w:t xml:space="preserve">第五十一条  </w:t>
      </w:r>
      <w:r>
        <w:rPr>
          <w:rFonts w:hint="eastAsia" w:ascii="仿宋_GB2312" w:hAnsi="宋体" w:eastAsia="仿宋_GB2312"/>
          <w:color w:val="000000"/>
          <w:sz w:val="32"/>
          <w:szCs w:val="32"/>
        </w:rPr>
        <w:t>实施下列行为之一，情节轻微，尚不构成犯罪的，依照《</w:t>
      </w:r>
      <w:r>
        <w:rPr>
          <w:rFonts w:hint="eastAsia" w:ascii="仿宋_GB2312" w:hAnsi="仿宋_GB2312" w:eastAsia="仿宋_GB2312"/>
          <w:color w:val="000000"/>
          <w:sz w:val="32"/>
          <w:szCs w:val="32"/>
        </w:rPr>
        <w:t>中华人民共和国</w:t>
      </w:r>
      <w:r>
        <w:rPr>
          <w:rFonts w:hint="eastAsia" w:ascii="仿宋_GB2312" w:hAnsi="宋体" w:eastAsia="仿宋_GB2312"/>
          <w:color w:val="000000"/>
          <w:sz w:val="32"/>
          <w:szCs w:val="32"/>
        </w:rPr>
        <w:t>反恐怖主义法》第八十一条的规定处罚：</w:t>
      </w:r>
    </w:p>
    <w:p>
      <w:pPr>
        <w:spacing w:line="560" w:lineRule="exact"/>
        <w:ind w:firstLine="640" w:firstLineChars="200"/>
        <w:rPr>
          <w:rFonts w:ascii="仿宋_GB2312" w:hAnsi="宋体" w:eastAsia="仿宋_GB2312"/>
          <w:color w:val="000000"/>
          <w:sz w:val="32"/>
          <w:szCs w:val="32"/>
        </w:rPr>
      </w:pPr>
      <w:r>
        <w:rPr>
          <w:rFonts w:hint="eastAsia" w:ascii="仿宋_GB2312" w:hAnsi="仿宋_GB2312" w:eastAsia="仿宋_GB2312"/>
          <w:color w:val="000000"/>
          <w:sz w:val="32"/>
          <w:szCs w:val="32"/>
        </w:rPr>
        <w:t>（一）</w:t>
      </w:r>
      <w:r>
        <w:rPr>
          <w:rFonts w:hint="eastAsia" w:ascii="仿宋_GB2312" w:hAnsi="宋体" w:eastAsia="仿宋_GB2312"/>
          <w:color w:val="000000"/>
          <w:sz w:val="32"/>
          <w:szCs w:val="32"/>
        </w:rPr>
        <w:t xml:space="preserve">干涉他人宗教信仰自由的; </w:t>
      </w:r>
    </w:p>
    <w:p>
      <w:pPr>
        <w:spacing w:line="560" w:lineRule="exact"/>
        <w:ind w:firstLine="640" w:firstLineChars="200"/>
        <w:rPr>
          <w:rFonts w:ascii="仿宋_GB2312" w:hAnsi="宋体" w:eastAsia="仿宋_GB2312"/>
          <w:color w:val="000000"/>
          <w:sz w:val="32"/>
          <w:szCs w:val="32"/>
          <w:bdr w:val="single" w:color="auto" w:sz="4" w:space="0"/>
          <w:shd w:val="pct10" w:color="auto" w:fill="FFFFFF"/>
        </w:rPr>
      </w:pPr>
      <w:r>
        <w:rPr>
          <w:rFonts w:hint="eastAsia" w:ascii="仿宋_GB2312" w:hAnsi="仿宋_GB2312" w:eastAsia="仿宋_GB2312"/>
          <w:color w:val="000000"/>
          <w:sz w:val="32"/>
          <w:szCs w:val="32"/>
        </w:rPr>
        <w:t>（二）</w:t>
      </w:r>
      <w:r>
        <w:rPr>
          <w:rFonts w:hint="eastAsia" w:ascii="仿宋_GB2312" w:hAnsi="宋体" w:eastAsia="仿宋_GB2312"/>
          <w:color w:val="000000"/>
          <w:sz w:val="32"/>
          <w:szCs w:val="32"/>
        </w:rPr>
        <w:t>组织、强迫、唆使、纵容、引诱未成年人</w:t>
      </w:r>
      <w:r>
        <w:rPr>
          <w:rFonts w:hint="eastAsia" w:ascii="仿宋_GB2312" w:hAnsi="仿宋" w:eastAsia="仿宋_GB2312"/>
          <w:color w:val="000000"/>
          <w:sz w:val="32"/>
          <w:szCs w:val="32"/>
        </w:rPr>
        <w:t>参加宗教活动的</w:t>
      </w:r>
      <w:r>
        <w:rPr>
          <w:rFonts w:hint="eastAsia" w:ascii="仿宋_GB2312" w:hAnsi="宋体" w:eastAsia="仿宋_GB2312"/>
          <w:color w:val="000000"/>
          <w:sz w:val="32"/>
          <w:szCs w:val="32"/>
        </w:rPr>
        <w:t>；</w:t>
      </w:r>
    </w:p>
    <w:p>
      <w:pPr>
        <w:spacing w:line="560" w:lineRule="exact"/>
        <w:ind w:firstLine="640" w:firstLineChars="200"/>
        <w:rPr>
          <w:rFonts w:ascii="仿宋_GB2312" w:eastAsia="仿宋_GB2312"/>
          <w:color w:val="000000"/>
          <w:sz w:val="32"/>
          <w:szCs w:val="32"/>
        </w:rPr>
      </w:pPr>
      <w:r>
        <w:rPr>
          <w:rFonts w:hint="eastAsia" w:ascii="仿宋_GB2312" w:hAnsi="仿宋_GB2312" w:eastAsia="仿宋_GB2312"/>
          <w:color w:val="000000"/>
          <w:sz w:val="32"/>
          <w:szCs w:val="32"/>
        </w:rPr>
        <w:t>（三）</w:t>
      </w:r>
      <w:r>
        <w:rPr>
          <w:rFonts w:hint="eastAsia" w:ascii="仿宋_GB2312" w:hAnsi="宋体" w:eastAsia="仿宋_GB2312" w:cs="宋体"/>
          <w:color w:val="000000"/>
          <w:kern w:val="0"/>
          <w:sz w:val="32"/>
          <w:szCs w:val="32"/>
        </w:rPr>
        <w:t>利用宗教妨碍、</w:t>
      </w:r>
      <w:r>
        <w:rPr>
          <w:rFonts w:hint="eastAsia" w:ascii="仿宋_GB2312" w:hAnsi="仿宋_GB2312" w:eastAsia="仿宋_GB2312"/>
          <w:color w:val="000000"/>
          <w:sz w:val="32"/>
          <w:szCs w:val="32"/>
        </w:rPr>
        <w:t>干涉他人婚丧嫁娶、遗产继承等活动</w:t>
      </w:r>
      <w:r>
        <w:rPr>
          <w:rFonts w:hint="eastAsia" w:ascii="仿宋_GB2312" w:hAnsi="宋体" w:eastAsia="仿宋_GB2312" w:cs="宋体"/>
          <w:color w:val="000000"/>
          <w:kern w:val="0"/>
          <w:sz w:val="32"/>
          <w:szCs w:val="32"/>
        </w:rPr>
        <w:t>的</w:t>
      </w:r>
      <w:r>
        <w:rPr>
          <w:rFonts w:hint="eastAsia" w:ascii="仿宋_GB2312" w:eastAsia="仿宋_GB2312"/>
          <w:color w:val="000000"/>
          <w:sz w:val="32"/>
          <w:szCs w:val="32"/>
        </w:rPr>
        <w:t>；</w:t>
      </w:r>
    </w:p>
    <w:p>
      <w:pPr>
        <w:spacing w:line="560" w:lineRule="exact"/>
        <w:ind w:firstLine="640" w:firstLineChars="200"/>
        <w:rPr>
          <w:rFonts w:ascii="仿宋_GB2312" w:eastAsia="仿宋_GB2312"/>
          <w:color w:val="000000"/>
          <w:sz w:val="32"/>
          <w:szCs w:val="32"/>
        </w:rPr>
      </w:pPr>
      <w:r>
        <w:rPr>
          <w:rFonts w:hint="eastAsia" w:ascii="仿宋_GB2312" w:hAnsi="宋体" w:eastAsia="仿宋_GB2312"/>
          <w:color w:val="000000"/>
          <w:sz w:val="32"/>
          <w:szCs w:val="32"/>
        </w:rPr>
        <w:t>（四）</w:t>
      </w:r>
      <w:r>
        <w:rPr>
          <w:rFonts w:hint="eastAsia" w:ascii="仿宋_GB2312" w:hAnsi="仿宋_GB2312" w:eastAsia="仿宋_GB2312"/>
          <w:color w:val="000000"/>
          <w:sz w:val="32"/>
          <w:szCs w:val="32"/>
        </w:rPr>
        <w:t>歪曲“清真”概念，将“清真”概念</w:t>
      </w:r>
      <w:r>
        <w:rPr>
          <w:rFonts w:hint="eastAsia" w:ascii="仿宋_GB2312" w:hAnsi="黑体" w:eastAsia="仿宋_GB2312"/>
          <w:color w:val="000000"/>
          <w:sz w:val="32"/>
          <w:szCs w:val="32"/>
        </w:rPr>
        <w:t>泛化，</w:t>
      </w:r>
      <w:r>
        <w:rPr>
          <w:rFonts w:hint="eastAsia" w:ascii="仿宋_GB2312" w:hAnsi="仿宋_GB2312" w:eastAsia="仿宋_GB2312"/>
          <w:color w:val="000000"/>
          <w:sz w:val="32"/>
          <w:szCs w:val="32"/>
        </w:rPr>
        <w:t>扩大、异化到社会生活及其他方面的；</w:t>
      </w:r>
    </w:p>
    <w:p>
      <w:pPr>
        <w:spacing w:line="560" w:lineRule="exact"/>
        <w:ind w:firstLine="640" w:firstLineChars="200"/>
        <w:rPr>
          <w:rFonts w:ascii="仿宋_GB2312" w:hAnsi="宋体" w:eastAsia="仿宋_GB2312"/>
          <w:color w:val="000000"/>
          <w:sz w:val="32"/>
          <w:szCs w:val="32"/>
        </w:rPr>
      </w:pPr>
      <w:r>
        <w:rPr>
          <w:rFonts w:hint="eastAsia" w:ascii="仿宋_GB2312" w:hAnsi="宋体" w:eastAsia="仿宋_GB2312"/>
          <w:color w:val="000000"/>
          <w:sz w:val="32"/>
          <w:szCs w:val="32"/>
        </w:rPr>
        <w:t>（五）</w:t>
      </w:r>
      <w:r>
        <w:rPr>
          <w:rFonts w:hint="eastAsia" w:ascii="仿宋_GB2312" w:hAnsi="仿宋_GB2312" w:eastAsia="仿宋_GB2312"/>
          <w:color w:val="000000"/>
          <w:sz w:val="32"/>
          <w:szCs w:val="32"/>
        </w:rPr>
        <w:t>恐吓、诱导他人抵制享受国家政策措施，</w:t>
      </w:r>
      <w:r>
        <w:rPr>
          <w:rFonts w:hint="eastAsia" w:ascii="仿宋_GB2312" w:hAnsi="黑体" w:eastAsia="仿宋_GB2312"/>
          <w:color w:val="000000"/>
          <w:sz w:val="32"/>
          <w:szCs w:val="32"/>
        </w:rPr>
        <w:t>毁损居民身份证、户口簿和结婚证等国家法定</w:t>
      </w:r>
      <w:r>
        <w:rPr>
          <w:rFonts w:hint="eastAsia" w:ascii="仿宋_GB2312" w:hAnsi="仿宋_GB2312" w:eastAsia="仿宋_GB2312"/>
          <w:color w:val="000000"/>
          <w:sz w:val="32"/>
          <w:szCs w:val="32"/>
        </w:rPr>
        <w:t>证件</w:t>
      </w:r>
      <w:r>
        <w:rPr>
          <w:rFonts w:hint="eastAsia" w:ascii="仿宋_GB2312" w:hAnsi="黑体" w:eastAsia="仿宋_GB2312"/>
          <w:color w:val="000000"/>
          <w:sz w:val="32"/>
          <w:szCs w:val="32"/>
        </w:rPr>
        <w:t>及人民币</w:t>
      </w:r>
      <w:r>
        <w:rPr>
          <w:rFonts w:hint="eastAsia" w:ascii="仿宋_GB2312" w:hAnsi="仿宋_GB2312" w:eastAsia="仿宋_GB2312"/>
          <w:color w:val="000000"/>
          <w:sz w:val="32"/>
          <w:szCs w:val="32"/>
        </w:rPr>
        <w:t>的；</w:t>
      </w:r>
    </w:p>
    <w:p>
      <w:pPr>
        <w:spacing w:line="560" w:lineRule="exact"/>
        <w:ind w:firstLine="640" w:firstLineChars="200"/>
        <w:rPr>
          <w:rFonts w:ascii="仿宋_GB2312" w:hAnsi="仿宋_GB2312" w:eastAsia="仿宋_GB2312"/>
          <w:color w:val="000000"/>
          <w:sz w:val="32"/>
          <w:szCs w:val="32"/>
        </w:rPr>
      </w:pPr>
      <w:r>
        <w:rPr>
          <w:rFonts w:hint="eastAsia" w:ascii="仿宋_GB2312" w:hAnsi="仿宋_GB2312" w:eastAsia="仿宋_GB2312"/>
          <w:color w:val="000000"/>
          <w:sz w:val="32"/>
          <w:szCs w:val="32"/>
        </w:rPr>
        <w:t>（六）蓄意炒作或者编造、歪曲社会敏感案(事)件，或者故意造谣，传播不实信息，</w:t>
      </w:r>
      <w:r>
        <w:rPr>
          <w:rFonts w:hint="eastAsia" w:ascii="仿宋_GB2312" w:hAnsi="黑体" w:eastAsia="仿宋_GB2312"/>
          <w:color w:val="000000"/>
          <w:sz w:val="32"/>
          <w:szCs w:val="32"/>
        </w:rPr>
        <w:t>破坏社会管理制度实施</w:t>
      </w:r>
      <w:r>
        <w:rPr>
          <w:rFonts w:hint="eastAsia" w:ascii="仿宋_GB2312" w:hAnsi="仿宋_GB2312" w:eastAsia="仿宋_GB2312"/>
          <w:color w:val="000000"/>
          <w:sz w:val="32"/>
          <w:szCs w:val="32"/>
        </w:rPr>
        <w:t>的</w:t>
      </w:r>
      <w:r>
        <w:rPr>
          <w:rFonts w:hint="eastAsia" w:ascii="仿宋_GB2312" w:hAnsi="黑体" w:eastAsia="仿宋_GB2312"/>
          <w:color w:val="000000"/>
          <w:sz w:val="32"/>
          <w:szCs w:val="32"/>
        </w:rPr>
        <w:t>。</w:t>
      </w:r>
    </w:p>
    <w:p>
      <w:pPr>
        <w:spacing w:line="560" w:lineRule="exact"/>
        <w:ind w:firstLine="640" w:firstLineChars="200"/>
        <w:rPr>
          <w:rFonts w:ascii="仿宋_GB2312" w:hAnsi="宋体" w:eastAsia="仿宋_GB2312"/>
          <w:color w:val="000000"/>
          <w:sz w:val="32"/>
          <w:szCs w:val="32"/>
          <w:bdr w:val="single" w:color="auto" w:sz="4" w:space="0"/>
        </w:rPr>
      </w:pPr>
      <w:r>
        <w:rPr>
          <w:rFonts w:hint="eastAsia" w:ascii="黑体" w:eastAsia="黑体"/>
          <w:color w:val="000000"/>
          <w:sz w:val="32"/>
          <w:szCs w:val="32"/>
        </w:rPr>
        <w:t xml:space="preserve">第五十二条  </w:t>
      </w:r>
      <w:r>
        <w:rPr>
          <w:rFonts w:hint="eastAsia" w:ascii="仿宋_GB2312" w:hAnsi="宋体" w:eastAsia="仿宋_GB2312"/>
          <w:color w:val="000000"/>
          <w:sz w:val="32"/>
          <w:szCs w:val="32"/>
        </w:rPr>
        <w:t>金融机构、特定非金融机构有下列情形之一的，依照《</w:t>
      </w:r>
      <w:r>
        <w:rPr>
          <w:rFonts w:hint="eastAsia" w:ascii="仿宋_GB2312" w:hAnsi="仿宋_GB2312" w:eastAsia="仿宋_GB2312"/>
          <w:color w:val="000000"/>
          <w:sz w:val="32"/>
          <w:szCs w:val="32"/>
        </w:rPr>
        <w:t>中华人民共和国</w:t>
      </w:r>
      <w:r>
        <w:rPr>
          <w:rFonts w:hint="eastAsia" w:ascii="仿宋_GB2312" w:hAnsi="宋体" w:eastAsia="仿宋_GB2312"/>
          <w:color w:val="000000"/>
          <w:sz w:val="32"/>
          <w:szCs w:val="32"/>
        </w:rPr>
        <w:t>反恐怖主义法》第八十三条、第八十六条、第九十一条的规定处罚：</w:t>
      </w:r>
    </w:p>
    <w:p>
      <w:pPr>
        <w:spacing w:line="560" w:lineRule="exact"/>
        <w:ind w:firstLine="640" w:firstLineChars="200"/>
        <w:rPr>
          <w:rFonts w:ascii="仿宋_GB2312" w:hAnsi="宋体" w:eastAsia="仿宋_GB2312"/>
          <w:color w:val="000000"/>
          <w:sz w:val="32"/>
          <w:szCs w:val="32"/>
        </w:rPr>
      </w:pPr>
      <w:r>
        <w:rPr>
          <w:rFonts w:hint="eastAsia" w:ascii="仿宋_GB2312" w:hAnsi="仿宋_GB2312" w:eastAsia="仿宋_GB2312"/>
          <w:color w:val="000000"/>
          <w:sz w:val="32"/>
          <w:szCs w:val="32"/>
        </w:rPr>
        <w:t>（一）</w:t>
      </w:r>
      <w:r>
        <w:rPr>
          <w:rFonts w:hint="eastAsia" w:ascii="仿宋_GB2312" w:hAnsi="宋体" w:eastAsia="仿宋_GB2312"/>
          <w:color w:val="000000"/>
          <w:sz w:val="32"/>
          <w:szCs w:val="32"/>
        </w:rPr>
        <w:t>与身份不明的客户进行交易或者为客户开立匿名账户、假名账户的；</w:t>
      </w:r>
    </w:p>
    <w:p>
      <w:pPr>
        <w:spacing w:line="560" w:lineRule="exact"/>
        <w:ind w:firstLine="640" w:firstLineChars="200"/>
        <w:rPr>
          <w:rFonts w:ascii="仿宋_GB2312" w:hAnsi="仿宋_GB2312" w:eastAsia="仿宋_GB2312"/>
          <w:color w:val="000000"/>
          <w:sz w:val="32"/>
          <w:szCs w:val="32"/>
        </w:rPr>
      </w:pPr>
      <w:r>
        <w:rPr>
          <w:rFonts w:hint="eastAsia" w:ascii="仿宋_GB2312" w:hAnsi="仿宋_GB2312" w:eastAsia="仿宋_GB2312"/>
          <w:color w:val="000000"/>
          <w:sz w:val="32"/>
          <w:szCs w:val="32"/>
        </w:rPr>
        <w:t>（二）</w:t>
      </w:r>
      <w:r>
        <w:rPr>
          <w:rFonts w:hint="eastAsia" w:ascii="仿宋_GB2312" w:hAnsi="宋体" w:eastAsia="仿宋_GB2312"/>
          <w:color w:val="000000"/>
          <w:sz w:val="32"/>
          <w:szCs w:val="32"/>
        </w:rPr>
        <w:t>向被查询、冻结账户的单位和个人或者第三方通风报信的；</w:t>
      </w:r>
    </w:p>
    <w:p>
      <w:pPr>
        <w:spacing w:line="560" w:lineRule="exact"/>
        <w:ind w:firstLine="640" w:firstLineChars="200"/>
        <w:rPr>
          <w:rFonts w:ascii="仿宋_GB2312" w:hAnsi="宋体" w:eastAsia="仿宋_GB2312"/>
          <w:color w:val="000000"/>
          <w:sz w:val="32"/>
          <w:szCs w:val="32"/>
        </w:rPr>
      </w:pPr>
      <w:r>
        <w:rPr>
          <w:rFonts w:hint="eastAsia" w:ascii="仿宋_GB2312" w:hAnsi="仿宋_GB2312" w:eastAsia="仿宋_GB2312"/>
          <w:color w:val="000000"/>
          <w:sz w:val="32"/>
          <w:szCs w:val="32"/>
        </w:rPr>
        <w:t>（三）</w:t>
      </w:r>
      <w:r>
        <w:rPr>
          <w:rFonts w:hint="eastAsia" w:ascii="仿宋_GB2312" w:hAnsi="宋体" w:eastAsia="仿宋_GB2312"/>
          <w:color w:val="000000"/>
          <w:sz w:val="32"/>
          <w:szCs w:val="32"/>
        </w:rPr>
        <w:t>伪造、隐匿、毁灭相关证据材料，帮助隐匿或者转移</w:t>
      </w:r>
      <w:r>
        <w:rPr>
          <w:rFonts w:hint="eastAsia" w:ascii="仿宋_GB2312" w:eastAsia="仿宋_GB2312"/>
          <w:color w:val="000000"/>
          <w:sz w:val="32"/>
          <w:szCs w:val="32"/>
        </w:rPr>
        <w:t>资金、</w:t>
      </w:r>
      <w:r>
        <w:rPr>
          <w:rFonts w:hint="eastAsia" w:ascii="仿宋_GB2312" w:hAnsi="宋体" w:eastAsia="仿宋_GB2312"/>
          <w:color w:val="000000"/>
          <w:sz w:val="32"/>
          <w:szCs w:val="32"/>
        </w:rPr>
        <w:t>资产的；</w:t>
      </w:r>
    </w:p>
    <w:p>
      <w:pPr>
        <w:spacing w:line="560" w:lineRule="exact"/>
        <w:ind w:firstLine="640" w:firstLineChars="200"/>
        <w:rPr>
          <w:rFonts w:ascii="仿宋_GB2312" w:hAnsi="宋体" w:eastAsia="仿宋_GB2312"/>
          <w:color w:val="000000"/>
          <w:sz w:val="32"/>
          <w:szCs w:val="32"/>
        </w:rPr>
      </w:pPr>
      <w:r>
        <w:rPr>
          <w:rFonts w:hint="eastAsia" w:ascii="仿宋_GB2312" w:hAnsi="仿宋_GB2312" w:eastAsia="仿宋_GB2312"/>
          <w:color w:val="000000"/>
          <w:sz w:val="32"/>
          <w:szCs w:val="32"/>
        </w:rPr>
        <w:t>（四）</w:t>
      </w:r>
      <w:r>
        <w:rPr>
          <w:rFonts w:hint="eastAsia" w:ascii="仿宋_GB2312" w:hAnsi="宋体" w:eastAsia="仿宋_GB2312"/>
          <w:color w:val="000000"/>
          <w:sz w:val="32"/>
          <w:szCs w:val="32"/>
        </w:rPr>
        <w:t>擅自转移或者解除冻结资金、资产的；</w:t>
      </w:r>
    </w:p>
    <w:p>
      <w:pPr>
        <w:spacing w:line="560" w:lineRule="exact"/>
        <w:ind w:firstLine="640" w:firstLineChars="200"/>
        <w:rPr>
          <w:rFonts w:ascii="仿宋_GB2312" w:hAnsi="宋体" w:eastAsia="仿宋_GB2312"/>
          <w:color w:val="000000"/>
          <w:sz w:val="32"/>
          <w:szCs w:val="32"/>
        </w:rPr>
      </w:pPr>
      <w:r>
        <w:rPr>
          <w:rFonts w:hint="eastAsia" w:ascii="仿宋_GB2312" w:hAnsi="仿宋_GB2312" w:eastAsia="仿宋_GB2312"/>
          <w:color w:val="000000"/>
          <w:sz w:val="32"/>
          <w:szCs w:val="32"/>
        </w:rPr>
        <w:t>（五）</w:t>
      </w:r>
      <w:r>
        <w:rPr>
          <w:rFonts w:hint="eastAsia" w:ascii="仿宋_GB2312" w:hAnsi="宋体" w:eastAsia="仿宋_GB2312"/>
          <w:color w:val="000000"/>
          <w:sz w:val="32"/>
          <w:szCs w:val="32"/>
        </w:rPr>
        <w:t>故意推诿、拖延，造成资金、资产转移的；</w:t>
      </w:r>
    </w:p>
    <w:p>
      <w:pPr>
        <w:spacing w:line="560" w:lineRule="exact"/>
        <w:ind w:firstLine="640" w:firstLineChars="200"/>
        <w:rPr>
          <w:rFonts w:ascii="仿宋_GB2312" w:hAnsi="宋体" w:eastAsia="仿宋_GB2312"/>
          <w:color w:val="000000"/>
          <w:sz w:val="32"/>
          <w:szCs w:val="32"/>
        </w:rPr>
      </w:pPr>
      <w:r>
        <w:rPr>
          <w:rFonts w:hint="eastAsia" w:ascii="仿宋_GB2312" w:hAnsi="仿宋_GB2312" w:eastAsia="仿宋_GB2312"/>
          <w:color w:val="000000"/>
          <w:sz w:val="32"/>
          <w:szCs w:val="32"/>
        </w:rPr>
        <w:t>（六）</w:t>
      </w:r>
      <w:r>
        <w:rPr>
          <w:rFonts w:hint="eastAsia" w:ascii="仿宋_GB2312" w:hAnsi="宋体" w:eastAsia="仿宋_GB2312"/>
          <w:color w:val="000000"/>
          <w:sz w:val="32"/>
          <w:szCs w:val="32"/>
        </w:rPr>
        <w:t>拒绝提供调查材料或者故意提供虚假材料的</w:t>
      </w:r>
      <w:r>
        <w:rPr>
          <w:rFonts w:hint="eastAsia" w:ascii="黑体" w:hAnsi="黑体" w:eastAsia="黑体"/>
          <w:color w:val="000000"/>
          <w:sz w:val="32"/>
          <w:szCs w:val="32"/>
        </w:rPr>
        <w:t>。</w:t>
      </w:r>
    </w:p>
    <w:p>
      <w:pPr>
        <w:spacing w:line="560" w:lineRule="exact"/>
        <w:ind w:firstLine="640" w:firstLineChars="200"/>
        <w:rPr>
          <w:rFonts w:ascii="仿宋_GB2312" w:eastAsia="仿宋_GB2312"/>
          <w:color w:val="000000"/>
          <w:sz w:val="32"/>
          <w:szCs w:val="32"/>
        </w:rPr>
      </w:pPr>
      <w:r>
        <w:rPr>
          <w:rFonts w:hint="eastAsia" w:ascii="黑体" w:eastAsia="黑体"/>
          <w:color w:val="000000"/>
          <w:sz w:val="32"/>
          <w:szCs w:val="32"/>
        </w:rPr>
        <w:t xml:space="preserve">第五十三条  </w:t>
      </w:r>
      <w:r>
        <w:rPr>
          <w:rFonts w:hint="eastAsia" w:ascii="仿宋_GB2312" w:eastAsia="仿宋_GB2312"/>
          <w:color w:val="000000"/>
          <w:sz w:val="32"/>
          <w:szCs w:val="32"/>
        </w:rPr>
        <w:t>货运、邮政、快递等物流运营单位有下列情形之一的，依照《</w:t>
      </w:r>
      <w:r>
        <w:rPr>
          <w:rFonts w:hint="eastAsia" w:ascii="仿宋_GB2312" w:hAnsi="仿宋_GB2312" w:eastAsia="仿宋_GB2312"/>
          <w:color w:val="000000"/>
          <w:sz w:val="32"/>
          <w:szCs w:val="32"/>
        </w:rPr>
        <w:t>中华人民共和国</w:t>
      </w:r>
      <w:r>
        <w:rPr>
          <w:rFonts w:hint="eastAsia" w:ascii="仿宋_GB2312" w:eastAsia="仿宋_GB2312"/>
          <w:color w:val="000000"/>
          <w:sz w:val="32"/>
          <w:szCs w:val="32"/>
        </w:rPr>
        <w:t>反恐怖主义法》第八十五条的规定处罚：</w:t>
      </w:r>
    </w:p>
    <w:p>
      <w:pPr>
        <w:spacing w:line="560" w:lineRule="exact"/>
        <w:ind w:firstLine="640" w:firstLineChars="200"/>
        <w:rPr>
          <w:rFonts w:ascii="仿宋_GB2312" w:eastAsia="仿宋_GB2312"/>
          <w:color w:val="000000"/>
          <w:sz w:val="32"/>
          <w:szCs w:val="32"/>
        </w:rPr>
      </w:pPr>
      <w:r>
        <w:rPr>
          <w:rFonts w:hint="eastAsia" w:ascii="仿宋_GB2312" w:eastAsia="仿宋_GB2312"/>
          <w:color w:val="000000"/>
          <w:sz w:val="32"/>
          <w:szCs w:val="32"/>
        </w:rPr>
        <w:t>（一）未按规定对客户身份信息进行查验、实名登记的；</w:t>
      </w:r>
    </w:p>
    <w:p>
      <w:pPr>
        <w:spacing w:line="560" w:lineRule="exact"/>
        <w:ind w:firstLine="640" w:firstLineChars="200"/>
        <w:rPr>
          <w:rFonts w:ascii="仿宋_GB2312" w:eastAsia="仿宋_GB2312"/>
          <w:color w:val="000000"/>
          <w:sz w:val="32"/>
          <w:szCs w:val="32"/>
        </w:rPr>
      </w:pPr>
      <w:r>
        <w:rPr>
          <w:rFonts w:hint="eastAsia" w:ascii="仿宋_GB2312" w:eastAsia="仿宋_GB2312"/>
          <w:color w:val="000000"/>
          <w:sz w:val="32"/>
          <w:szCs w:val="32"/>
        </w:rPr>
        <w:t>（二）未按规定对运输、寄递物品进行开包、开箱、开封等安全检查的；</w:t>
      </w:r>
    </w:p>
    <w:p>
      <w:pPr>
        <w:spacing w:line="560" w:lineRule="exact"/>
        <w:ind w:firstLine="640" w:firstLineChars="200"/>
        <w:rPr>
          <w:rFonts w:ascii="仿宋_GB2312" w:eastAsia="仿宋_GB2312"/>
          <w:color w:val="000000"/>
          <w:sz w:val="32"/>
          <w:szCs w:val="32"/>
        </w:rPr>
      </w:pPr>
      <w:r>
        <w:rPr>
          <w:rFonts w:hint="eastAsia" w:ascii="仿宋_GB2312" w:eastAsia="仿宋_GB2312"/>
          <w:color w:val="000000"/>
          <w:sz w:val="32"/>
          <w:szCs w:val="32"/>
        </w:rPr>
        <w:t>（三）未按规定在查验场所配备专职安全员，未安装必要的查验、视频监控设备、设施的；</w:t>
      </w:r>
    </w:p>
    <w:p>
      <w:pPr>
        <w:spacing w:line="560" w:lineRule="exact"/>
        <w:ind w:firstLine="640" w:firstLineChars="200"/>
        <w:rPr>
          <w:rFonts w:ascii="仿宋_GB2312" w:eastAsia="仿宋_GB2312"/>
          <w:color w:val="000000"/>
          <w:sz w:val="32"/>
          <w:szCs w:val="32"/>
        </w:rPr>
      </w:pPr>
      <w:r>
        <w:rPr>
          <w:rFonts w:hint="eastAsia" w:ascii="仿宋_GB2312" w:eastAsia="仿宋_GB2312"/>
          <w:color w:val="000000"/>
          <w:sz w:val="32"/>
          <w:szCs w:val="32"/>
        </w:rPr>
        <w:t>（四）未按规定对查验场所和运营车辆实行联网监控的；</w:t>
      </w:r>
    </w:p>
    <w:p>
      <w:pPr>
        <w:spacing w:line="560" w:lineRule="exact"/>
        <w:ind w:firstLine="640" w:firstLineChars="200"/>
        <w:rPr>
          <w:rFonts w:ascii="黑体" w:eastAsia="黑体"/>
          <w:color w:val="000000"/>
          <w:sz w:val="32"/>
          <w:szCs w:val="32"/>
        </w:rPr>
      </w:pPr>
      <w:r>
        <w:rPr>
          <w:rFonts w:hint="eastAsia" w:ascii="仿宋_GB2312" w:eastAsia="仿宋_GB2312"/>
          <w:color w:val="000000"/>
          <w:sz w:val="32"/>
          <w:szCs w:val="32"/>
        </w:rPr>
        <w:t>（五）发现违禁物品，未按规定封存、隔离并及时向公安机关</w:t>
      </w:r>
      <w:r>
        <w:rPr>
          <w:rFonts w:hint="eastAsia" w:ascii="仿宋_GB2312" w:eastAsia="仿宋_GB2312"/>
          <w:color w:val="000000"/>
          <w:sz w:val="32"/>
          <w:szCs w:val="32"/>
          <w:shd w:val="clear" w:color="auto" w:fill="FFFFFF"/>
        </w:rPr>
        <w:t>报告的</w:t>
      </w:r>
      <w:r>
        <w:rPr>
          <w:rFonts w:hint="eastAsia" w:ascii="黑体" w:eastAsia="黑体"/>
          <w:color w:val="000000"/>
          <w:sz w:val="32"/>
          <w:szCs w:val="32"/>
        </w:rPr>
        <w:t>。</w:t>
      </w:r>
    </w:p>
    <w:p>
      <w:pPr>
        <w:spacing w:line="560" w:lineRule="exact"/>
        <w:ind w:firstLine="640" w:firstLineChars="200"/>
        <w:rPr>
          <w:rFonts w:ascii="仿宋_GB2312" w:eastAsia="仿宋_GB2312"/>
          <w:color w:val="000000"/>
          <w:sz w:val="32"/>
          <w:szCs w:val="32"/>
        </w:rPr>
      </w:pPr>
      <w:r>
        <w:rPr>
          <w:rFonts w:hint="eastAsia" w:ascii="黑体" w:eastAsia="黑体"/>
          <w:color w:val="000000"/>
          <w:sz w:val="32"/>
          <w:szCs w:val="32"/>
        </w:rPr>
        <w:t xml:space="preserve">第五十四条 </w:t>
      </w:r>
      <w:r>
        <w:rPr>
          <w:rFonts w:hint="eastAsia" w:ascii="仿宋_GB2312" w:eastAsia="仿宋_GB2312"/>
          <w:color w:val="000000"/>
          <w:sz w:val="32"/>
          <w:szCs w:val="32"/>
        </w:rPr>
        <w:t xml:space="preserve"> 电信、互联网、金融、住宿、长途客运、机动车租赁等</w:t>
      </w:r>
      <w:r>
        <w:rPr>
          <w:rFonts w:hint="eastAsia" w:ascii="仿宋_GB2312" w:eastAsia="仿宋_GB2312"/>
          <w:bCs/>
          <w:color w:val="000000"/>
          <w:sz w:val="32"/>
          <w:szCs w:val="32"/>
        </w:rPr>
        <w:t>业务经营者、服务提供者</w:t>
      </w:r>
      <w:r>
        <w:rPr>
          <w:rFonts w:hint="eastAsia" w:ascii="仿宋_GB2312" w:hAnsi="黑体" w:eastAsia="仿宋_GB2312"/>
          <w:color w:val="000000"/>
          <w:sz w:val="32"/>
          <w:szCs w:val="32"/>
        </w:rPr>
        <w:t>未按规定对客户身份进行实名登记、信息备案的；发现身份不符、形迹可疑或者有其他异常情况，未及时向公安机关报告</w:t>
      </w:r>
      <w:r>
        <w:rPr>
          <w:rFonts w:hint="eastAsia" w:ascii="仿宋_GB2312" w:eastAsia="仿宋_GB2312"/>
          <w:color w:val="000000"/>
          <w:sz w:val="32"/>
          <w:szCs w:val="32"/>
        </w:rPr>
        <w:t>的，依照《</w:t>
      </w:r>
      <w:r>
        <w:rPr>
          <w:rFonts w:hint="eastAsia" w:ascii="仿宋_GB2312" w:hAnsi="仿宋_GB2312" w:eastAsia="仿宋_GB2312"/>
          <w:color w:val="000000"/>
          <w:sz w:val="32"/>
          <w:szCs w:val="32"/>
        </w:rPr>
        <w:t>中华人民共和国</w:t>
      </w:r>
      <w:r>
        <w:rPr>
          <w:rFonts w:hint="eastAsia" w:ascii="仿宋_GB2312" w:eastAsia="仿宋_GB2312"/>
          <w:color w:val="000000"/>
          <w:sz w:val="32"/>
          <w:szCs w:val="32"/>
        </w:rPr>
        <w:t>反恐怖主义法》第八十六条的规定处罚</w:t>
      </w:r>
      <w:r>
        <w:rPr>
          <w:rFonts w:hint="eastAsia" w:ascii="仿宋_GB2312" w:hAnsi="黑体" w:eastAsia="仿宋_GB2312"/>
          <w:color w:val="000000"/>
          <w:sz w:val="32"/>
          <w:szCs w:val="32"/>
        </w:rPr>
        <w:t>。</w:t>
      </w:r>
    </w:p>
    <w:p>
      <w:pPr>
        <w:spacing w:line="560" w:lineRule="exact"/>
        <w:ind w:firstLine="640" w:firstLineChars="200"/>
        <w:rPr>
          <w:rFonts w:ascii="仿宋_GB2312" w:eastAsia="仿宋_GB2312"/>
          <w:color w:val="000000"/>
          <w:sz w:val="32"/>
          <w:szCs w:val="32"/>
        </w:rPr>
      </w:pPr>
      <w:r>
        <w:rPr>
          <w:rFonts w:hint="eastAsia" w:ascii="黑体" w:eastAsia="黑体"/>
          <w:color w:val="000000"/>
          <w:sz w:val="32"/>
          <w:szCs w:val="32"/>
        </w:rPr>
        <w:t xml:space="preserve">第五十五条 </w:t>
      </w:r>
      <w:r>
        <w:rPr>
          <w:rFonts w:hint="eastAsia" w:ascii="仿宋_GB2312" w:eastAsia="仿宋_GB2312"/>
          <w:color w:val="000000"/>
          <w:sz w:val="32"/>
          <w:szCs w:val="32"/>
        </w:rPr>
        <w:t xml:space="preserve"> 烟花爆竹、管制器具、易燃易爆</w:t>
      </w:r>
      <w:r>
        <w:rPr>
          <w:rFonts w:hint="eastAsia" w:ascii="仿宋_GB2312" w:hAnsi="黑体" w:eastAsia="仿宋_GB2312"/>
          <w:color w:val="000000"/>
          <w:sz w:val="32"/>
          <w:szCs w:val="32"/>
        </w:rPr>
        <w:t>品</w:t>
      </w:r>
      <w:r>
        <w:rPr>
          <w:rFonts w:hint="eastAsia" w:ascii="仿宋_GB2312" w:eastAsia="仿宋_GB2312"/>
          <w:color w:val="000000"/>
          <w:sz w:val="32"/>
          <w:szCs w:val="32"/>
        </w:rPr>
        <w:t>、危险化学品、生物危险品、民用爆炸物的生产、进出口、运输、储存、销售、使用单位有下列情形之一的，依照《</w:t>
      </w:r>
      <w:r>
        <w:rPr>
          <w:rFonts w:hint="eastAsia" w:ascii="仿宋_GB2312" w:hAnsi="仿宋_GB2312" w:eastAsia="仿宋_GB2312"/>
          <w:color w:val="000000"/>
          <w:sz w:val="32"/>
          <w:szCs w:val="32"/>
        </w:rPr>
        <w:t>中华人民共和国</w:t>
      </w:r>
      <w:r>
        <w:rPr>
          <w:rFonts w:hint="eastAsia" w:ascii="仿宋_GB2312" w:eastAsia="仿宋_GB2312"/>
          <w:color w:val="000000"/>
          <w:sz w:val="32"/>
          <w:szCs w:val="32"/>
        </w:rPr>
        <w:t>反恐怖主义法》第八十七条的规定处罚：</w:t>
      </w:r>
    </w:p>
    <w:p>
      <w:pPr>
        <w:spacing w:line="560" w:lineRule="exact"/>
        <w:ind w:firstLine="640" w:firstLineChars="200"/>
        <w:rPr>
          <w:rFonts w:ascii="仿宋_GB2312" w:eastAsia="仿宋_GB2312"/>
          <w:color w:val="000000"/>
          <w:sz w:val="32"/>
          <w:szCs w:val="32"/>
        </w:rPr>
      </w:pPr>
      <w:r>
        <w:rPr>
          <w:rFonts w:hint="eastAsia" w:ascii="仿宋_GB2312" w:eastAsia="仿宋_GB2312"/>
          <w:color w:val="000000"/>
          <w:sz w:val="32"/>
          <w:szCs w:val="32"/>
        </w:rPr>
        <w:t>（一）未按规定实行经营许可、经营备案、流向示踪、销售购买人员登记、失窃被抢和可疑情况报告等制度的；</w:t>
      </w:r>
    </w:p>
    <w:p>
      <w:pPr>
        <w:spacing w:line="560" w:lineRule="exact"/>
        <w:ind w:firstLine="640" w:firstLineChars="200"/>
        <w:rPr>
          <w:rFonts w:ascii="仿宋_GB2312" w:eastAsia="仿宋_GB2312"/>
          <w:color w:val="000000"/>
          <w:sz w:val="32"/>
          <w:szCs w:val="32"/>
        </w:rPr>
      </w:pPr>
      <w:r>
        <w:rPr>
          <w:rFonts w:hint="eastAsia" w:ascii="仿宋_GB2312" w:eastAsia="仿宋_GB2312"/>
          <w:color w:val="000000"/>
          <w:sz w:val="32"/>
          <w:szCs w:val="32"/>
        </w:rPr>
        <w:t>（二）未按规定配备专职安全员，未安装必要安全警报、视频监控设备、设施的；</w:t>
      </w:r>
    </w:p>
    <w:p>
      <w:pPr>
        <w:spacing w:line="560" w:lineRule="exact"/>
        <w:ind w:firstLine="640" w:firstLineChars="200"/>
        <w:rPr>
          <w:rFonts w:ascii="仿宋_GB2312" w:eastAsia="仿宋_GB2312"/>
          <w:color w:val="000000"/>
          <w:sz w:val="32"/>
          <w:szCs w:val="32"/>
        </w:rPr>
      </w:pPr>
      <w:r>
        <w:rPr>
          <w:rFonts w:hint="eastAsia" w:ascii="仿宋_GB2312" w:eastAsia="仿宋_GB2312"/>
          <w:color w:val="000000"/>
          <w:sz w:val="32"/>
          <w:szCs w:val="32"/>
        </w:rPr>
        <w:t>（三）未按规定对生产、进出口、运输、储存、销售、使用情况实行联网监控的；</w:t>
      </w:r>
    </w:p>
    <w:p>
      <w:pPr>
        <w:spacing w:line="560" w:lineRule="exact"/>
        <w:ind w:firstLine="640" w:firstLineChars="200"/>
        <w:rPr>
          <w:rFonts w:ascii="仿宋_GB2312" w:eastAsia="仿宋_GB2312"/>
          <w:color w:val="000000"/>
          <w:sz w:val="32"/>
          <w:szCs w:val="32"/>
        </w:rPr>
      </w:pPr>
      <w:r>
        <w:rPr>
          <w:rFonts w:hint="eastAsia" w:ascii="仿宋_GB2312" w:eastAsia="仿宋_GB2312"/>
          <w:color w:val="000000"/>
          <w:sz w:val="32"/>
          <w:szCs w:val="32"/>
        </w:rPr>
        <w:t>（四）发现可疑物品，未按规定隔离、封存，并及时向公安机关报告的</w:t>
      </w:r>
      <w:r>
        <w:rPr>
          <w:rFonts w:hint="eastAsia" w:ascii="黑体" w:hAnsi="黑体" w:eastAsia="黑体"/>
          <w:color w:val="000000"/>
          <w:sz w:val="32"/>
          <w:szCs w:val="32"/>
        </w:rPr>
        <w:t>。</w:t>
      </w:r>
    </w:p>
    <w:p>
      <w:pPr>
        <w:spacing w:line="560" w:lineRule="exact"/>
        <w:ind w:firstLine="640" w:firstLineChars="200"/>
        <w:rPr>
          <w:rFonts w:ascii="仿宋_GB2312" w:eastAsia="仿宋_GB2312"/>
          <w:color w:val="000000"/>
          <w:sz w:val="32"/>
          <w:szCs w:val="32"/>
        </w:rPr>
      </w:pPr>
      <w:r>
        <w:rPr>
          <w:rFonts w:hint="eastAsia" w:ascii="黑体" w:eastAsia="黑体"/>
          <w:color w:val="000000"/>
          <w:sz w:val="32"/>
          <w:szCs w:val="32"/>
        </w:rPr>
        <w:t>第五十六条</w:t>
      </w:r>
      <w:r>
        <w:rPr>
          <w:rFonts w:hint="eastAsia" w:ascii="仿宋_GB2312" w:eastAsia="仿宋_GB2312"/>
          <w:color w:val="000000"/>
          <w:sz w:val="32"/>
          <w:szCs w:val="32"/>
        </w:rPr>
        <w:t xml:space="preserve">  重点目标的管理单位有下列情形之一的，依照《</w:t>
      </w:r>
      <w:r>
        <w:rPr>
          <w:rFonts w:hint="eastAsia" w:ascii="仿宋_GB2312" w:hAnsi="仿宋_GB2312" w:eastAsia="仿宋_GB2312"/>
          <w:color w:val="000000"/>
          <w:sz w:val="32"/>
          <w:szCs w:val="32"/>
        </w:rPr>
        <w:t>中华人民共和国</w:t>
      </w:r>
      <w:r>
        <w:rPr>
          <w:rFonts w:hint="eastAsia" w:ascii="仿宋_GB2312" w:eastAsia="仿宋_GB2312"/>
          <w:color w:val="000000"/>
          <w:sz w:val="32"/>
          <w:szCs w:val="32"/>
        </w:rPr>
        <w:t>反恐怖主义法》第八十八条的规定处罚：</w:t>
      </w:r>
    </w:p>
    <w:p>
      <w:pPr>
        <w:spacing w:line="560" w:lineRule="exact"/>
        <w:ind w:firstLine="640" w:firstLineChars="200"/>
        <w:rPr>
          <w:rFonts w:ascii="仿宋_GB2312" w:eastAsia="仿宋_GB2312"/>
          <w:color w:val="000000"/>
          <w:sz w:val="32"/>
          <w:szCs w:val="32"/>
        </w:rPr>
      </w:pPr>
      <w:r>
        <w:rPr>
          <w:rFonts w:hint="eastAsia" w:ascii="仿宋_GB2312" w:eastAsia="仿宋_GB2312"/>
          <w:color w:val="000000"/>
          <w:sz w:val="32"/>
          <w:szCs w:val="32"/>
        </w:rPr>
        <w:t>（一）未按规定</w:t>
      </w:r>
      <w:r>
        <w:rPr>
          <w:rFonts w:hint="eastAsia" w:ascii="仿宋_GB2312" w:hAnsi="黑体" w:eastAsia="仿宋_GB2312"/>
          <w:color w:val="000000"/>
          <w:sz w:val="32"/>
          <w:szCs w:val="32"/>
        </w:rPr>
        <w:t>设</w:t>
      </w:r>
      <w:r>
        <w:rPr>
          <w:rFonts w:hint="eastAsia" w:ascii="仿宋_GB2312" w:eastAsia="仿宋_GB2312"/>
          <w:color w:val="000000"/>
          <w:sz w:val="32"/>
          <w:szCs w:val="32"/>
        </w:rPr>
        <w:t>立安全保卫机构，配备专职安全保卫人员，明确岗位职责的；</w:t>
      </w:r>
    </w:p>
    <w:p>
      <w:pPr>
        <w:spacing w:line="560" w:lineRule="exact"/>
        <w:ind w:firstLine="640" w:firstLineChars="200"/>
        <w:rPr>
          <w:rFonts w:ascii="仿宋_GB2312" w:eastAsia="仿宋_GB2312"/>
          <w:color w:val="000000"/>
          <w:sz w:val="32"/>
          <w:szCs w:val="32"/>
        </w:rPr>
      </w:pPr>
      <w:r>
        <w:rPr>
          <w:rFonts w:hint="eastAsia" w:ascii="仿宋_GB2312" w:eastAsia="仿宋_GB2312"/>
          <w:color w:val="000000"/>
          <w:sz w:val="32"/>
          <w:szCs w:val="32"/>
        </w:rPr>
        <w:t>（二）未按规定进行安全防范教育培训的；</w:t>
      </w:r>
    </w:p>
    <w:p>
      <w:pPr>
        <w:spacing w:line="560" w:lineRule="exact"/>
        <w:ind w:firstLine="640" w:firstLineChars="200"/>
        <w:rPr>
          <w:rFonts w:ascii="仿宋_GB2312" w:eastAsia="仿宋_GB2312"/>
          <w:color w:val="000000"/>
          <w:sz w:val="32"/>
          <w:szCs w:val="32"/>
        </w:rPr>
      </w:pPr>
      <w:r>
        <w:rPr>
          <w:rFonts w:hint="eastAsia" w:ascii="仿宋_GB2312" w:eastAsia="仿宋_GB2312"/>
          <w:color w:val="000000"/>
          <w:sz w:val="32"/>
          <w:szCs w:val="32"/>
        </w:rPr>
        <w:t>（三）未按规定对重点目标实施巡逻、守卫、检查、监控等工作的；</w:t>
      </w:r>
    </w:p>
    <w:p>
      <w:pPr>
        <w:spacing w:line="560" w:lineRule="exact"/>
        <w:ind w:firstLine="640" w:firstLineChars="200"/>
        <w:rPr>
          <w:rFonts w:ascii="仿宋_GB2312" w:eastAsia="仿宋_GB2312"/>
          <w:color w:val="000000"/>
          <w:sz w:val="32"/>
          <w:szCs w:val="32"/>
        </w:rPr>
      </w:pPr>
      <w:r>
        <w:rPr>
          <w:rFonts w:hint="eastAsia" w:ascii="仿宋_GB2312" w:eastAsia="仿宋_GB2312"/>
          <w:color w:val="000000"/>
          <w:sz w:val="32"/>
          <w:szCs w:val="32"/>
        </w:rPr>
        <w:t>（四）未及时配合公安机关、国家安全机关对恐怖活动、极端主义活动调查、处置工作的。</w:t>
      </w:r>
    </w:p>
    <w:p>
      <w:pPr>
        <w:spacing w:line="560" w:lineRule="exact"/>
        <w:ind w:firstLine="640" w:firstLineChars="200"/>
        <w:rPr>
          <w:rFonts w:ascii="仿宋_GB2312" w:eastAsia="仿宋_GB2312"/>
          <w:color w:val="000000"/>
          <w:sz w:val="32"/>
          <w:szCs w:val="32"/>
        </w:rPr>
      </w:pPr>
      <w:r>
        <w:rPr>
          <w:rFonts w:hint="eastAsia" w:ascii="黑体" w:eastAsia="黑体"/>
          <w:color w:val="000000"/>
          <w:sz w:val="32"/>
          <w:szCs w:val="32"/>
        </w:rPr>
        <w:t xml:space="preserve">第五十七条 </w:t>
      </w:r>
      <w:r>
        <w:rPr>
          <w:rFonts w:hint="eastAsia" w:ascii="仿宋_GB2312" w:eastAsia="仿宋_GB2312"/>
          <w:color w:val="000000"/>
          <w:sz w:val="32"/>
          <w:szCs w:val="32"/>
        </w:rPr>
        <w:t xml:space="preserve"> 特殊敏感时期、大型活动举办期间、突发紧急事件情况下，重点目标的管理单位和有关单位有下列情形之一的，依照《</w:t>
      </w:r>
      <w:r>
        <w:rPr>
          <w:rFonts w:hint="eastAsia" w:ascii="仿宋_GB2312" w:hAnsi="仿宋_GB2312" w:eastAsia="仿宋_GB2312"/>
          <w:color w:val="000000"/>
          <w:sz w:val="32"/>
          <w:szCs w:val="32"/>
        </w:rPr>
        <w:t>中华人民共和国</w:t>
      </w:r>
      <w:r>
        <w:rPr>
          <w:rFonts w:hint="eastAsia" w:ascii="仿宋_GB2312" w:eastAsia="仿宋_GB2312"/>
          <w:color w:val="000000"/>
          <w:sz w:val="32"/>
          <w:szCs w:val="32"/>
        </w:rPr>
        <w:t>反恐怖主义法》第八十八条第二款的规定处罚：</w:t>
      </w:r>
    </w:p>
    <w:p>
      <w:pPr>
        <w:spacing w:line="560" w:lineRule="exact"/>
        <w:ind w:firstLine="640" w:firstLineChars="200"/>
        <w:rPr>
          <w:rFonts w:ascii="仿宋_GB2312" w:eastAsia="仿宋_GB2312"/>
          <w:color w:val="000000"/>
          <w:sz w:val="32"/>
          <w:szCs w:val="32"/>
        </w:rPr>
      </w:pPr>
      <w:r>
        <w:rPr>
          <w:rFonts w:hint="eastAsia" w:ascii="仿宋_GB2312" w:eastAsia="仿宋_GB2312"/>
          <w:color w:val="000000"/>
          <w:sz w:val="32"/>
          <w:szCs w:val="32"/>
        </w:rPr>
        <w:t>（一）未按规定及时启动应急响应机制的；</w:t>
      </w:r>
    </w:p>
    <w:p>
      <w:pPr>
        <w:spacing w:line="560" w:lineRule="exact"/>
        <w:ind w:firstLine="640" w:firstLineChars="200"/>
        <w:rPr>
          <w:rFonts w:ascii="仿宋_GB2312" w:eastAsia="仿宋_GB2312"/>
          <w:color w:val="000000"/>
          <w:sz w:val="32"/>
          <w:szCs w:val="32"/>
        </w:rPr>
      </w:pPr>
      <w:r>
        <w:rPr>
          <w:rFonts w:hint="eastAsia" w:ascii="仿宋_GB2312" w:eastAsia="仿宋_GB2312"/>
          <w:color w:val="000000"/>
          <w:sz w:val="32"/>
          <w:szCs w:val="32"/>
        </w:rPr>
        <w:t>（二）未按规定及时提升安全防范等级的；</w:t>
      </w:r>
    </w:p>
    <w:p>
      <w:pPr>
        <w:spacing w:line="560" w:lineRule="exact"/>
        <w:ind w:firstLine="640" w:firstLineChars="200"/>
        <w:rPr>
          <w:rFonts w:ascii="仿宋_GB2312" w:eastAsia="仿宋_GB2312"/>
          <w:color w:val="000000"/>
          <w:sz w:val="32"/>
          <w:szCs w:val="32"/>
        </w:rPr>
      </w:pPr>
      <w:r>
        <w:rPr>
          <w:rFonts w:hint="eastAsia" w:ascii="仿宋_GB2312" w:eastAsia="仿宋_GB2312"/>
          <w:color w:val="000000"/>
          <w:sz w:val="32"/>
          <w:szCs w:val="32"/>
        </w:rPr>
        <w:t>（三）未按规定及时配备安全保卫力量，控制重要部位、重要设施的出入口和外围区域的；</w:t>
      </w:r>
    </w:p>
    <w:p>
      <w:pPr>
        <w:spacing w:line="560" w:lineRule="exact"/>
        <w:ind w:firstLine="640" w:firstLineChars="200"/>
        <w:rPr>
          <w:rFonts w:ascii="仿宋_GB2312" w:eastAsia="仿宋_GB2312"/>
          <w:color w:val="000000"/>
          <w:sz w:val="32"/>
          <w:szCs w:val="32"/>
        </w:rPr>
      </w:pPr>
      <w:r>
        <w:rPr>
          <w:rFonts w:hint="eastAsia" w:ascii="仿宋_GB2312" w:eastAsia="仿宋_GB2312"/>
          <w:color w:val="000000"/>
          <w:sz w:val="32"/>
          <w:szCs w:val="32"/>
        </w:rPr>
        <w:t>（四）未按规定设置必要的防爆设备、安检设备、车辆阻挡装置等的</w:t>
      </w:r>
      <w:r>
        <w:rPr>
          <w:rFonts w:hint="eastAsia" w:ascii="黑体" w:hAnsi="黑体" w:eastAsia="黑体"/>
          <w:color w:val="000000"/>
          <w:sz w:val="32"/>
          <w:szCs w:val="32"/>
        </w:rPr>
        <w:t>。</w:t>
      </w:r>
    </w:p>
    <w:p>
      <w:pPr>
        <w:spacing w:line="560" w:lineRule="exact"/>
        <w:ind w:firstLine="640" w:firstLineChars="200"/>
        <w:rPr>
          <w:rFonts w:ascii="仿宋_GB2312" w:eastAsia="仿宋_GB2312"/>
          <w:color w:val="000000"/>
          <w:sz w:val="32"/>
          <w:szCs w:val="32"/>
        </w:rPr>
      </w:pPr>
      <w:r>
        <w:rPr>
          <w:rFonts w:hint="eastAsia" w:ascii="黑体" w:eastAsia="黑体"/>
          <w:color w:val="000000"/>
          <w:sz w:val="32"/>
          <w:szCs w:val="32"/>
        </w:rPr>
        <w:t xml:space="preserve">第五十八条 </w:t>
      </w:r>
      <w:r>
        <w:rPr>
          <w:rFonts w:hint="eastAsia" w:ascii="仿宋_GB2312" w:eastAsia="仿宋_GB2312"/>
          <w:color w:val="000000"/>
          <w:sz w:val="32"/>
          <w:szCs w:val="32"/>
        </w:rPr>
        <w:t xml:space="preserve"> 城市公交、轨道交通、铁路、民航等营运单位有下列情形之一的，依照《</w:t>
      </w:r>
      <w:r>
        <w:rPr>
          <w:rFonts w:hint="eastAsia" w:ascii="仿宋_GB2312" w:hAnsi="仿宋_GB2312" w:eastAsia="仿宋_GB2312"/>
          <w:color w:val="000000"/>
          <w:sz w:val="32"/>
          <w:szCs w:val="32"/>
        </w:rPr>
        <w:t>中华人民共和国</w:t>
      </w:r>
      <w:r>
        <w:rPr>
          <w:rFonts w:hint="eastAsia" w:ascii="仿宋_GB2312" w:eastAsia="仿宋_GB2312"/>
          <w:color w:val="000000"/>
          <w:sz w:val="32"/>
          <w:szCs w:val="32"/>
        </w:rPr>
        <w:t>反恐怖主义法》第八十八条第一款的规定处罚：</w:t>
      </w:r>
    </w:p>
    <w:p>
      <w:pPr>
        <w:spacing w:line="560" w:lineRule="exact"/>
        <w:ind w:firstLine="640" w:firstLineChars="200"/>
        <w:rPr>
          <w:rFonts w:ascii="仿宋_GB2312" w:eastAsia="仿宋_GB2312"/>
          <w:color w:val="000000"/>
          <w:sz w:val="32"/>
          <w:szCs w:val="32"/>
        </w:rPr>
      </w:pPr>
      <w:r>
        <w:rPr>
          <w:rFonts w:hint="eastAsia" w:ascii="仿宋_GB2312" w:eastAsia="仿宋_GB2312"/>
          <w:color w:val="000000"/>
          <w:sz w:val="32"/>
          <w:szCs w:val="32"/>
        </w:rPr>
        <w:t>（一）未按规定落实安全防范制度的；</w:t>
      </w:r>
    </w:p>
    <w:p>
      <w:pPr>
        <w:spacing w:line="560" w:lineRule="exact"/>
        <w:ind w:firstLine="640" w:firstLineChars="200"/>
        <w:rPr>
          <w:rFonts w:ascii="仿宋_GB2312" w:eastAsia="仿宋_GB2312"/>
          <w:color w:val="000000"/>
          <w:sz w:val="32"/>
          <w:szCs w:val="32"/>
        </w:rPr>
      </w:pPr>
      <w:r>
        <w:rPr>
          <w:rFonts w:hint="eastAsia" w:ascii="仿宋_GB2312" w:eastAsia="仿宋_GB2312"/>
          <w:color w:val="000000"/>
          <w:sz w:val="32"/>
          <w:szCs w:val="32"/>
        </w:rPr>
        <w:t>（二）未按规定对服务对象进行安全检查的；</w:t>
      </w:r>
    </w:p>
    <w:p>
      <w:pPr>
        <w:spacing w:line="560" w:lineRule="exact"/>
        <w:ind w:firstLine="640" w:firstLineChars="200"/>
        <w:rPr>
          <w:rFonts w:ascii="仿宋_GB2312" w:eastAsia="仿宋_GB2312"/>
          <w:color w:val="000000"/>
          <w:sz w:val="32"/>
          <w:szCs w:val="32"/>
        </w:rPr>
      </w:pPr>
      <w:r>
        <w:rPr>
          <w:rFonts w:hint="eastAsia" w:ascii="仿宋_GB2312" w:eastAsia="仿宋_GB2312"/>
          <w:color w:val="000000"/>
          <w:sz w:val="32"/>
          <w:szCs w:val="32"/>
        </w:rPr>
        <w:t>（三）未按规定配备运营场所、站点、线路、公共交通工具的安全保卫人员的；</w:t>
      </w:r>
    </w:p>
    <w:p>
      <w:pPr>
        <w:spacing w:line="560" w:lineRule="exact"/>
        <w:ind w:firstLine="640" w:firstLineChars="200"/>
        <w:rPr>
          <w:rFonts w:ascii="仿宋_GB2312" w:eastAsia="仿宋_GB2312"/>
          <w:color w:val="000000"/>
          <w:sz w:val="32"/>
          <w:szCs w:val="32"/>
        </w:rPr>
      </w:pPr>
      <w:r>
        <w:rPr>
          <w:rFonts w:hint="eastAsia" w:ascii="仿宋_GB2312" w:eastAsia="仿宋_GB2312"/>
          <w:color w:val="000000"/>
          <w:sz w:val="32"/>
          <w:szCs w:val="32"/>
        </w:rPr>
        <w:t>（四）未按规定配备必要的物防、技防设备、设施的</w:t>
      </w:r>
      <w:r>
        <w:rPr>
          <w:rFonts w:hint="eastAsia" w:ascii="黑体" w:hAnsi="黑体" w:eastAsia="黑体"/>
          <w:color w:val="000000"/>
          <w:sz w:val="32"/>
          <w:szCs w:val="32"/>
        </w:rPr>
        <w:t>。</w:t>
      </w:r>
    </w:p>
    <w:p>
      <w:pPr>
        <w:widowControl/>
        <w:shd w:val="clear" w:color="auto" w:fill="FFFFFF"/>
        <w:spacing w:line="560" w:lineRule="exact"/>
        <w:ind w:firstLine="645"/>
        <w:rPr>
          <w:rFonts w:ascii="仿宋_GB2312" w:hAnsi="黑体" w:eastAsia="仿宋_GB2312"/>
          <w:kern w:val="0"/>
          <w:sz w:val="32"/>
          <w:szCs w:val="32"/>
        </w:rPr>
      </w:pPr>
      <w:r>
        <w:rPr>
          <w:rFonts w:hint="eastAsia" w:ascii="黑体" w:eastAsia="黑体"/>
          <w:color w:val="000000"/>
          <w:sz w:val="32"/>
          <w:szCs w:val="32"/>
        </w:rPr>
        <w:t>第五十九条</w:t>
      </w:r>
      <w:r>
        <w:rPr>
          <w:rFonts w:hint="eastAsia" w:ascii="仿宋_GB2312" w:hAnsi="宋体" w:eastAsia="仿宋_GB2312"/>
          <w:color w:val="000000"/>
          <w:sz w:val="32"/>
          <w:szCs w:val="32"/>
        </w:rPr>
        <w:t xml:space="preserve">  </w:t>
      </w:r>
      <w:r>
        <w:rPr>
          <w:rFonts w:hint="eastAsia" w:ascii="仿宋_GB2312" w:hAnsi="黑体" w:eastAsia="仿宋_GB2312"/>
          <w:kern w:val="0"/>
          <w:sz w:val="32"/>
          <w:szCs w:val="32"/>
        </w:rPr>
        <w:t>反恐怖主义工作领导机构、有关部门的工作人员，在反恐怖主义工作中未履行职责的，由其所在单位或者上级主管部门给予批评教育，责令改正；情节严重的，对单位主要负责人、直接负责的主管人员和其他直接责任人员依法给予行政处分;构成犯罪的，依法追究刑事责任。</w:t>
      </w:r>
    </w:p>
    <w:p>
      <w:pPr>
        <w:spacing w:line="560" w:lineRule="exact"/>
        <w:ind w:firstLine="640" w:firstLineChars="200"/>
        <w:rPr>
          <w:rFonts w:ascii="仿宋_GB2312" w:hAnsi="黑体" w:eastAsia="仿宋_GB2312"/>
          <w:bCs/>
          <w:color w:val="000000"/>
          <w:sz w:val="32"/>
          <w:szCs w:val="32"/>
        </w:rPr>
      </w:pPr>
      <w:r>
        <w:rPr>
          <w:rFonts w:hint="eastAsia" w:ascii="黑体" w:hAnsi="黑体" w:eastAsia="黑体"/>
          <w:color w:val="000000"/>
          <w:sz w:val="32"/>
          <w:szCs w:val="32"/>
        </w:rPr>
        <w:t>第六十条</w:t>
      </w:r>
      <w:r>
        <w:rPr>
          <w:rFonts w:hint="eastAsia" w:ascii="仿宋_GB2312" w:hAnsi="宋体" w:eastAsia="仿宋_GB2312"/>
          <w:color w:val="000000"/>
          <w:sz w:val="32"/>
          <w:szCs w:val="32"/>
        </w:rPr>
        <w:t xml:space="preserve"> </w:t>
      </w:r>
      <w:r>
        <w:rPr>
          <w:rFonts w:hint="eastAsia" w:ascii="仿宋_GB2312" w:hAnsi="黑体" w:eastAsia="仿宋_GB2312"/>
          <w:bCs/>
          <w:color w:val="000000"/>
          <w:sz w:val="32"/>
          <w:szCs w:val="32"/>
        </w:rPr>
        <w:t>违反本办法规定，应当给予处罚的其他行为，依照有关法律法规的规定给予处罚。</w:t>
      </w:r>
    </w:p>
    <w:p>
      <w:pPr>
        <w:spacing w:line="560" w:lineRule="exact"/>
        <w:ind w:firstLine="640" w:firstLineChars="200"/>
        <w:rPr>
          <w:rFonts w:ascii="仿宋_GB2312" w:eastAsia="仿宋_GB2312"/>
          <w:bCs/>
          <w:color w:val="000000"/>
          <w:sz w:val="32"/>
          <w:szCs w:val="32"/>
          <w:bdr w:val="single" w:color="auto" w:sz="4" w:space="0"/>
          <w:shd w:val="pct10" w:color="auto" w:fill="FFFFFF"/>
        </w:rPr>
      </w:pPr>
    </w:p>
    <w:p>
      <w:pPr>
        <w:spacing w:line="560" w:lineRule="exact"/>
        <w:jc w:val="center"/>
        <w:rPr>
          <w:rFonts w:ascii="黑体" w:eastAsia="黑体"/>
          <w:color w:val="000000"/>
          <w:sz w:val="32"/>
          <w:szCs w:val="32"/>
        </w:rPr>
      </w:pPr>
      <w:r>
        <w:rPr>
          <w:rFonts w:hint="eastAsia" w:ascii="黑体" w:eastAsia="黑体"/>
          <w:color w:val="000000"/>
          <w:sz w:val="32"/>
          <w:szCs w:val="32"/>
        </w:rPr>
        <w:t>第十章  附  则</w:t>
      </w:r>
    </w:p>
    <w:p>
      <w:pPr>
        <w:spacing w:line="560" w:lineRule="exact"/>
        <w:ind w:firstLine="640" w:firstLineChars="200"/>
        <w:jc w:val="center"/>
        <w:rPr>
          <w:rFonts w:ascii="黑体" w:eastAsia="黑体"/>
          <w:color w:val="000000"/>
          <w:sz w:val="32"/>
          <w:szCs w:val="32"/>
        </w:rPr>
      </w:pPr>
    </w:p>
    <w:p>
      <w:pPr>
        <w:spacing w:line="560" w:lineRule="exact"/>
        <w:ind w:firstLine="640" w:firstLineChars="200"/>
        <w:rPr>
          <w:color w:val="000000"/>
        </w:rPr>
      </w:pPr>
      <w:r>
        <w:rPr>
          <w:rFonts w:hint="eastAsia" w:ascii="黑体" w:hAnsi="MS Gothic" w:eastAsia="黑体"/>
          <w:color w:val="000000"/>
          <w:sz w:val="32"/>
          <w:szCs w:val="32"/>
        </w:rPr>
        <w:t>第六十一条</w:t>
      </w:r>
      <w:r>
        <w:rPr>
          <w:rFonts w:hint="eastAsia" w:ascii="仿宋_GB2312" w:eastAsia="仿宋_GB2312"/>
          <w:color w:val="000000"/>
          <w:sz w:val="32"/>
          <w:szCs w:val="32"/>
        </w:rPr>
        <w:t xml:space="preserve"> </w:t>
      </w:r>
      <w:r>
        <w:rPr>
          <w:rFonts w:eastAsia="仿宋_GB2312"/>
          <w:color w:val="000000"/>
          <w:sz w:val="32"/>
          <w:szCs w:val="32"/>
        </w:rPr>
        <w:t xml:space="preserve"> 本办法自2016年8月1日起施行。</w:t>
      </w:r>
    </w:p>
    <w:p>
      <w:pPr>
        <w:spacing w:line="560" w:lineRule="exact"/>
        <w:rPr>
          <w:color w:val="000000"/>
        </w:rPr>
      </w:pPr>
    </w:p>
    <w:p/>
    <w:sectPr>
      <w:footerReference r:id="rId3" w:type="default"/>
      <w:footerReference r:id="rId4" w:type="even"/>
      <w:pgSz w:w="11906" w:h="16838"/>
      <w:pgMar w:top="2041" w:right="1418" w:bottom="1701" w:left="1418" w:header="851" w:footer="992" w:gutter="0"/>
      <w:pgNumType w:fmt="numberInDash"/>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方正小标宋简体">
    <w:panose1 w:val="02010601030101010101"/>
    <w:charset w:val="86"/>
    <w:family w:val="auto"/>
    <w:pitch w:val="default"/>
    <w:sig w:usb0="00000001" w:usb1="080E0000" w:usb2="00000000" w:usb3="00000000" w:csb0="00040000" w:csb1="00000000"/>
  </w:font>
  <w:font w:name="华文中宋">
    <w:altName w:val="宋体"/>
    <w:panose1 w:val="02010600040101010101"/>
    <w:charset w:val="86"/>
    <w:family w:val="auto"/>
    <w:pitch w:val="default"/>
    <w:sig w:usb0="00000000" w:usb1="00000000" w:usb2="00000010" w:usb3="00000000" w:csb0="0004009F"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仿宋">
    <w:panose1 w:val="02010609060101010101"/>
    <w:charset w:val="86"/>
    <w:family w:val="modern"/>
    <w:pitch w:val="default"/>
    <w:sig w:usb0="800002BF" w:usb1="38CF7CFA" w:usb2="00000016" w:usb3="00000000" w:csb0="00040001" w:csb1="00000000"/>
  </w:font>
  <w:font w:name="MS Gothic">
    <w:panose1 w:val="020B0609070205080204"/>
    <w:charset w:val="80"/>
    <w:family w:val="modern"/>
    <w:pitch w:val="default"/>
    <w:sig w:usb0="E00002FF" w:usb1="6AC7FDFB" w:usb2="00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32762660"/>
      <w:docPartObj>
        <w:docPartGallery w:val="AutoText"/>
      </w:docPartObj>
    </w:sdtPr>
    <w:sdtEndPr>
      <w:rPr>
        <w:rFonts w:asciiTheme="minorEastAsia" w:hAnsiTheme="minorEastAsia" w:eastAsiaTheme="minorEastAsia"/>
        <w:sz w:val="28"/>
        <w:szCs w:val="28"/>
      </w:rPr>
    </w:sdtEndPr>
    <w:sdtContent>
      <w:p>
        <w:pPr>
          <w:pStyle w:val="2"/>
          <w:jc w:val="right"/>
        </w:pPr>
        <w:r>
          <w:rPr>
            <w:rFonts w:asciiTheme="minorEastAsia" w:hAnsiTheme="minorEastAsia" w:eastAsiaTheme="minorEastAsia"/>
            <w:sz w:val="28"/>
            <w:szCs w:val="28"/>
          </w:rPr>
          <w:fldChar w:fldCharType="begin"/>
        </w:r>
        <w:r>
          <w:rPr>
            <w:rFonts w:asciiTheme="minorEastAsia" w:hAnsiTheme="minorEastAsia" w:eastAsiaTheme="minorEastAsia"/>
            <w:sz w:val="28"/>
            <w:szCs w:val="28"/>
          </w:rPr>
          <w:instrText xml:space="preserve"> PAGE   \* MERGEFORMAT </w:instrText>
        </w:r>
        <w:r>
          <w:rPr>
            <w:rFonts w:asciiTheme="minorEastAsia" w:hAnsiTheme="minorEastAsia" w:eastAsiaTheme="minorEastAsia"/>
            <w:sz w:val="28"/>
            <w:szCs w:val="28"/>
          </w:rPr>
          <w:fldChar w:fldCharType="separate"/>
        </w:r>
        <w:r>
          <w:rPr>
            <w:rFonts w:asciiTheme="minorEastAsia" w:hAnsiTheme="minorEastAsia" w:eastAsiaTheme="minorEastAsia"/>
            <w:sz w:val="28"/>
            <w:szCs w:val="28"/>
            <w:lang w:val="zh-CN"/>
          </w:rPr>
          <w:t>-</w:t>
        </w:r>
        <w:r>
          <w:rPr>
            <w:rFonts w:asciiTheme="minorEastAsia" w:hAnsiTheme="minorEastAsia" w:eastAsiaTheme="minorEastAsia"/>
            <w:sz w:val="28"/>
            <w:szCs w:val="28"/>
          </w:rPr>
          <w:t xml:space="preserve"> 11 -</w:t>
        </w:r>
        <w:r>
          <w:rPr>
            <w:rFonts w:asciiTheme="minorEastAsia" w:hAnsiTheme="minorEastAsia" w:eastAsiaTheme="minorEastAsia"/>
            <w:sz w:val="28"/>
            <w:szCs w:val="28"/>
          </w:rPr>
          <w:fldChar w:fldCharType="end"/>
        </w:r>
      </w:p>
    </w:sdtContent>
  </w:sdt>
  <w:p>
    <w:pPr>
      <w:pStyle w:val="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32762663"/>
      <w:docPartObj>
        <w:docPartGallery w:val="AutoText"/>
      </w:docPartObj>
    </w:sdtPr>
    <w:sdtEndPr>
      <w:rPr>
        <w:rFonts w:asciiTheme="minorEastAsia" w:hAnsiTheme="minorEastAsia" w:eastAsiaTheme="minorEastAsia"/>
        <w:sz w:val="28"/>
        <w:szCs w:val="28"/>
      </w:rPr>
    </w:sdtEndPr>
    <w:sdtContent>
      <w:p>
        <w:pPr>
          <w:pStyle w:val="2"/>
        </w:pPr>
        <w:r>
          <w:rPr>
            <w:rFonts w:asciiTheme="minorEastAsia" w:hAnsiTheme="minorEastAsia" w:eastAsiaTheme="minorEastAsia"/>
            <w:sz w:val="28"/>
            <w:szCs w:val="28"/>
          </w:rPr>
          <w:fldChar w:fldCharType="begin"/>
        </w:r>
        <w:r>
          <w:rPr>
            <w:rFonts w:asciiTheme="minorEastAsia" w:hAnsiTheme="minorEastAsia" w:eastAsiaTheme="minorEastAsia"/>
            <w:sz w:val="28"/>
            <w:szCs w:val="28"/>
          </w:rPr>
          <w:instrText xml:space="preserve"> PAGE   \* MERGEFORMAT </w:instrText>
        </w:r>
        <w:r>
          <w:rPr>
            <w:rFonts w:asciiTheme="minorEastAsia" w:hAnsiTheme="minorEastAsia" w:eastAsiaTheme="minorEastAsia"/>
            <w:sz w:val="28"/>
            <w:szCs w:val="28"/>
          </w:rPr>
          <w:fldChar w:fldCharType="separate"/>
        </w:r>
        <w:r>
          <w:rPr>
            <w:rFonts w:asciiTheme="minorEastAsia" w:hAnsiTheme="minorEastAsia" w:eastAsiaTheme="minorEastAsia"/>
            <w:sz w:val="28"/>
            <w:szCs w:val="28"/>
            <w:lang w:val="zh-CN"/>
          </w:rPr>
          <w:t>-</w:t>
        </w:r>
        <w:r>
          <w:rPr>
            <w:rFonts w:asciiTheme="minorEastAsia" w:hAnsiTheme="minorEastAsia" w:eastAsiaTheme="minorEastAsia"/>
            <w:sz w:val="28"/>
            <w:szCs w:val="28"/>
          </w:rPr>
          <w:t xml:space="preserve"> 12 -</w:t>
        </w:r>
        <w:r>
          <w:rPr>
            <w:rFonts w:asciiTheme="minorEastAsia" w:hAnsiTheme="minorEastAsia" w:eastAsiaTheme="minorEastAsia"/>
            <w:sz w:val="28"/>
            <w:szCs w:val="28"/>
          </w:rPr>
          <w:fldChar w:fldCharType="end"/>
        </w:r>
      </w:p>
    </w:sdtContent>
  </w:sdt>
  <w:p>
    <w:pPr>
      <w:pStyle w:val="2"/>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evenAndOddHeaders w:val="1"/>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460C1F59"/>
    <w:rsid w:val="00077D83"/>
    <w:rsid w:val="003B2D44"/>
    <w:rsid w:val="005F091E"/>
    <w:rsid w:val="0061550C"/>
    <w:rsid w:val="00A367C1"/>
    <w:rsid w:val="00C04294"/>
    <w:rsid w:val="1401518C"/>
    <w:rsid w:val="240A24BA"/>
    <w:rsid w:val="2DCE4EF9"/>
    <w:rsid w:val="3F9A4F01"/>
    <w:rsid w:val="4564254A"/>
    <w:rsid w:val="460C1F59"/>
    <w:rsid w:val="5AF36DAB"/>
    <w:rsid w:val="5EFC709C"/>
    <w:rsid w:val="793F54A2"/>
    <w:rsid w:val="7FE968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6">
    <w:name w:val="Default Paragraph Font"/>
    <w:semiHidden/>
    <w:unhideWhenUsed/>
    <w:uiPriority w:val="1"/>
  </w:style>
  <w:style w:type="table" w:default="1" w:styleId="5">
    <w:name w:val="Normal Table"/>
    <w:semiHidden/>
    <w:unhideWhenUsed/>
    <w:qFormat/>
    <w:uiPriority w:val="99"/>
    <w:tblPr>
      <w:tblLayout w:type="fixed"/>
      <w:tblCellMar>
        <w:top w:w="0" w:type="dxa"/>
        <w:left w:w="108" w:type="dxa"/>
        <w:bottom w:w="0" w:type="dxa"/>
        <w:right w:w="108" w:type="dxa"/>
      </w:tblCellMar>
    </w:tblPr>
  </w:style>
  <w:style w:type="paragraph" w:styleId="2">
    <w:name w:val="footer"/>
    <w:basedOn w:val="1"/>
    <w:link w:val="11"/>
    <w:uiPriority w:val="99"/>
    <w:pPr>
      <w:tabs>
        <w:tab w:val="center" w:pos="4153"/>
        <w:tab w:val="right" w:pos="8306"/>
      </w:tabs>
      <w:snapToGrid w:val="0"/>
      <w:jc w:val="left"/>
    </w:pPr>
    <w:rPr>
      <w:sz w:val="18"/>
      <w:szCs w:val="18"/>
    </w:rPr>
  </w:style>
  <w:style w:type="paragraph" w:styleId="3">
    <w:name w:val="header"/>
    <w:basedOn w:val="1"/>
    <w:link w:val="10"/>
    <w:uiPriority w:val="0"/>
    <w:pPr>
      <w:pBdr>
        <w:bottom w:val="single" w:color="auto" w:sz="6" w:space="1"/>
      </w:pBdr>
      <w:tabs>
        <w:tab w:val="center" w:pos="4153"/>
        <w:tab w:val="right" w:pos="8306"/>
      </w:tabs>
      <w:snapToGrid w:val="0"/>
      <w:jc w:val="center"/>
    </w:pPr>
    <w:rPr>
      <w:sz w:val="18"/>
      <w:szCs w:val="18"/>
    </w:rPr>
  </w:style>
  <w:style w:type="paragraph" w:styleId="4">
    <w:name w:val="Normal (Web)"/>
    <w:basedOn w:val="1"/>
    <w:uiPriority w:val="0"/>
    <w:pPr>
      <w:widowControl/>
      <w:spacing w:before="100" w:beforeAutospacing="1" w:after="100" w:afterAutospacing="1"/>
      <w:jc w:val="left"/>
    </w:pPr>
    <w:rPr>
      <w:rFonts w:ascii="宋体" w:hAnsi="宋体" w:cs="宋体"/>
      <w:kern w:val="0"/>
      <w:sz w:val="24"/>
    </w:rPr>
  </w:style>
  <w:style w:type="character" w:styleId="7">
    <w:name w:val="page number"/>
    <w:basedOn w:val="6"/>
    <w:uiPriority w:val="0"/>
  </w:style>
  <w:style w:type="character" w:styleId="8">
    <w:name w:val="Hyperlink"/>
    <w:basedOn w:val="6"/>
    <w:unhideWhenUsed/>
    <w:uiPriority w:val="99"/>
    <w:rPr>
      <w:color w:val="0000FF"/>
      <w:u w:val="single"/>
    </w:rPr>
  </w:style>
  <w:style w:type="paragraph" w:customStyle="1" w:styleId="9">
    <w:name w:val="p0"/>
    <w:basedOn w:val="1"/>
    <w:uiPriority w:val="0"/>
    <w:pPr>
      <w:widowControl/>
    </w:pPr>
    <w:rPr>
      <w:kern w:val="0"/>
      <w:szCs w:val="21"/>
    </w:rPr>
  </w:style>
  <w:style w:type="character" w:customStyle="1" w:styleId="10">
    <w:name w:val="页眉 Char"/>
    <w:basedOn w:val="6"/>
    <w:link w:val="3"/>
    <w:qFormat/>
    <w:uiPriority w:val="0"/>
    <w:rPr>
      <w:rFonts w:ascii="Times New Roman" w:hAnsi="Times New Roman" w:eastAsia="宋体" w:cs="Times New Roman"/>
      <w:kern w:val="2"/>
      <w:sz w:val="18"/>
      <w:szCs w:val="18"/>
    </w:rPr>
  </w:style>
  <w:style w:type="character" w:customStyle="1" w:styleId="11">
    <w:name w:val="页脚 Char"/>
    <w:basedOn w:val="6"/>
    <w:link w:val="2"/>
    <w:uiPriority w:val="99"/>
    <w:rPr>
      <w:rFonts w:ascii="Times New Roman" w:hAnsi="Times New Roman" w:eastAsia="宋体" w:cs="Times New Roman"/>
      <w:kern w:val="2"/>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20</Pages>
  <Words>1437</Words>
  <Characters>8193</Characters>
  <Lines>68</Lines>
  <Paragraphs>19</Paragraphs>
  <TotalTime>10</TotalTime>
  <ScaleCrop>false</ScaleCrop>
  <LinksUpToDate>false</LinksUpToDate>
  <CharactersWithSpaces>9611</CharactersWithSpaces>
  <Application>WPS Office_11.1.0.8976_F1E327BC-269C-435d-A152-05C5408002CA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2019-07-16T09:12:00Z</dcterms:created>
  <dc:creator>Administrator</dc:creator>
  <cp:lastModifiedBy>Zack</cp:lastModifiedBy>
  <dcterms:modified xsi:type="dcterms:W3CDTF">2019-09-19T06:51:00Z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2052-11.1.0.8976</vt:lpwstr>
  </property>
</Properties>
</file>