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5EA" w:rsidRDefault="00B155EA">
      <w:pPr>
        <w:adjustRightInd w:val="0"/>
        <w:snapToGrid w:val="0"/>
        <w:spacing w:line="580" w:lineRule="atLeast"/>
        <w:jc w:val="center"/>
        <w:rPr>
          <w:rFonts w:ascii="宋体" w:hAnsi="宋体"/>
          <w:sz w:val="44"/>
          <w:szCs w:val="44"/>
        </w:rPr>
      </w:pPr>
    </w:p>
    <w:p w:rsidR="00B155EA" w:rsidRDefault="00B155EA">
      <w:pPr>
        <w:adjustRightInd w:val="0"/>
        <w:snapToGrid w:val="0"/>
        <w:spacing w:line="580" w:lineRule="atLeast"/>
        <w:jc w:val="center"/>
        <w:rPr>
          <w:rFonts w:ascii="宋体" w:hAnsi="宋体"/>
          <w:sz w:val="44"/>
          <w:szCs w:val="44"/>
        </w:rPr>
      </w:pPr>
    </w:p>
    <w:p w:rsidR="00B155EA" w:rsidRDefault="00C16FF4">
      <w:pPr>
        <w:adjustRightInd w:val="0"/>
        <w:snapToGrid w:val="0"/>
        <w:spacing w:line="600" w:lineRule="exact"/>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新疆维吾尔自治区实施</w:t>
      </w:r>
    </w:p>
    <w:p w:rsidR="00B155EA" w:rsidRDefault="00C16FF4" w:rsidP="004E3BBA">
      <w:pPr>
        <w:adjustRightInd w:val="0"/>
        <w:snapToGrid w:val="0"/>
        <w:spacing w:line="600" w:lineRule="exact"/>
        <w:jc w:val="center"/>
        <w:rPr>
          <w:rFonts w:asciiTheme="majorEastAsia" w:eastAsiaTheme="majorEastAsia" w:hAnsiTheme="majorEastAsia" w:cstheme="majorEastAsia" w:hint="eastAsia"/>
          <w:sz w:val="44"/>
          <w:szCs w:val="44"/>
        </w:rPr>
      </w:pPr>
      <w:r>
        <w:rPr>
          <w:rFonts w:asciiTheme="majorEastAsia" w:eastAsiaTheme="majorEastAsia" w:hAnsiTheme="majorEastAsia" w:cstheme="majorEastAsia" w:hint="eastAsia"/>
          <w:sz w:val="44"/>
          <w:szCs w:val="44"/>
        </w:rPr>
        <w:t>《中华人民共和国村民委员会组织法》办法</w:t>
      </w:r>
    </w:p>
    <w:p w:rsidR="004E3BBA" w:rsidRPr="004E3BBA" w:rsidRDefault="004E3BBA" w:rsidP="004E3BBA">
      <w:pPr>
        <w:adjustRightInd w:val="0"/>
        <w:snapToGrid w:val="0"/>
        <w:spacing w:line="600" w:lineRule="exact"/>
        <w:jc w:val="center"/>
        <w:rPr>
          <w:rFonts w:asciiTheme="majorEastAsia" w:eastAsiaTheme="majorEastAsia" w:hAnsiTheme="majorEastAsia" w:cstheme="majorEastAsia"/>
          <w:sz w:val="44"/>
          <w:szCs w:val="44"/>
        </w:rPr>
      </w:pPr>
    </w:p>
    <w:p w:rsidR="00B155EA" w:rsidRDefault="00C16FF4">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日新疆维吾尔自治区第九届人民代表大会常务委员会第二十四次会议通过</w:t>
      </w:r>
      <w:r>
        <w:rPr>
          <w:rFonts w:ascii="楷体_GB2312" w:eastAsia="楷体_GB2312" w:hAnsi="楷体_GB2312" w:cs="楷体_GB2312" w:hint="eastAsia"/>
          <w:sz w:val="32"/>
          <w:szCs w:val="32"/>
        </w:rPr>
        <w:t xml:space="preserve">   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日新疆维吾尔自治区第十二届人民代表大会常务委员会第十三次会议修订</w:t>
      </w:r>
      <w:r>
        <w:rPr>
          <w:rFonts w:ascii="楷体_GB2312" w:eastAsia="楷体_GB2312" w:hAnsi="楷体_GB2312" w:cs="楷体_GB2312" w:hint="eastAsia"/>
          <w:sz w:val="32"/>
          <w:szCs w:val="32"/>
        </w:rPr>
        <w:t>）</w:t>
      </w:r>
    </w:p>
    <w:p w:rsidR="00B155EA" w:rsidRDefault="00B155EA">
      <w:pPr>
        <w:adjustRightInd w:val="0"/>
        <w:snapToGrid w:val="0"/>
        <w:spacing w:line="580" w:lineRule="atLeast"/>
        <w:ind w:leftChars="300" w:left="630" w:rightChars="300" w:right="630"/>
        <w:rPr>
          <w:rFonts w:ascii="楷体" w:eastAsia="黑体" w:hAnsi="楷体" w:cs="楷体"/>
          <w:sz w:val="32"/>
          <w:szCs w:val="32"/>
        </w:rPr>
      </w:pPr>
    </w:p>
    <w:p w:rsidR="00B155EA" w:rsidRDefault="00C16FF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B155EA" w:rsidRDefault="00B155EA">
      <w:pPr>
        <w:adjustRightInd w:val="0"/>
        <w:snapToGrid w:val="0"/>
        <w:spacing w:line="600" w:lineRule="exact"/>
        <w:rPr>
          <w:rFonts w:ascii="仿宋_GB2312" w:eastAsia="黑体"/>
          <w:color w:val="000000"/>
          <w:sz w:val="32"/>
          <w:szCs w:val="32"/>
        </w:rPr>
      </w:pP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黑体" w:eastAsia="黑体" w:hAnsi="黑体" w:cs="黑体" w:hint="eastAsia"/>
          <w:sz w:val="32"/>
          <w:szCs w:val="32"/>
        </w:rPr>
        <w:t>第一条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为了发展农村基层民主，维护村民的合法权益，巩固农村</w:t>
      </w:r>
      <w:r>
        <w:rPr>
          <w:rFonts w:ascii="仿宋_GB2312" w:eastAsia="仿宋_GB2312" w:hAnsi="仿宋_GB2312" w:cs="仿宋_GB2312" w:hint="eastAsia"/>
          <w:sz w:val="32"/>
          <w:szCs w:val="32"/>
        </w:rPr>
        <w:t>社会稳定和长治久安的组织基础和群众基础，促进社会主义新农村建设，</w:t>
      </w:r>
      <w:r>
        <w:rPr>
          <w:rFonts w:ascii="仿宋_GB2312" w:eastAsia="仿宋_GB2312" w:hAnsi="仿宋_GB2312" w:cs="仿宋_GB2312" w:hint="eastAsia"/>
          <w:color w:val="000000"/>
          <w:sz w:val="32"/>
          <w:szCs w:val="32"/>
        </w:rPr>
        <w:t>根据《中华人民共和国村民委员会组织法》，结合自治区实际，制定本办法。</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村民委员会是村民自我管理、自我服务、自我教育、自我监督的基层群众性自治组织。</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村民委员会按照便于群众自治、服务村民，有利于经济发展、社会管理和民族团结的原则设立，并实行民主选举、民主决策、民主管理、民主监督。</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中国共产党在农村的基层组织，按照中国共产党章程开展工作，发挥领导核心作用，领导和支持村民委员会行使职权，依照宪法、法律和法规，支持和保障村民开展自治活动、直接行使民主权利。</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自治区建立村级组织运转经费保障和正常增长机制。</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村民委员会办公经费、村民委员会成员报酬、村务监督委员会成</w:t>
      </w:r>
      <w:r>
        <w:rPr>
          <w:rFonts w:ascii="仿宋_GB2312" w:eastAsia="仿宋_GB2312" w:hAnsi="仿宋_GB2312" w:cs="仿宋_GB2312" w:hint="eastAsia"/>
          <w:sz w:val="32"/>
          <w:szCs w:val="32"/>
        </w:rPr>
        <w:t>员和村民小组组长岗位补贴、社会管理和服务支出等村级组织运转经费，按照国家和自治区有关规定予以保障。</w:t>
      </w:r>
    </w:p>
    <w:p w:rsidR="00B155EA" w:rsidRDefault="00B155EA">
      <w:pPr>
        <w:adjustRightInd w:val="0"/>
        <w:snapToGrid w:val="0"/>
        <w:spacing w:line="600" w:lineRule="exact"/>
        <w:ind w:firstLineChars="200" w:firstLine="640"/>
        <w:rPr>
          <w:rFonts w:ascii="仿宋_GB2312" w:eastAsia="黑体" w:hAnsi="仿宋_GB2312" w:cs="仿宋_GB2312"/>
          <w:sz w:val="32"/>
          <w:szCs w:val="32"/>
        </w:rPr>
      </w:pPr>
    </w:p>
    <w:p w:rsidR="00B155EA" w:rsidRDefault="00C16FF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村民委员会、村民小组、村民代表</w:t>
      </w:r>
    </w:p>
    <w:p w:rsidR="00B155EA" w:rsidRDefault="00B155EA" w:rsidP="004E3BBA">
      <w:pPr>
        <w:adjustRightInd w:val="0"/>
        <w:snapToGrid w:val="0"/>
        <w:spacing w:line="600" w:lineRule="exact"/>
        <w:ind w:firstLineChars="200" w:firstLine="643"/>
        <w:rPr>
          <w:rFonts w:ascii="仿宋_GB2312" w:eastAsia="黑体" w:hAnsi="仿宋_GB2312" w:cs="仿宋_GB2312"/>
          <w:b/>
          <w:sz w:val="32"/>
          <w:szCs w:val="32"/>
        </w:rPr>
      </w:pP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村民委员会由主任、副主任和委员</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人单数组成。村民委员会的成员按照《新疆维吾尔自治区村民委员会选举办法》选举产生。</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村民委员会根据需要设立若干下属委员会，负责人民调解、治安保卫、公共卫生与计划生育、宗教事务、民政、教育、妇女、青少年等工作。村民委员会成员可以兼任下属委员会成员。</w:t>
      </w:r>
    </w:p>
    <w:p w:rsidR="00B155EA" w:rsidRDefault="00C16FF4">
      <w:pPr>
        <w:adjustRightInd w:val="0"/>
        <w:snapToGrid w:val="0"/>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人口较少的村的村民委员会可以不设下属委员会，前款规定的职责由村民委员会成</w:t>
      </w:r>
      <w:r>
        <w:rPr>
          <w:rFonts w:ascii="仿宋_GB2312" w:eastAsia="仿宋_GB2312" w:hAnsi="仿宋_GB2312" w:cs="仿宋_GB2312" w:hint="eastAsia"/>
          <w:sz w:val="32"/>
          <w:szCs w:val="32"/>
        </w:rPr>
        <w:t>员分工负责。</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村民委员会履行下列职责：</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（一）宣传宪法、法律、法规和国家的政策，教育和推动村民履行法律规定的义务；</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（二）编制并组织实施本村经济和社会发展规划、年度计划；</w:t>
      </w:r>
      <w:r>
        <w:rPr>
          <w:rFonts w:ascii="仿宋_GB2312" w:eastAsia="仿宋_GB2312" w:hAnsi="仿宋_GB2312" w:cs="仿宋_GB2312" w:hint="eastAsia"/>
          <w:sz w:val="32"/>
          <w:szCs w:val="32"/>
        </w:rPr>
        <w:t xml:space="preserve"> </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（三）教育和引导各民族村民相互了解、相互包容、相互欣赏、相互学习、互相尊重、互相帮助，抵御民族分裂主义和宗教极端思想渗透，</w:t>
      </w:r>
      <w:r>
        <w:rPr>
          <w:rFonts w:ascii="仿宋_GB2312" w:eastAsia="仿宋_GB2312" w:hAnsi="仿宋_GB2312" w:cs="仿宋_GB2312" w:hint="eastAsia"/>
          <w:color w:val="333333"/>
          <w:sz w:val="32"/>
          <w:szCs w:val="32"/>
          <w:shd w:val="clear" w:color="auto" w:fill="FFFFFF"/>
        </w:rPr>
        <w:t>促进各民族和睦相处、和衷共济、和谐发展；</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（四）协助政府依法管理宗教事务、维护社会治安，做好反恐维稳、流动人口服务管理以及社会保障、义务教育、青少年教育、计划生育等方面的工作；</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（五）组织村民参加抢险、救灾活动；</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（六）协助有关部门对社区矫正、刑满释放等重点管控人员进行教育、帮助和监督；</w:t>
      </w:r>
    </w:p>
    <w:p w:rsidR="00B155EA" w:rsidRDefault="00C16FF4">
      <w:pPr>
        <w:adjustRightInd w:val="0"/>
        <w:snapToGrid w:val="0"/>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（七）《中华人民共和国村民委员会组织法》规定的其他职责。</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乡（镇）人民政府应当对村民委员会下列工作给予指导、支持和帮助：</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（一）实行村务公开和民主理财；</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（二）开展对村民委员会成员以及由村民或者村集体承担误工补贴的聘用人员的民主评议活动；</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（三）建立和实施村级民主决策、民主管理、民主监督等各项制度；</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（四）</w:t>
      </w:r>
      <w:r>
        <w:rPr>
          <w:rFonts w:ascii="仿宋_GB2312" w:eastAsia="仿宋_GB2312" w:hAnsi="仿宋_GB2312" w:cs="仿宋_GB2312" w:hint="eastAsia"/>
          <w:sz w:val="32"/>
          <w:szCs w:val="32"/>
        </w:rPr>
        <w:t>加强流动人口服务管理和宗教事务管理；</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color w:val="000000"/>
          <w:sz w:val="32"/>
          <w:szCs w:val="32"/>
        </w:rPr>
        <w:t>村民委员会依法履行的其他职责。</w:t>
      </w:r>
    </w:p>
    <w:p w:rsidR="00B155EA" w:rsidRDefault="00C16FF4">
      <w:pPr>
        <w:adjustRightInd w:val="0"/>
        <w:snapToGrid w:val="0"/>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乡（镇</w:t>
      </w:r>
      <w:r>
        <w:rPr>
          <w:rFonts w:ascii="仿宋_GB2312" w:eastAsia="仿宋_GB2312" w:hAnsi="仿宋_GB2312" w:cs="仿宋_GB2312" w:hint="eastAsia"/>
          <w:sz w:val="32"/>
          <w:szCs w:val="32"/>
        </w:rPr>
        <w:t>）人民政府不得干预依法属于村民自治范围内的事项。</w:t>
      </w:r>
    </w:p>
    <w:p w:rsidR="00B155EA" w:rsidRDefault="00C16FF4">
      <w:pPr>
        <w:adjustRightInd w:val="0"/>
        <w:snapToGrid w:val="0"/>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县（市、区）人民政府民政部门和乡（镇）人民政府负责组织实施村民委员会成员的培训工作，保障每届村民委员会成员在任期内至少参加一次培训，累计</w:t>
      </w:r>
      <w:r>
        <w:rPr>
          <w:rFonts w:ascii="仿宋_GB2312" w:eastAsia="仿宋_GB2312" w:hAnsi="仿宋_GB2312" w:cs="仿宋_GB2312" w:hint="eastAsia"/>
          <w:sz w:val="32"/>
          <w:szCs w:val="32"/>
        </w:rPr>
        <w:t>培训时间不少于</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天。培训不得收费。</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村民委员会可以设立若干村民小组。村民委员会成员可以兼任村民小组组长。</w:t>
      </w:r>
    </w:p>
    <w:p w:rsidR="00B155EA" w:rsidRDefault="00C16FF4">
      <w:pPr>
        <w:adjustRightInd w:val="0"/>
        <w:snapToGrid w:val="0"/>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村民小组在村民委员会领导下开展工作，执行村民会议、村民代表会议、村民小组会议和村民委员会的决定。</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村民小组可以组织村民按照每</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户至</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户推选</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人，或者由村民小组推选若干人担任村民代表。</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村民代表应当遵纪守法，办事公道，有议事能力，正确表达村民诉求，维护村民利益，接受村民监督。</w:t>
      </w:r>
    </w:p>
    <w:p w:rsidR="00B155EA" w:rsidRDefault="00B155EA">
      <w:pPr>
        <w:adjustRightInd w:val="0"/>
        <w:snapToGrid w:val="0"/>
        <w:spacing w:line="600" w:lineRule="exact"/>
        <w:ind w:firstLineChars="200" w:firstLine="640"/>
        <w:rPr>
          <w:rFonts w:ascii="仿宋_GB2312" w:eastAsia="黑体" w:hAnsi="仿宋_GB2312" w:cs="仿宋_GB2312"/>
          <w:sz w:val="32"/>
          <w:szCs w:val="32"/>
        </w:rPr>
      </w:pPr>
    </w:p>
    <w:p w:rsidR="00B155EA" w:rsidRDefault="00C16FF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村民会议、村民代表会议、村民小组会议</w:t>
      </w:r>
    </w:p>
    <w:p w:rsidR="00B155EA" w:rsidRDefault="00B155EA">
      <w:pPr>
        <w:adjustRightInd w:val="0"/>
        <w:snapToGrid w:val="0"/>
        <w:spacing w:line="600" w:lineRule="exact"/>
        <w:ind w:firstLineChars="200" w:firstLine="640"/>
        <w:rPr>
          <w:rFonts w:ascii="仿宋_GB2312" w:eastAsia="黑体" w:hAnsi="仿宋_GB2312" w:cs="仿宋_GB2312"/>
          <w:color w:val="000000"/>
          <w:sz w:val="32"/>
          <w:szCs w:val="32"/>
        </w:rPr>
      </w:pPr>
    </w:p>
    <w:p w:rsidR="00B155EA" w:rsidRDefault="00C16FF4">
      <w:pPr>
        <w:adjustRightInd w:val="0"/>
        <w:snapToGrid w:val="0"/>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村民会议由十八周岁以上村民组成。召开村民会议，应当有十八周岁以上村民的过半数，或者三分之二以上的户的代表参加。村民会议作出的决定，应当经参加会议人员过半数</w:t>
      </w:r>
      <w:r>
        <w:rPr>
          <w:rFonts w:ascii="仿宋_GB2312" w:eastAsia="仿宋_GB2312" w:hAnsi="仿宋_GB2312" w:cs="仿宋_GB2312" w:hint="eastAsia"/>
          <w:sz w:val="32"/>
          <w:szCs w:val="32"/>
        </w:rPr>
        <w:lastRenderedPageBreak/>
        <w:t>通过。</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村民会议行使下列职权：</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（一）讨论决定《中华人民共和国村民委员会组织法》规定的有关事项；</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（二）审议村民委员会年度工作报告和财务收支情况报告、本村经济和社会发展规划和年度计划；</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（三）选举、罢免和补选村民委员会成员；</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（四）制定和修改村民自治章程、村规民约，报乡（镇）人民政府备案；</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（五）撤销或者变更村民委员会不适当的决定；</w:t>
      </w:r>
      <w:r>
        <w:rPr>
          <w:rFonts w:ascii="仿宋_GB2312" w:eastAsia="仿宋_GB2312" w:hAnsi="仿宋_GB2312" w:cs="仿宋_GB2312" w:hint="eastAsia"/>
          <w:color w:val="000000"/>
          <w:sz w:val="32"/>
          <w:szCs w:val="32"/>
        </w:rPr>
        <w:t xml:space="preserve"> </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（六）撤销或者变更村民代表会议不适当的决定；</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（七）评议村民委员会成员以及由村民或者村集体承担误工补贴的聘用人员的工作；</w:t>
      </w:r>
      <w:r>
        <w:rPr>
          <w:rFonts w:ascii="仿宋_GB2312" w:eastAsia="仿宋_GB2312" w:hAnsi="仿宋_GB2312" w:cs="仿宋_GB2312" w:hint="eastAsia"/>
          <w:color w:val="000000"/>
          <w:sz w:val="32"/>
          <w:szCs w:val="32"/>
        </w:rPr>
        <w:t xml:space="preserve"> </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（八）法律、法规规定的其他职权。</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村民自治章程、村规民约不得与宪法、法律、法规和国家的政策相抵触。</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村民会议由村民委员会召集。有十分之一以上的村民或者三分之一以上的村民代表提议，村民委员会应当召开村民会议。召开村民会议应当提</w:t>
      </w:r>
      <w:r>
        <w:rPr>
          <w:rFonts w:ascii="仿宋_GB2312" w:eastAsia="仿宋_GB2312" w:hAnsi="仿宋_GB2312" w:cs="仿宋_GB2312" w:hint="eastAsia"/>
          <w:sz w:val="32"/>
          <w:szCs w:val="32"/>
        </w:rPr>
        <w:t>前十日发布通知，并向村民公示会议讨论事项。</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人数较多或者居住分散的村，可以设立村民代表</w:t>
      </w:r>
      <w:r>
        <w:rPr>
          <w:rFonts w:ascii="仿宋_GB2312" w:eastAsia="仿宋_GB2312" w:hAnsi="仿宋_GB2312" w:cs="仿宋_GB2312" w:hint="eastAsia"/>
          <w:sz w:val="32"/>
          <w:szCs w:val="32"/>
        </w:rPr>
        <w:lastRenderedPageBreak/>
        <w:t>会议，村民代表会议由村民委员会成员和村民代表组成。</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村民会议可以授权村民代表会议行使本办法第十二条第一、二、五、七项规定的职权。</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村民代表会议意见分歧较大，难以形成决定的事项，应当提交村民会议讨论决定。</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村民代表会议由村民委员会召集，每个季度召开一次。有五分之一以上村民代表提议，应当召集村民代表会议。</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sz w:val="32"/>
          <w:szCs w:val="32"/>
        </w:rPr>
        <w:t>召开村民代表会议，应当有三分之二以上的组成人员参加，村民代表会议作出决定，应当经参加会议人员过半数同意。村民代表会议作出的决定不得与村民会议的决定相抵触。</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村民小组会议由村民小组长召集。</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召开村民小组会议，应当有村民小组十八周岁以上的村民三分之二以上，或者村民小组三分之二以上的户的代表参加，并可以邀请村民委员会成员列席。村民小组会议作出的决定，应当经参加会议人员的过半数同意。</w:t>
      </w:r>
    </w:p>
    <w:p w:rsidR="00B155EA" w:rsidRDefault="00C16FF4">
      <w:pPr>
        <w:adjustRightInd w:val="0"/>
        <w:snapToGrid w:val="0"/>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村民小组会议讨论的事项、作出的决定及实施情况应当及时向村民公示。</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下列事项应当经村民小组会议讨论决定：</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）属于村民小组集体所有土地的承包、调整方案，征地补偿费的使用、分配方案；</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（二）村民小组集体经济所得收益的分配和使用；</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（三）村民小组所属的企业和其他财产的经营管理；</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（四）其他涉及本组村民利益的事项。</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sz w:val="32"/>
          <w:szCs w:val="32"/>
        </w:rPr>
        <w:t>村民委员会不得擅自处理村民小组集体所有的土地、企业和其他财产。</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村民会议、村民代表会议或者村民小组会议依法形成的决议、决定不得随意更改；如因特殊情况确需更改的，应当通过村民会议、村民代表会议或者村民小组会议讨论决定。</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村民会议、村民代表会议或者村民小组会议讨论决定的事项应当形成会议记录。</w:t>
      </w:r>
    </w:p>
    <w:p w:rsidR="00B155EA" w:rsidRDefault="00B155EA">
      <w:pPr>
        <w:adjustRightInd w:val="0"/>
        <w:snapToGrid w:val="0"/>
        <w:spacing w:line="600" w:lineRule="exact"/>
        <w:ind w:firstLineChars="200" w:firstLine="640"/>
        <w:rPr>
          <w:rFonts w:ascii="仿宋_GB2312" w:eastAsia="仿宋_GB2312" w:hAnsi="仿宋_GB2312" w:cs="仿宋_GB2312"/>
          <w:sz w:val="32"/>
          <w:szCs w:val="32"/>
        </w:rPr>
      </w:pPr>
    </w:p>
    <w:p w:rsidR="00B155EA" w:rsidRDefault="00C16FF4">
      <w:pPr>
        <w:adjustRightInd w:val="0"/>
        <w:snapToGrid w:val="0"/>
        <w:spacing w:line="580" w:lineRule="atLeast"/>
        <w:jc w:val="center"/>
        <w:rPr>
          <w:rFonts w:ascii="黑体" w:eastAsia="黑体" w:hAnsi="黑体" w:cs="黑体"/>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民主管理与民主监督</w:t>
      </w:r>
    </w:p>
    <w:p w:rsidR="00B155EA" w:rsidRDefault="00B155EA">
      <w:pPr>
        <w:adjustRightInd w:val="0"/>
        <w:snapToGrid w:val="0"/>
        <w:spacing w:line="580" w:lineRule="atLeast"/>
        <w:jc w:val="center"/>
        <w:rPr>
          <w:rFonts w:ascii="黑体" w:eastAsia="黑体" w:hAnsi="黑体" w:cs="黑体"/>
          <w:sz w:val="32"/>
          <w:szCs w:val="32"/>
        </w:rPr>
      </w:pP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村应当建立村务监督委员会，履行下列监督职责：</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（一）村民委员会成员履行职责和廉洁自律情况；</w:t>
      </w:r>
      <w:r>
        <w:rPr>
          <w:rFonts w:ascii="仿宋_GB2312" w:eastAsia="仿宋_GB2312" w:hAnsi="仿宋_GB2312" w:cs="仿宋_GB2312" w:hint="eastAsia"/>
          <w:color w:val="000000"/>
          <w:sz w:val="32"/>
          <w:szCs w:val="32"/>
        </w:rPr>
        <w:t xml:space="preserve"> </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（二）村民会议、村民代表会议决定事项的执行情况；</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（三）村集体资金管理使用及村集体资产和资源的承包、租赁、担保、出让和工程项目招标等村务管理执行情况；</w:t>
      </w:r>
      <w:r>
        <w:rPr>
          <w:rFonts w:ascii="仿宋_GB2312" w:eastAsia="仿宋_GB2312" w:hAnsi="仿宋_GB2312" w:cs="仿宋_GB2312" w:hint="eastAsia"/>
          <w:color w:val="000000"/>
          <w:sz w:val="32"/>
          <w:szCs w:val="32"/>
        </w:rPr>
        <w:t xml:space="preserve"> </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（四）村务公开方案，监督村务公开的内容、程序、方式和时间，向村民会议和村民代表会议报告村务公开、民主理财情况；</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（五）参与制定村民主理财制度；</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（六）向村民委员会反映村民的合理意见、建议，并督促</w:t>
      </w:r>
      <w:r>
        <w:rPr>
          <w:rFonts w:ascii="仿宋_GB2312" w:eastAsia="仿宋_GB2312" w:hAnsi="仿宋_GB2312" w:cs="仿宋_GB2312" w:hint="eastAsia"/>
          <w:color w:val="000000"/>
          <w:sz w:val="32"/>
          <w:szCs w:val="32"/>
        </w:rPr>
        <w:t>村</w:t>
      </w:r>
      <w:r>
        <w:rPr>
          <w:rFonts w:ascii="仿宋_GB2312" w:eastAsia="仿宋_GB2312" w:hAnsi="仿宋_GB2312" w:cs="仿宋_GB2312" w:hint="eastAsia"/>
          <w:color w:val="000000"/>
          <w:sz w:val="32"/>
          <w:szCs w:val="32"/>
        </w:rPr>
        <w:lastRenderedPageBreak/>
        <w:t>民委员会及时办理；</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（七）其他依法应当履行的监督职责。</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村民委员会应当实行少数服从多数的民主决策机制和公开、公正的工作原则，建立健全各项工作制度，依法办理各项事务，接受村民和村务监督委员会的监督。</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村民委员会实行村务公开制度。村务公开的内容、程序、形式和时间等按照国家和自治区有关规定执行。</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村民委员会应当保证公布事项的真实性，并接受村民的查询和监督。</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村民会议或者村民代表会议应当对村民委员会成员、村民小组组长以及由村民或者村集体承担误工补贴的聘用人员履行职责情况，每</w:t>
      </w:r>
      <w:r>
        <w:rPr>
          <w:rFonts w:ascii="仿宋_GB2312" w:eastAsia="仿宋_GB2312" w:hAnsi="仿宋_GB2312" w:cs="仿宋_GB2312" w:hint="eastAsia"/>
          <w:sz w:val="32"/>
          <w:szCs w:val="32"/>
        </w:rPr>
        <w:t>年至少进行一次民主评议。</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sz w:val="32"/>
          <w:szCs w:val="32"/>
        </w:rPr>
        <w:t>连续两次民主评议不称职的村民委员会成员和村民小组组长，职务终止；连续两次民主评议不称职的聘用人员，应予解聘。</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村民委员会和村务监督委员会应当建立村务档案。村务档案应当真实、准确、完整、规范，并按照国家和自治区有关档案管理的规定保管和利用。</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县（市、区）人民政府农业部门、财政部门或者乡（镇）人民政府负责组织村民委员会成员任期和离任经济责任审计，审计结果应当公布，其中离任经济责任审计结果应当在下一届村民委员会选举之前公布。</w:t>
      </w:r>
    </w:p>
    <w:p w:rsidR="00B155EA" w:rsidRDefault="00C16FF4">
      <w:pPr>
        <w:adjustRightInd w:val="0"/>
        <w:snapToGrid w:val="0"/>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对任期届满、罢免、辞职、职务终止的村民委员会成员，未经审计，不得解除任职期间的经济责任。</w:t>
      </w:r>
    </w:p>
    <w:p w:rsidR="00B155EA" w:rsidRDefault="00C16FF4">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村民委员会成员享受基本报酬和业绩考核奖励报酬；村务监督委员会成员、</w:t>
      </w:r>
      <w:r>
        <w:rPr>
          <w:rFonts w:ascii="仿宋_GB2312" w:eastAsia="仿宋_GB2312" w:hAnsi="仿宋_GB2312" w:cs="仿宋_GB2312" w:hint="eastAsia"/>
          <w:sz w:val="32"/>
          <w:szCs w:val="32"/>
        </w:rPr>
        <w:t>村民小组组</w:t>
      </w:r>
      <w:bookmarkStart w:id="0" w:name="_GoBack"/>
      <w:bookmarkEnd w:id="0"/>
      <w:r>
        <w:rPr>
          <w:rFonts w:ascii="仿宋_GB2312" w:eastAsia="仿宋_GB2312" w:hAnsi="仿宋_GB2312" w:cs="仿宋_GB2312" w:hint="eastAsia"/>
          <w:sz w:val="32"/>
          <w:szCs w:val="32"/>
        </w:rPr>
        <w:t>长享受岗位补贴。</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村民委员会成员兼任下属委员会成员或者村民小组组长的，不享受</w:t>
      </w:r>
      <w:r>
        <w:rPr>
          <w:rFonts w:ascii="仿宋_GB2312" w:eastAsia="仿宋_GB2312" w:hAnsi="仿宋_GB2312" w:cs="仿宋_GB2312" w:hint="eastAsia"/>
          <w:sz w:val="32"/>
          <w:szCs w:val="32"/>
        </w:rPr>
        <w:t>岗位</w:t>
      </w:r>
      <w:r>
        <w:rPr>
          <w:rFonts w:ascii="仿宋_GB2312" w:eastAsia="仿宋_GB2312" w:hAnsi="仿宋_GB2312" w:cs="仿宋_GB2312" w:hint="eastAsia"/>
          <w:color w:val="000000"/>
          <w:sz w:val="32"/>
          <w:szCs w:val="32"/>
        </w:rPr>
        <w:t>补贴。</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村民委员会及其成员有下列行为之一的，由县（市</w:t>
      </w:r>
      <w:r>
        <w:rPr>
          <w:rFonts w:ascii="仿宋_GB2312" w:eastAsia="仿宋_GB2312" w:hAnsi="仿宋_GB2312" w:cs="仿宋_GB2312" w:hint="eastAsia"/>
          <w:sz w:val="32"/>
          <w:szCs w:val="32"/>
        </w:rPr>
        <w:t>、区</w:t>
      </w:r>
      <w:r>
        <w:rPr>
          <w:rFonts w:ascii="仿宋_GB2312" w:eastAsia="仿宋_GB2312" w:hAnsi="仿宋_GB2312" w:cs="仿宋_GB2312" w:hint="eastAsia"/>
          <w:color w:val="000000"/>
          <w:sz w:val="32"/>
          <w:szCs w:val="32"/>
        </w:rPr>
        <w:t>）人民政府及其相关部门或者乡（镇）人民政府责令改正，并依法进行处理：</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（一）采取侵占、截留、挪用、私分、骗取等手段非法占有集体资金、资产、资源或者其他公共财物的；</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（二）侵占救助、救</w:t>
      </w:r>
      <w:r>
        <w:rPr>
          <w:rFonts w:ascii="仿宋_GB2312" w:eastAsia="仿宋_GB2312" w:hAnsi="仿宋_GB2312" w:cs="仿宋_GB2312" w:hint="eastAsia"/>
          <w:color w:val="000000"/>
          <w:sz w:val="32"/>
          <w:szCs w:val="32"/>
        </w:rPr>
        <w:t>灾、优抚、扶贫、移民等款物的；</w:t>
      </w:r>
      <w:r>
        <w:rPr>
          <w:rFonts w:ascii="仿宋_GB2312" w:eastAsia="仿宋_GB2312" w:hAnsi="仿宋_GB2312" w:cs="仿宋_GB2312" w:hint="eastAsia"/>
          <w:color w:val="000000"/>
          <w:sz w:val="32"/>
          <w:szCs w:val="32"/>
        </w:rPr>
        <w:t xml:space="preserve"> </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（三）违反财务管理规定的；</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（四）在落实计划生育政策以及户籍迁移、殡葬等各项管理服务工作中或者受委托从事公务活动时，收受、索取财物的；</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（五）在村民委员会换届选举中有贿选行为的；</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（六）侵害村集体及村民合法权益的其他行为。</w:t>
      </w: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侵占村集体和村民资产、资金的，责令其如数退赔；构成犯罪的，依法追究刑事责任。</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乡（镇）人民政府及其工作人员违反法律规定，干预依法属于村民自治权利、自治事项的，按照有关法律、法规</w:t>
      </w:r>
      <w:r>
        <w:rPr>
          <w:rFonts w:ascii="仿宋_GB2312" w:eastAsia="仿宋_GB2312" w:hAnsi="仿宋_GB2312" w:cs="仿宋_GB2312" w:hint="eastAsia"/>
          <w:color w:val="000000"/>
          <w:sz w:val="32"/>
          <w:szCs w:val="32"/>
        </w:rPr>
        <w:lastRenderedPageBreak/>
        <w:t>追究责任。</w:t>
      </w:r>
    </w:p>
    <w:p w:rsidR="00B155EA" w:rsidRDefault="00B155EA">
      <w:pPr>
        <w:adjustRightInd w:val="0"/>
        <w:snapToGrid w:val="0"/>
        <w:spacing w:line="600" w:lineRule="exact"/>
        <w:ind w:firstLineChars="200" w:firstLine="640"/>
        <w:rPr>
          <w:rFonts w:ascii="仿宋_GB2312" w:eastAsia="黑体" w:hAnsi="仿宋_GB2312" w:cs="仿宋_GB2312"/>
          <w:color w:val="000000"/>
          <w:sz w:val="32"/>
          <w:szCs w:val="32"/>
        </w:rPr>
      </w:pPr>
    </w:p>
    <w:p w:rsidR="00B155EA" w:rsidRDefault="00C16FF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155EA" w:rsidRDefault="00B155EA" w:rsidP="004E3BBA">
      <w:pPr>
        <w:adjustRightInd w:val="0"/>
        <w:snapToGrid w:val="0"/>
        <w:spacing w:line="600" w:lineRule="exact"/>
        <w:ind w:firstLineChars="200" w:firstLine="643"/>
        <w:rPr>
          <w:rFonts w:ascii="仿宋_GB2312" w:eastAsia="黑体" w:hAnsi="仿宋_GB2312" w:cs="仿宋_GB2312"/>
          <w:b/>
          <w:sz w:val="32"/>
          <w:szCs w:val="32"/>
        </w:rPr>
      </w:pPr>
    </w:p>
    <w:p w:rsidR="00B155EA" w:rsidRDefault="00C16FF4">
      <w:pPr>
        <w:adjustRightInd w:val="0"/>
        <w:snapToGrid w:val="0"/>
        <w:spacing w:line="6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村民委员会成员、村务监督委员会成员、村民小组组长的选举，适用《新疆维吾尔自治区村民委员会选举办法》的规定。</w:t>
      </w:r>
    </w:p>
    <w:p w:rsidR="00B155EA" w:rsidRDefault="00C16FF4">
      <w:pPr>
        <w:adjustRightInd w:val="0"/>
        <w:snapToGrid w:val="0"/>
        <w:spacing w:line="6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w:t>
      </w:r>
      <w:r>
        <w:rPr>
          <w:rFonts w:ascii="仿宋_GB2312" w:eastAsia="仿宋_GB2312" w:hAnsi="仿宋_GB2312" w:cs="仿宋_GB2312" w:hint="eastAsia"/>
          <w:color w:val="000000"/>
          <w:sz w:val="32"/>
          <w:szCs w:val="32"/>
        </w:rPr>
        <w:t>2015</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B155EA" w:rsidRDefault="00B155EA">
      <w:pPr>
        <w:spacing w:line="600" w:lineRule="exact"/>
        <w:ind w:firstLineChars="200" w:firstLine="640"/>
        <w:rPr>
          <w:rFonts w:ascii="仿宋_GB2312" w:eastAsia="仿宋_GB2312" w:hAnsi="仿宋_GB2312" w:cs="仿宋_GB2312"/>
          <w:color w:val="000000"/>
          <w:sz w:val="32"/>
          <w:szCs w:val="32"/>
        </w:rPr>
      </w:pPr>
    </w:p>
    <w:p w:rsidR="00B155EA" w:rsidRDefault="00B155EA">
      <w:pPr>
        <w:spacing w:line="600" w:lineRule="exact"/>
        <w:ind w:firstLineChars="200" w:firstLine="640"/>
        <w:rPr>
          <w:rFonts w:ascii="仿宋_GB2312" w:eastAsia="仿宋_GB2312" w:hAnsi="仿宋_GB2312" w:cs="仿宋_GB2312"/>
          <w:color w:val="000000"/>
          <w:sz w:val="32"/>
          <w:szCs w:val="32"/>
        </w:rPr>
      </w:pPr>
    </w:p>
    <w:p w:rsidR="00B155EA" w:rsidRDefault="00B155EA">
      <w:pPr>
        <w:ind w:firstLineChars="200" w:firstLine="640"/>
        <w:rPr>
          <w:rFonts w:ascii="仿宋_GB2312" w:eastAsia="仿宋_GB2312" w:hAnsi="仿宋_GB2312" w:cs="仿宋_GB2312"/>
          <w:sz w:val="32"/>
          <w:szCs w:val="32"/>
        </w:rPr>
      </w:pPr>
    </w:p>
    <w:p w:rsidR="00B155EA" w:rsidRDefault="00B155EA">
      <w:pPr>
        <w:adjustRightInd w:val="0"/>
        <w:snapToGrid w:val="0"/>
        <w:spacing w:line="580" w:lineRule="atLeast"/>
        <w:ind w:firstLineChars="200" w:firstLine="640"/>
        <w:rPr>
          <w:rFonts w:ascii="仿宋" w:eastAsia="仿宋" w:hAnsi="仿宋" w:cs="仿宋"/>
          <w:sz w:val="32"/>
          <w:szCs w:val="32"/>
        </w:rPr>
      </w:pPr>
    </w:p>
    <w:sectPr w:rsidR="00B155EA" w:rsidSect="00B155E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FF4" w:rsidRDefault="00C16FF4" w:rsidP="00B155EA">
      <w:r>
        <w:separator/>
      </w:r>
    </w:p>
  </w:endnote>
  <w:endnote w:type="continuationSeparator" w:id="0">
    <w:p w:rsidR="00C16FF4" w:rsidRDefault="00C16FF4" w:rsidP="00B155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EA" w:rsidRDefault="00B155EA">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155EA" w:rsidRDefault="00C16FF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B155E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155EA">
                  <w:rPr>
                    <w:rFonts w:ascii="宋体" w:hAnsi="宋体" w:cs="宋体" w:hint="eastAsia"/>
                    <w:sz w:val="28"/>
                    <w:szCs w:val="28"/>
                  </w:rPr>
                  <w:fldChar w:fldCharType="separate"/>
                </w:r>
                <w:r w:rsidR="004E3BBA">
                  <w:rPr>
                    <w:rFonts w:ascii="宋体" w:hAnsi="宋体" w:cs="宋体"/>
                    <w:noProof/>
                    <w:sz w:val="28"/>
                    <w:szCs w:val="28"/>
                  </w:rPr>
                  <w:t>10</w:t>
                </w:r>
                <w:r w:rsidR="00B155E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EA" w:rsidRDefault="00B155EA">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155EA" w:rsidRDefault="00C16FF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B155E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155EA">
                  <w:rPr>
                    <w:rFonts w:ascii="宋体" w:hAnsi="宋体" w:cs="宋体" w:hint="eastAsia"/>
                    <w:sz w:val="28"/>
                    <w:szCs w:val="28"/>
                  </w:rPr>
                  <w:fldChar w:fldCharType="separate"/>
                </w:r>
                <w:r w:rsidR="004E3BBA">
                  <w:rPr>
                    <w:rFonts w:ascii="宋体" w:hAnsi="宋体" w:cs="宋体"/>
                    <w:noProof/>
                    <w:sz w:val="28"/>
                    <w:szCs w:val="28"/>
                  </w:rPr>
                  <w:t>1</w:t>
                </w:r>
                <w:r w:rsidR="00B155E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FF4" w:rsidRDefault="00C16FF4" w:rsidP="00B155EA">
      <w:r>
        <w:separator/>
      </w:r>
    </w:p>
  </w:footnote>
  <w:footnote w:type="continuationSeparator" w:id="0">
    <w:p w:rsidR="00C16FF4" w:rsidRDefault="00C16FF4" w:rsidP="00B155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D71124C"/>
    <w:rsid w:val="004E3BBA"/>
    <w:rsid w:val="00B155EA"/>
    <w:rsid w:val="00C16FF4"/>
    <w:rsid w:val="05097AD0"/>
    <w:rsid w:val="0D5A5825"/>
    <w:rsid w:val="10B63C0C"/>
    <w:rsid w:val="166E52DE"/>
    <w:rsid w:val="280A3758"/>
    <w:rsid w:val="2D71124C"/>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55E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155EA"/>
    <w:pPr>
      <w:tabs>
        <w:tab w:val="center" w:pos="4153"/>
        <w:tab w:val="right" w:pos="8306"/>
      </w:tabs>
      <w:snapToGrid w:val="0"/>
      <w:jc w:val="left"/>
    </w:pPr>
    <w:rPr>
      <w:sz w:val="18"/>
    </w:rPr>
  </w:style>
  <w:style w:type="paragraph" w:styleId="a4">
    <w:name w:val="header"/>
    <w:basedOn w:val="a"/>
    <w:qFormat/>
    <w:rsid w:val="00B155E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10</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2017-03-14T09:20:00Z</dcterms:created>
  <dcterms:modified xsi:type="dcterms:W3CDTF">2017-07-06T09:45:00Z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