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83" w:rsidRPr="00292683" w:rsidRDefault="00292683" w:rsidP="00292683">
      <w:pPr>
        <w:spacing w:line="590" w:lineRule="exact"/>
        <w:rPr>
          <w:rFonts w:hint="eastAsia"/>
        </w:rPr>
      </w:pPr>
    </w:p>
    <w:p w:rsidR="00292683" w:rsidRPr="00292683" w:rsidRDefault="00292683" w:rsidP="00292683">
      <w:pPr>
        <w:spacing w:line="590" w:lineRule="exact"/>
        <w:rPr>
          <w:rFonts w:hint="eastAsia"/>
        </w:rPr>
      </w:pPr>
    </w:p>
    <w:p w:rsidR="00292683" w:rsidRPr="00292683" w:rsidRDefault="00292683" w:rsidP="00292683">
      <w:pPr>
        <w:pStyle w:val="10"/>
        <w:spacing w:line="590" w:lineRule="exact"/>
        <w:rPr>
          <w:rFonts w:ascii="Times New Roman" w:eastAsia="宋体" w:hint="eastAsia"/>
        </w:rPr>
      </w:pPr>
      <w:r w:rsidRPr="00292683">
        <w:rPr>
          <w:rFonts w:ascii="Times New Roman" w:eastAsia="宋体" w:hint="eastAsia"/>
        </w:rPr>
        <w:t>南京市航道管理条例</w:t>
      </w:r>
    </w:p>
    <w:p w:rsidR="00292683" w:rsidRPr="00292683" w:rsidRDefault="00292683" w:rsidP="00292683">
      <w:pPr>
        <w:spacing w:line="590" w:lineRule="exact"/>
        <w:rPr>
          <w:rFonts w:hint="eastAsia"/>
        </w:rPr>
      </w:pPr>
    </w:p>
    <w:p w:rsidR="00292683" w:rsidRPr="00292683" w:rsidRDefault="00292683" w:rsidP="00292683">
      <w:pPr>
        <w:spacing w:line="590" w:lineRule="exact"/>
        <w:ind w:leftChars="200" w:left="640" w:rightChars="200" w:right="640"/>
        <w:rPr>
          <w:rFonts w:eastAsia="楷体_GB2312" w:hint="eastAsia"/>
          <w:color w:val="000000"/>
          <w:szCs w:val="32"/>
        </w:rPr>
      </w:pPr>
      <w:r w:rsidRPr="00292683">
        <w:rPr>
          <w:rFonts w:eastAsia="楷体_GB2312" w:hint="eastAsia"/>
          <w:color w:val="000000"/>
          <w:szCs w:val="32"/>
        </w:rPr>
        <w:t>（</w:t>
      </w:r>
      <w:smartTag w:uri="urn:schemas-microsoft-com:office:smarttags" w:element="chsdate">
        <w:smartTagPr>
          <w:attr w:name="Year" w:val="2013"/>
          <w:attr w:name="Month" w:val="6"/>
          <w:attr w:name="Day" w:val="27"/>
          <w:attr w:name="IsLunarDate" w:val="False"/>
          <w:attr w:name="IsROCDate" w:val="False"/>
        </w:smartTagPr>
        <w:r w:rsidRPr="00292683">
          <w:rPr>
            <w:rFonts w:eastAsia="楷体_GB2312" w:hint="eastAsia"/>
            <w:color w:val="000000"/>
            <w:szCs w:val="32"/>
          </w:rPr>
          <w:t>2013</w:t>
        </w:r>
        <w:r w:rsidRPr="00292683">
          <w:rPr>
            <w:rFonts w:eastAsia="楷体_GB2312" w:hint="eastAsia"/>
            <w:color w:val="000000"/>
            <w:szCs w:val="32"/>
          </w:rPr>
          <w:t>年</w:t>
        </w:r>
        <w:r w:rsidRPr="00292683">
          <w:rPr>
            <w:rFonts w:eastAsia="楷体_GB2312" w:hint="eastAsia"/>
            <w:color w:val="000000"/>
            <w:szCs w:val="32"/>
          </w:rPr>
          <w:t>6</w:t>
        </w:r>
        <w:r w:rsidRPr="00292683">
          <w:rPr>
            <w:rFonts w:eastAsia="楷体_GB2312" w:hint="eastAsia"/>
            <w:color w:val="000000"/>
            <w:szCs w:val="32"/>
          </w:rPr>
          <w:t>月</w:t>
        </w:r>
        <w:r w:rsidRPr="00292683">
          <w:rPr>
            <w:rFonts w:eastAsia="楷体_GB2312" w:hint="eastAsia"/>
            <w:color w:val="000000"/>
            <w:szCs w:val="32"/>
          </w:rPr>
          <w:t>27</w:t>
        </w:r>
        <w:r w:rsidRPr="00292683">
          <w:rPr>
            <w:rFonts w:eastAsia="楷体_GB2312" w:hint="eastAsia"/>
            <w:color w:val="000000"/>
            <w:szCs w:val="32"/>
          </w:rPr>
          <w:t>日</w:t>
        </w:r>
      </w:smartTag>
      <w:r w:rsidRPr="00292683">
        <w:rPr>
          <w:rFonts w:eastAsia="楷体_GB2312" w:hint="eastAsia"/>
          <w:color w:val="000000"/>
          <w:szCs w:val="32"/>
        </w:rPr>
        <w:t>南京市第十五届人民代表大会常务委员会第三次会议制定</w:t>
      </w:r>
      <w:r w:rsidRPr="00292683">
        <w:rPr>
          <w:rFonts w:eastAsia="楷体_GB2312" w:hint="eastAsia"/>
          <w:color w:val="000000"/>
          <w:szCs w:val="32"/>
        </w:rPr>
        <w:t xml:space="preserve">  </w:t>
      </w:r>
      <w:smartTag w:uri="urn:schemas-microsoft-com:office:smarttags" w:element="chsdate">
        <w:smartTagPr>
          <w:attr w:name="Year" w:val="2013"/>
          <w:attr w:name="Month" w:val="7"/>
          <w:attr w:name="Day" w:val="26"/>
          <w:attr w:name="IsLunarDate" w:val="False"/>
          <w:attr w:name="IsROCDate" w:val="False"/>
        </w:smartTagPr>
        <w:r w:rsidRPr="00292683">
          <w:rPr>
            <w:rFonts w:eastAsia="楷体_GB2312" w:hint="eastAsia"/>
            <w:color w:val="000000"/>
            <w:szCs w:val="32"/>
          </w:rPr>
          <w:t>2013</w:t>
        </w:r>
        <w:r w:rsidRPr="00292683">
          <w:rPr>
            <w:rFonts w:eastAsia="楷体_GB2312" w:hint="eastAsia"/>
            <w:color w:val="000000"/>
            <w:szCs w:val="32"/>
          </w:rPr>
          <w:t>年</w:t>
        </w:r>
        <w:r w:rsidRPr="00292683">
          <w:rPr>
            <w:rFonts w:eastAsia="楷体_GB2312" w:hint="eastAsia"/>
            <w:color w:val="000000"/>
            <w:szCs w:val="32"/>
          </w:rPr>
          <w:t>7</w:t>
        </w:r>
        <w:r w:rsidRPr="00292683">
          <w:rPr>
            <w:rFonts w:eastAsia="楷体_GB2312" w:hint="eastAsia"/>
            <w:color w:val="000000"/>
            <w:szCs w:val="32"/>
          </w:rPr>
          <w:t>月</w:t>
        </w:r>
        <w:r w:rsidRPr="00292683">
          <w:rPr>
            <w:rFonts w:eastAsia="楷体_GB2312" w:hint="eastAsia"/>
            <w:color w:val="000000"/>
            <w:szCs w:val="32"/>
          </w:rPr>
          <w:t>26</w:t>
        </w:r>
        <w:r w:rsidRPr="00292683">
          <w:rPr>
            <w:rFonts w:eastAsia="楷体_GB2312" w:hint="eastAsia"/>
            <w:color w:val="000000"/>
            <w:szCs w:val="32"/>
          </w:rPr>
          <w:t>日</w:t>
        </w:r>
      </w:smartTag>
      <w:r w:rsidRPr="00292683">
        <w:rPr>
          <w:rFonts w:eastAsia="楷体_GB2312" w:hint="eastAsia"/>
          <w:color w:val="000000"/>
          <w:szCs w:val="32"/>
        </w:rPr>
        <w:t>江苏省第十二届人民代表大会常务委员会第四次会议批准）</w:t>
      </w:r>
    </w:p>
    <w:p w:rsidR="00292683" w:rsidRDefault="00292683" w:rsidP="00292683">
      <w:pPr>
        <w:spacing w:line="590" w:lineRule="exact"/>
        <w:ind w:firstLine="640"/>
        <w:rPr>
          <w:rFonts w:hint="eastAsia"/>
          <w:szCs w:val="32"/>
        </w:rPr>
      </w:pPr>
    </w:p>
    <w:p w:rsidR="00292683" w:rsidRPr="00292683" w:rsidRDefault="00292683" w:rsidP="00292683">
      <w:pPr>
        <w:spacing w:line="590" w:lineRule="exact"/>
        <w:jc w:val="center"/>
        <w:rPr>
          <w:rFonts w:ascii="楷体_GB2312" w:eastAsia="楷体_GB2312" w:hint="eastAsia"/>
          <w:szCs w:val="32"/>
        </w:rPr>
      </w:pPr>
      <w:r w:rsidRPr="00292683">
        <w:rPr>
          <w:rFonts w:ascii="楷体_GB2312" w:eastAsia="楷体_GB2312" w:hint="eastAsia"/>
          <w:szCs w:val="32"/>
        </w:rPr>
        <w:t>目</w:t>
      </w:r>
      <w:r>
        <w:rPr>
          <w:rFonts w:ascii="楷体_GB2312" w:eastAsia="楷体_GB2312" w:hint="eastAsia"/>
          <w:szCs w:val="32"/>
        </w:rPr>
        <w:t xml:space="preserve">  </w:t>
      </w:r>
      <w:r w:rsidRPr="00292683">
        <w:rPr>
          <w:rFonts w:ascii="楷体_GB2312" w:eastAsia="楷体_GB2312" w:hint="eastAsia"/>
          <w:szCs w:val="32"/>
        </w:rPr>
        <w:t>录</w:t>
      </w:r>
    </w:p>
    <w:p w:rsidR="00292683" w:rsidRP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第一章　总则</w:t>
      </w:r>
    </w:p>
    <w:p w:rsidR="00292683" w:rsidRP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第二章　航道规划</w:t>
      </w:r>
    </w:p>
    <w:p w:rsidR="00292683" w:rsidRP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第三章　航道建设和养护</w:t>
      </w:r>
    </w:p>
    <w:p w:rsid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第四章　航政管理</w:t>
      </w:r>
    </w:p>
    <w:p w:rsidR="00292683" w:rsidRP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第五章  监督检查</w:t>
      </w:r>
    </w:p>
    <w:p w:rsidR="00292683" w:rsidRP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第六章　法律责任</w:t>
      </w:r>
    </w:p>
    <w:p w:rsidR="00292683" w:rsidRPr="00292683" w:rsidRDefault="00292683" w:rsidP="00292683">
      <w:pPr>
        <w:spacing w:line="590" w:lineRule="exact"/>
        <w:ind w:firstLine="640"/>
        <w:rPr>
          <w:rFonts w:ascii="楷体_GB2312" w:eastAsia="楷体_GB2312" w:hint="eastAsia"/>
          <w:szCs w:val="32"/>
        </w:rPr>
      </w:pPr>
      <w:r w:rsidRPr="00292683">
        <w:rPr>
          <w:rFonts w:ascii="楷体_GB2312" w:eastAsia="楷体_GB2312" w:hint="eastAsia"/>
          <w:szCs w:val="32"/>
        </w:rPr>
        <w:t>第七章　附则</w:t>
      </w:r>
    </w:p>
    <w:p w:rsidR="00292683" w:rsidRPr="00292683" w:rsidRDefault="00292683" w:rsidP="00292683">
      <w:pPr>
        <w:spacing w:line="590" w:lineRule="exact"/>
        <w:ind w:firstLine="640"/>
        <w:rPr>
          <w:rFonts w:hint="eastAsia"/>
          <w:szCs w:val="32"/>
        </w:rPr>
      </w:pPr>
    </w:p>
    <w:p w:rsidR="00292683" w:rsidRPr="00292683" w:rsidRDefault="00292683" w:rsidP="00292683">
      <w:pPr>
        <w:spacing w:line="590" w:lineRule="exact"/>
        <w:jc w:val="center"/>
        <w:rPr>
          <w:rFonts w:eastAsia="黑体" w:hint="eastAsia"/>
          <w:szCs w:val="32"/>
        </w:rPr>
      </w:pPr>
      <w:r w:rsidRPr="00292683">
        <w:rPr>
          <w:rFonts w:eastAsia="黑体" w:hint="eastAsia"/>
          <w:szCs w:val="32"/>
        </w:rPr>
        <w:t>第一章　总则</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第一条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为了保护和合理利用水运资源，加强航道管理，保障航道安全畅通，发挥航道在综合运输和社会发展中的重要作用，根据有关法律、法规，结合本市实际，制定本条例。</w:t>
      </w:r>
    </w:p>
    <w:p w:rsidR="00292683" w:rsidRPr="00292683" w:rsidRDefault="00292683" w:rsidP="00292683">
      <w:pPr>
        <w:spacing w:line="590" w:lineRule="exact"/>
        <w:ind w:firstLine="640"/>
        <w:rPr>
          <w:rFonts w:hint="eastAsia"/>
          <w:szCs w:val="32"/>
        </w:rPr>
      </w:pPr>
      <w:r w:rsidRPr="00292683">
        <w:rPr>
          <w:rFonts w:eastAsia="黑体" w:hint="eastAsia"/>
          <w:szCs w:val="32"/>
        </w:rPr>
        <w:lastRenderedPageBreak/>
        <w:t>第二条</w:t>
      </w:r>
      <w:r w:rsidRPr="00292683">
        <w:rPr>
          <w:rFonts w:hint="eastAsia"/>
          <w:szCs w:val="32"/>
        </w:rPr>
        <w:t xml:space="preserve">  </w:t>
      </w:r>
      <w:r w:rsidRPr="00292683">
        <w:rPr>
          <w:rFonts w:hint="eastAsia"/>
          <w:szCs w:val="32"/>
        </w:rPr>
        <w:t>本市行政区域内除长江以外内河航道的规划、建设、养护、管理以及其他与通航有关的活动，适用本条例。</w:t>
      </w:r>
    </w:p>
    <w:p w:rsidR="00292683" w:rsidRPr="00292683" w:rsidRDefault="00292683" w:rsidP="00292683">
      <w:pPr>
        <w:spacing w:line="590" w:lineRule="exact"/>
        <w:ind w:firstLine="640"/>
        <w:rPr>
          <w:rFonts w:hint="eastAsia"/>
          <w:szCs w:val="32"/>
        </w:rPr>
      </w:pPr>
      <w:r w:rsidRPr="00292683">
        <w:rPr>
          <w:rFonts w:eastAsia="黑体" w:hint="eastAsia"/>
          <w:szCs w:val="32"/>
        </w:rPr>
        <w:t>第三条</w:t>
      </w:r>
      <w:r w:rsidRPr="00292683">
        <w:rPr>
          <w:rFonts w:hint="eastAsia"/>
          <w:szCs w:val="32"/>
        </w:rPr>
        <w:t xml:space="preserve">  </w:t>
      </w:r>
      <w:r w:rsidRPr="00292683">
        <w:rPr>
          <w:rFonts w:hint="eastAsia"/>
          <w:szCs w:val="32"/>
        </w:rPr>
        <w:t>市交通运输行政主管部门是本市航道管理的主管部门，区交通运输行政主管部门按照规定的职责，负责辖区内的航道管理工作。交通运输行政主管部门所属的航道管理机构负责日常管理工作。</w:t>
      </w:r>
    </w:p>
    <w:p w:rsidR="00292683" w:rsidRPr="00292683" w:rsidRDefault="00292683" w:rsidP="00292683">
      <w:pPr>
        <w:spacing w:line="590" w:lineRule="exact"/>
        <w:ind w:firstLine="640"/>
        <w:rPr>
          <w:rFonts w:hint="eastAsia"/>
          <w:szCs w:val="32"/>
        </w:rPr>
      </w:pPr>
      <w:r w:rsidRPr="00292683">
        <w:rPr>
          <w:rFonts w:hint="eastAsia"/>
          <w:szCs w:val="32"/>
        </w:rPr>
        <w:t>发展和改革、住房和城乡建设、财政、规划、国土资源、环境保护、水利、农业、城市管理、旅游、园林等部门和航道沿线区人民政府、镇人民政府、街道办事处按照各自职责，做好航道管理的相关工作。</w:t>
      </w:r>
    </w:p>
    <w:p w:rsidR="00292683" w:rsidRPr="00292683" w:rsidRDefault="00292683" w:rsidP="00292683">
      <w:pPr>
        <w:spacing w:line="590" w:lineRule="exact"/>
        <w:ind w:firstLine="640"/>
        <w:rPr>
          <w:rFonts w:hint="eastAsia"/>
          <w:szCs w:val="32"/>
        </w:rPr>
      </w:pPr>
      <w:r w:rsidRPr="00292683">
        <w:rPr>
          <w:rFonts w:eastAsia="黑体" w:hint="eastAsia"/>
          <w:szCs w:val="32"/>
        </w:rPr>
        <w:t>第四条</w:t>
      </w:r>
      <w:r w:rsidRPr="00292683">
        <w:rPr>
          <w:rFonts w:hint="eastAsia"/>
          <w:szCs w:val="32"/>
        </w:rPr>
        <w:t xml:space="preserve">  </w:t>
      </w:r>
      <w:r w:rsidRPr="00292683">
        <w:rPr>
          <w:rFonts w:hint="eastAsia"/>
          <w:szCs w:val="32"/>
        </w:rPr>
        <w:t>市、区人民政府应当加强对航道管理工作的领导，将航道发展纳入国民经济和社会发展规划，将航道的建设、养护和管理资金纳入财政预算，并根据经济社会发展状况逐步增加航道建设和养护工作的资金投入。</w:t>
      </w:r>
    </w:p>
    <w:p w:rsidR="00292683" w:rsidRPr="00292683" w:rsidRDefault="00292683" w:rsidP="00292683">
      <w:pPr>
        <w:spacing w:line="590" w:lineRule="exact"/>
        <w:ind w:firstLine="640"/>
        <w:rPr>
          <w:rFonts w:hint="eastAsia"/>
          <w:szCs w:val="32"/>
        </w:rPr>
      </w:pPr>
      <w:r w:rsidRPr="00292683">
        <w:rPr>
          <w:rFonts w:hint="eastAsia"/>
          <w:szCs w:val="32"/>
        </w:rPr>
        <w:t>支持和鼓励多渠道、多途径筹集航道建设资金，促进水路运输业发展。</w:t>
      </w:r>
    </w:p>
    <w:p w:rsidR="00292683" w:rsidRPr="00292683" w:rsidRDefault="00292683" w:rsidP="00292683">
      <w:pPr>
        <w:spacing w:line="590" w:lineRule="exact"/>
        <w:ind w:firstLine="640"/>
        <w:rPr>
          <w:rFonts w:hint="eastAsia"/>
          <w:szCs w:val="32"/>
        </w:rPr>
      </w:pPr>
      <w:r w:rsidRPr="00292683">
        <w:rPr>
          <w:rFonts w:eastAsia="黑体" w:hint="eastAsia"/>
          <w:szCs w:val="32"/>
        </w:rPr>
        <w:t>第五条</w:t>
      </w:r>
      <w:r w:rsidRPr="00292683">
        <w:rPr>
          <w:rFonts w:hint="eastAsia"/>
          <w:szCs w:val="32"/>
        </w:rPr>
        <w:t xml:space="preserve">  </w:t>
      </w:r>
      <w:r w:rsidRPr="00292683">
        <w:rPr>
          <w:rFonts w:hint="eastAsia"/>
          <w:szCs w:val="32"/>
        </w:rPr>
        <w:t>航道发展应当遵循保障安全畅通、统筹兼顾、综合利用、建管养并重的原则。</w:t>
      </w:r>
    </w:p>
    <w:p w:rsidR="00292683" w:rsidRPr="00292683" w:rsidRDefault="00292683" w:rsidP="00292683">
      <w:pPr>
        <w:spacing w:line="590" w:lineRule="exact"/>
        <w:ind w:firstLine="640"/>
        <w:rPr>
          <w:rFonts w:hint="eastAsia"/>
          <w:szCs w:val="32"/>
        </w:rPr>
      </w:pPr>
      <w:r w:rsidRPr="00292683">
        <w:rPr>
          <w:rFonts w:eastAsia="黑体" w:hint="eastAsia"/>
          <w:szCs w:val="32"/>
        </w:rPr>
        <w:t>第六条</w:t>
      </w:r>
      <w:r w:rsidRPr="00292683">
        <w:rPr>
          <w:rFonts w:cs="宋体" w:hint="eastAsia"/>
          <w:kern w:val="0"/>
          <w:szCs w:val="32"/>
        </w:rPr>
        <w:t xml:space="preserve">  </w:t>
      </w:r>
      <w:r w:rsidRPr="00292683">
        <w:rPr>
          <w:rFonts w:hint="eastAsia"/>
          <w:szCs w:val="32"/>
        </w:rPr>
        <w:t>航道受法律保护，任何单位和个人都应当爱护航道，不得破坏或者非法占用。</w:t>
      </w:r>
    </w:p>
    <w:p w:rsidR="00292683" w:rsidRPr="00292683" w:rsidRDefault="00292683" w:rsidP="00292683">
      <w:pPr>
        <w:spacing w:line="590" w:lineRule="exact"/>
        <w:ind w:firstLine="640"/>
        <w:rPr>
          <w:rFonts w:hint="eastAsia"/>
          <w:szCs w:val="32"/>
        </w:rPr>
      </w:pPr>
      <w:r w:rsidRPr="00292683">
        <w:rPr>
          <w:rFonts w:hint="eastAsia"/>
          <w:szCs w:val="32"/>
        </w:rPr>
        <w:t>任何单位和个人有权制止和检举侵占、破坏航道以及其他影响航道畅通的行为。</w:t>
      </w:r>
    </w:p>
    <w:p w:rsidR="00292683" w:rsidRPr="00292683" w:rsidRDefault="00292683" w:rsidP="00292683">
      <w:pPr>
        <w:spacing w:line="590" w:lineRule="exact"/>
        <w:jc w:val="center"/>
        <w:rPr>
          <w:rFonts w:eastAsia="黑体" w:hint="eastAsia"/>
          <w:szCs w:val="32"/>
        </w:rPr>
      </w:pPr>
      <w:r w:rsidRPr="00292683">
        <w:rPr>
          <w:rFonts w:eastAsia="黑体" w:hint="eastAsia"/>
          <w:szCs w:val="32"/>
        </w:rPr>
        <w:lastRenderedPageBreak/>
        <w:t>第二章　航道规划</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第七条</w:t>
      </w:r>
      <w:r w:rsidRPr="00292683">
        <w:rPr>
          <w:rFonts w:hint="eastAsia"/>
          <w:szCs w:val="32"/>
        </w:rPr>
        <w:t xml:space="preserve">  </w:t>
      </w:r>
      <w:r w:rsidRPr="00292683">
        <w:rPr>
          <w:rFonts w:hint="eastAsia"/>
          <w:szCs w:val="32"/>
        </w:rPr>
        <w:t>市航道规划由市交通运输行政主管部门会同规划、水利、国土资源等部门编制，并征求航道沿线区人民政府的意见，按照规定报经批准后公布。</w:t>
      </w:r>
    </w:p>
    <w:p w:rsidR="00292683" w:rsidRPr="00292683" w:rsidRDefault="00292683" w:rsidP="00292683">
      <w:pPr>
        <w:spacing w:line="590" w:lineRule="exact"/>
        <w:ind w:firstLine="640"/>
        <w:rPr>
          <w:rFonts w:hint="eastAsia"/>
          <w:szCs w:val="32"/>
        </w:rPr>
      </w:pPr>
      <w:r w:rsidRPr="00292683">
        <w:rPr>
          <w:rFonts w:hint="eastAsia"/>
          <w:szCs w:val="32"/>
        </w:rPr>
        <w:t>编制航道规划应当符合城市总体规划和土地利用总体规划，并与国家和省干线航道网规划、防洪规划、港口规划相衔接。有关单位编制专项规划涉及航道的，应当与航道规划相衔接。</w:t>
      </w:r>
    </w:p>
    <w:p w:rsidR="00292683" w:rsidRPr="00292683" w:rsidRDefault="00292683" w:rsidP="00292683">
      <w:pPr>
        <w:spacing w:line="590" w:lineRule="exact"/>
        <w:ind w:firstLine="640"/>
        <w:rPr>
          <w:rFonts w:hint="eastAsia"/>
          <w:szCs w:val="32"/>
        </w:rPr>
      </w:pPr>
      <w:r w:rsidRPr="00292683">
        <w:rPr>
          <w:rFonts w:hint="eastAsia"/>
          <w:szCs w:val="32"/>
        </w:rPr>
        <w:t>编制航道规划应当采取论证会、听证会或者其他方式征求专家和公众的意见。</w:t>
      </w:r>
    </w:p>
    <w:p w:rsidR="00292683" w:rsidRPr="00292683" w:rsidRDefault="00292683" w:rsidP="00292683">
      <w:pPr>
        <w:spacing w:line="590" w:lineRule="exact"/>
        <w:ind w:firstLine="640"/>
        <w:rPr>
          <w:rFonts w:hint="eastAsia"/>
          <w:color w:val="FF0000"/>
          <w:szCs w:val="32"/>
        </w:rPr>
      </w:pPr>
      <w:r w:rsidRPr="00292683">
        <w:rPr>
          <w:rFonts w:eastAsia="黑体" w:hint="eastAsia"/>
          <w:szCs w:val="32"/>
        </w:rPr>
        <w:t>第八条</w:t>
      </w:r>
      <w:r w:rsidRPr="00292683">
        <w:rPr>
          <w:rFonts w:hint="eastAsia"/>
          <w:szCs w:val="32"/>
        </w:rPr>
        <w:t xml:space="preserve">  </w:t>
      </w:r>
      <w:r w:rsidRPr="00292683">
        <w:rPr>
          <w:rFonts w:hint="eastAsia"/>
          <w:szCs w:val="32"/>
        </w:rPr>
        <w:t>市航道规划确需修改的，应当符合水运功能定位、综合交通运输体系发展的要求，并按照原审批程序报经批准。</w:t>
      </w:r>
    </w:p>
    <w:p w:rsidR="00292683" w:rsidRPr="00292683" w:rsidRDefault="00292683" w:rsidP="00292683">
      <w:pPr>
        <w:spacing w:line="590" w:lineRule="exact"/>
        <w:ind w:firstLine="640"/>
        <w:rPr>
          <w:rFonts w:hint="eastAsia"/>
          <w:szCs w:val="32"/>
        </w:rPr>
      </w:pPr>
      <w:r w:rsidRPr="00292683">
        <w:rPr>
          <w:rFonts w:eastAsia="黑体" w:hint="eastAsia"/>
          <w:szCs w:val="32"/>
        </w:rPr>
        <w:t>第九条</w:t>
      </w:r>
      <w:r w:rsidRPr="00292683">
        <w:rPr>
          <w:rFonts w:hint="eastAsia"/>
          <w:szCs w:val="32"/>
        </w:rPr>
        <w:t xml:space="preserve">  </w:t>
      </w:r>
      <w:r w:rsidRPr="00292683">
        <w:rPr>
          <w:rFonts w:hint="eastAsia"/>
          <w:szCs w:val="32"/>
        </w:rPr>
        <w:t>调整航道等级、改变航道通航功能的，市交通运输行政主管部门应当进行论证，按照规定程序报经批准。其中降低航道等级或者取消航道功能的，应当召开听证会，充分听取各方意见。</w:t>
      </w:r>
    </w:p>
    <w:p w:rsidR="00292683" w:rsidRPr="00292683" w:rsidRDefault="00292683" w:rsidP="00292683">
      <w:pPr>
        <w:spacing w:line="590" w:lineRule="exact"/>
        <w:ind w:firstLine="640"/>
        <w:rPr>
          <w:rFonts w:hint="eastAsia"/>
          <w:szCs w:val="32"/>
        </w:rPr>
      </w:pPr>
      <w:r w:rsidRPr="00292683">
        <w:rPr>
          <w:rFonts w:eastAsia="黑体" w:hint="eastAsia"/>
          <w:szCs w:val="32"/>
        </w:rPr>
        <w:t>第十条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本市实行航道保护范围制度。航道划定规划控制线的，保护范围为航道规划控制线范围；未划定规划控制线的，为航道岸线外两侧</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292683">
          <w:rPr>
            <w:rFonts w:hint="eastAsia"/>
            <w:szCs w:val="32"/>
          </w:rPr>
          <w:t>二十米</w:t>
        </w:r>
      </w:smartTag>
      <w:r w:rsidRPr="00292683">
        <w:rPr>
          <w:rFonts w:hint="eastAsia"/>
          <w:szCs w:val="32"/>
        </w:rPr>
        <w:t>以内。等外级航道的保护范围为航道岸线外两侧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292683">
          <w:rPr>
            <w:rFonts w:hint="eastAsia"/>
            <w:szCs w:val="32"/>
          </w:rPr>
          <w:t>十米</w:t>
        </w:r>
      </w:smartTag>
      <w:r w:rsidRPr="00292683">
        <w:rPr>
          <w:rFonts w:hint="eastAsia"/>
          <w:szCs w:val="32"/>
        </w:rPr>
        <w:t>以内。</w:t>
      </w:r>
    </w:p>
    <w:p w:rsidR="00292683" w:rsidRPr="00292683" w:rsidRDefault="00292683" w:rsidP="00292683">
      <w:pPr>
        <w:spacing w:line="590" w:lineRule="exact"/>
        <w:ind w:firstLine="640"/>
        <w:rPr>
          <w:rFonts w:hint="eastAsia"/>
          <w:szCs w:val="32"/>
        </w:rPr>
      </w:pPr>
      <w:r w:rsidRPr="00292683">
        <w:rPr>
          <w:rFonts w:hint="eastAsia"/>
          <w:szCs w:val="32"/>
        </w:rPr>
        <w:t>城区段航道的保护范围由市交通运输行政主管部门会同规划部门按照尊重现状、节约用地和有效保护航道的原则划定并公</w:t>
      </w:r>
      <w:r w:rsidRPr="00292683">
        <w:rPr>
          <w:rFonts w:hint="eastAsia"/>
          <w:szCs w:val="32"/>
        </w:rPr>
        <w:lastRenderedPageBreak/>
        <w:t>布。城区段航道由市人民政府确定。</w:t>
      </w:r>
    </w:p>
    <w:p w:rsidR="00292683" w:rsidRPr="00292683" w:rsidRDefault="00292683" w:rsidP="00292683">
      <w:pPr>
        <w:spacing w:line="590" w:lineRule="exact"/>
        <w:ind w:firstLine="640"/>
        <w:rPr>
          <w:rFonts w:hint="eastAsia"/>
          <w:szCs w:val="32"/>
        </w:rPr>
      </w:pPr>
      <w:r w:rsidRPr="00292683">
        <w:rPr>
          <w:rFonts w:eastAsia="黑体" w:hint="eastAsia"/>
          <w:szCs w:val="32"/>
        </w:rPr>
        <w:t>第十一条</w:t>
      </w:r>
      <w:r w:rsidRPr="00292683">
        <w:rPr>
          <w:rFonts w:hint="eastAsia"/>
          <w:szCs w:val="32"/>
        </w:rPr>
        <w:t xml:space="preserve">  </w:t>
      </w:r>
      <w:r w:rsidRPr="00292683">
        <w:rPr>
          <w:rFonts w:hint="eastAsia"/>
          <w:szCs w:val="32"/>
        </w:rPr>
        <w:t>航道工程建设用地纳入土地利用总体规划，市、区人民政府应当优先安排航道工程建设用地。</w:t>
      </w:r>
    </w:p>
    <w:p w:rsidR="00292683" w:rsidRDefault="00292683" w:rsidP="00292683">
      <w:pPr>
        <w:spacing w:line="590" w:lineRule="exact"/>
        <w:ind w:firstLine="640"/>
        <w:rPr>
          <w:rFonts w:hint="eastAsia"/>
          <w:szCs w:val="32"/>
        </w:rPr>
      </w:pPr>
      <w:r w:rsidRPr="00292683">
        <w:rPr>
          <w:rFonts w:hint="eastAsia"/>
          <w:szCs w:val="32"/>
        </w:rPr>
        <w:t>航道工程建设用地采取划拨方式。沿线区人民政府负责实施航道工程建设用地征收和人员安置工作，并按照规定做好相关补偿工作。</w:t>
      </w:r>
    </w:p>
    <w:p w:rsidR="00292683" w:rsidRPr="00292683" w:rsidRDefault="00292683" w:rsidP="00292683">
      <w:pPr>
        <w:spacing w:line="590" w:lineRule="exact"/>
        <w:ind w:firstLine="640"/>
        <w:rPr>
          <w:rFonts w:hint="eastAsia"/>
          <w:szCs w:val="32"/>
        </w:rPr>
      </w:pPr>
    </w:p>
    <w:p w:rsidR="00292683" w:rsidRPr="00292683" w:rsidRDefault="00292683" w:rsidP="00292683">
      <w:pPr>
        <w:spacing w:line="590" w:lineRule="exact"/>
        <w:jc w:val="center"/>
        <w:rPr>
          <w:rFonts w:eastAsia="黑体" w:hint="eastAsia"/>
          <w:szCs w:val="32"/>
        </w:rPr>
      </w:pPr>
      <w:r w:rsidRPr="00292683">
        <w:rPr>
          <w:rFonts w:eastAsia="黑体" w:hint="eastAsia"/>
          <w:szCs w:val="32"/>
        </w:rPr>
        <w:t>第三章　航道建设和养护</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第十二条</w:t>
      </w:r>
      <w:r w:rsidRPr="00292683">
        <w:rPr>
          <w:rFonts w:hint="eastAsia"/>
          <w:szCs w:val="32"/>
        </w:rPr>
        <w:t xml:space="preserve">  </w:t>
      </w:r>
      <w:r w:rsidRPr="00292683">
        <w:rPr>
          <w:rFonts w:hint="eastAsia"/>
          <w:szCs w:val="32"/>
        </w:rPr>
        <w:t>市、区人民政府应当统筹航道、水利、市政等工程建设，加强项目协调，提高建设资金的综合使用效益。</w:t>
      </w:r>
    </w:p>
    <w:p w:rsidR="00292683" w:rsidRPr="00292683" w:rsidRDefault="00292683" w:rsidP="00292683">
      <w:pPr>
        <w:spacing w:line="590" w:lineRule="exact"/>
        <w:ind w:firstLine="640"/>
        <w:rPr>
          <w:rFonts w:hint="eastAsia"/>
          <w:szCs w:val="32"/>
        </w:rPr>
      </w:pPr>
      <w:r w:rsidRPr="00292683">
        <w:rPr>
          <w:rFonts w:eastAsia="黑体" w:hint="eastAsia"/>
          <w:szCs w:val="32"/>
        </w:rPr>
        <w:t>第十三条</w:t>
      </w:r>
      <w:r w:rsidRPr="00292683">
        <w:rPr>
          <w:rFonts w:hint="eastAsia"/>
          <w:szCs w:val="32"/>
        </w:rPr>
        <w:t xml:space="preserve">  </w:t>
      </w:r>
      <w:r w:rsidRPr="00292683">
        <w:rPr>
          <w:rFonts w:hint="eastAsia"/>
          <w:szCs w:val="32"/>
        </w:rPr>
        <w:t>航道建设和养护应当执行国家规定的程序，符合国家和行业规定的技术标准和要求，保障航道畅通，满足行洪安全、水上交通安全、生态环境和人文景观保护的要求。</w:t>
      </w:r>
    </w:p>
    <w:p w:rsidR="00292683" w:rsidRPr="00292683" w:rsidRDefault="00292683" w:rsidP="00292683">
      <w:pPr>
        <w:spacing w:line="590" w:lineRule="exact"/>
        <w:ind w:firstLine="640"/>
        <w:rPr>
          <w:rFonts w:hint="eastAsia"/>
          <w:szCs w:val="32"/>
        </w:rPr>
      </w:pPr>
      <w:r w:rsidRPr="00292683">
        <w:rPr>
          <w:rFonts w:hint="eastAsia"/>
          <w:szCs w:val="32"/>
        </w:rPr>
        <w:t>交通运输行政主管部门应当根据航道规划编制航道基本建设项目计划，加快航道建设，改善航道通航条件。</w:t>
      </w:r>
    </w:p>
    <w:p w:rsidR="00292683" w:rsidRPr="00292683" w:rsidRDefault="00292683" w:rsidP="00292683">
      <w:pPr>
        <w:spacing w:line="590" w:lineRule="exact"/>
        <w:ind w:firstLine="640"/>
        <w:rPr>
          <w:rFonts w:hint="eastAsia"/>
          <w:szCs w:val="32"/>
        </w:rPr>
      </w:pPr>
      <w:r w:rsidRPr="00292683">
        <w:rPr>
          <w:rFonts w:hint="eastAsia"/>
          <w:szCs w:val="32"/>
        </w:rPr>
        <w:t>航道管理机构应当制定航道养护计划，加强对航道养护单位的指导和监督，保障航道畅通。航道养护单位应当按照航道养护技术规范、操作规程以及养护作业合同的要求实施养护。</w:t>
      </w:r>
    </w:p>
    <w:p w:rsidR="00292683" w:rsidRPr="00292683" w:rsidRDefault="00292683" w:rsidP="00292683">
      <w:pPr>
        <w:spacing w:line="590" w:lineRule="exact"/>
        <w:ind w:firstLine="640"/>
        <w:rPr>
          <w:rFonts w:hint="eastAsia"/>
          <w:szCs w:val="32"/>
        </w:rPr>
      </w:pPr>
      <w:r w:rsidRPr="00292683">
        <w:rPr>
          <w:rFonts w:eastAsia="黑体" w:hint="eastAsia"/>
          <w:szCs w:val="32"/>
        </w:rPr>
        <w:t>第十四条</w:t>
      </w:r>
      <w:r w:rsidRPr="00292683">
        <w:rPr>
          <w:rFonts w:hint="eastAsia"/>
          <w:szCs w:val="32"/>
        </w:rPr>
        <w:t xml:space="preserve">  </w:t>
      </w:r>
      <w:r w:rsidRPr="00292683">
        <w:rPr>
          <w:rFonts w:hint="eastAsia"/>
          <w:szCs w:val="32"/>
        </w:rPr>
        <w:t>航道管理机构应当按照规定对航道进行巡查并制作巡查记录，定期对航道设施进行检测和评定。经检测发现不符合船舶通行条件的，航道管理机构应当及时组织维修或者清</w:t>
      </w:r>
      <w:r w:rsidRPr="00292683">
        <w:rPr>
          <w:rFonts w:hint="eastAsia"/>
          <w:szCs w:val="32"/>
        </w:rPr>
        <w:lastRenderedPageBreak/>
        <w:t>障。</w:t>
      </w:r>
    </w:p>
    <w:p w:rsidR="00292683" w:rsidRPr="00292683" w:rsidRDefault="00292683" w:rsidP="00292683">
      <w:pPr>
        <w:spacing w:line="590" w:lineRule="exact"/>
        <w:ind w:firstLine="640"/>
        <w:rPr>
          <w:rFonts w:hint="eastAsia"/>
          <w:szCs w:val="32"/>
        </w:rPr>
      </w:pPr>
      <w:r w:rsidRPr="00292683">
        <w:rPr>
          <w:rFonts w:hint="eastAsia"/>
          <w:szCs w:val="32"/>
        </w:rPr>
        <w:t>进行航道疏浚、炸礁、清障等影响通航的航道养护活动，航道管理机构应当提前发布通告，设置明显的作业标志，采取必要的安全措施，保障过往船舶通行安全。</w:t>
      </w:r>
    </w:p>
    <w:p w:rsidR="00292683" w:rsidRPr="00292683" w:rsidRDefault="00292683" w:rsidP="00292683">
      <w:pPr>
        <w:spacing w:line="590" w:lineRule="exact"/>
        <w:ind w:firstLine="640"/>
        <w:rPr>
          <w:rFonts w:hint="eastAsia"/>
          <w:szCs w:val="32"/>
        </w:rPr>
      </w:pPr>
      <w:r w:rsidRPr="00292683">
        <w:rPr>
          <w:rFonts w:eastAsia="黑体" w:hint="eastAsia"/>
          <w:szCs w:val="32"/>
        </w:rPr>
        <w:t>第十五条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依法进行的航道建设和养护作业，包括新建、改建、扩建、勘测、疏浚、抛泥、吹填、炸礁、清障、维修航道设施和设置航标等活动，任何单位和个人不得阻挠。因上述活动给他人合法权益造成损失的，应当依法补偿。</w:t>
      </w:r>
    </w:p>
    <w:p w:rsidR="00292683" w:rsidRPr="00292683" w:rsidRDefault="00292683" w:rsidP="00292683">
      <w:pPr>
        <w:spacing w:line="590" w:lineRule="exact"/>
        <w:ind w:firstLine="640"/>
        <w:rPr>
          <w:rFonts w:hint="eastAsia"/>
          <w:szCs w:val="32"/>
        </w:rPr>
      </w:pPr>
      <w:r w:rsidRPr="00292683">
        <w:rPr>
          <w:rFonts w:eastAsia="黑体" w:hint="eastAsia"/>
          <w:szCs w:val="32"/>
        </w:rPr>
        <w:t>第十六条</w:t>
      </w:r>
      <w:r w:rsidRPr="00292683">
        <w:rPr>
          <w:rFonts w:hint="eastAsia"/>
          <w:szCs w:val="32"/>
        </w:rPr>
        <w:t xml:space="preserve">  </w:t>
      </w:r>
      <w:r w:rsidRPr="00292683">
        <w:rPr>
          <w:rFonts w:hint="eastAsia"/>
          <w:szCs w:val="32"/>
        </w:rPr>
        <w:t>整治航道应当符合防洪安全要求，并事先征求水利部门的意见；整治河道涉及航道的，应当兼顾航运的需要，并事先征求航道管理机构的意见。</w:t>
      </w:r>
    </w:p>
    <w:p w:rsidR="00292683" w:rsidRPr="00292683" w:rsidRDefault="00292683" w:rsidP="00292683">
      <w:pPr>
        <w:spacing w:line="590" w:lineRule="exact"/>
        <w:ind w:firstLine="640"/>
        <w:rPr>
          <w:rFonts w:hint="eastAsia"/>
          <w:szCs w:val="32"/>
        </w:rPr>
      </w:pPr>
      <w:r w:rsidRPr="00292683">
        <w:rPr>
          <w:rFonts w:eastAsia="黑体" w:hint="eastAsia"/>
          <w:szCs w:val="32"/>
        </w:rPr>
        <w:t>第十七条</w:t>
      </w:r>
      <w:r w:rsidRPr="00292683">
        <w:rPr>
          <w:rFonts w:hint="eastAsia"/>
          <w:szCs w:val="32"/>
        </w:rPr>
        <w:t xml:space="preserve">  </w:t>
      </w:r>
      <w:r w:rsidRPr="00292683">
        <w:rPr>
          <w:rFonts w:hint="eastAsia"/>
          <w:szCs w:val="32"/>
        </w:rPr>
        <w:t>建设、设置与通航有关的设施，建设单位应当按照航道技术规范设置专设标志并负责维护。建设单位也可以委托航道管理机构设置或者维护专设标志，其费用由建设单位承担。</w:t>
      </w:r>
    </w:p>
    <w:p w:rsidR="00292683" w:rsidRPr="00292683" w:rsidRDefault="00292683" w:rsidP="00292683">
      <w:pPr>
        <w:spacing w:line="590" w:lineRule="exact"/>
        <w:ind w:firstLine="640"/>
        <w:rPr>
          <w:rFonts w:hint="eastAsia"/>
          <w:szCs w:val="32"/>
        </w:rPr>
      </w:pPr>
      <w:r w:rsidRPr="00292683">
        <w:rPr>
          <w:rFonts w:eastAsia="黑体" w:hint="eastAsia"/>
          <w:szCs w:val="32"/>
        </w:rPr>
        <w:t>第十八条</w:t>
      </w:r>
      <w:r w:rsidRPr="00292683">
        <w:rPr>
          <w:rFonts w:hint="eastAsia"/>
          <w:szCs w:val="32"/>
        </w:rPr>
        <w:t xml:space="preserve">  </w:t>
      </w:r>
      <w:r w:rsidRPr="00292683">
        <w:rPr>
          <w:rFonts w:hint="eastAsia"/>
          <w:szCs w:val="32"/>
        </w:rPr>
        <w:t>交通运输行政主管部门应当按照规划要求在干线航道的船闸、货物集散地、船舶待泊区等建设水上服务区，提高航道综合服务能力。</w:t>
      </w:r>
    </w:p>
    <w:p w:rsidR="00292683" w:rsidRPr="00292683" w:rsidRDefault="00292683" w:rsidP="00292683">
      <w:pPr>
        <w:spacing w:line="590" w:lineRule="exact"/>
        <w:ind w:firstLine="640"/>
        <w:rPr>
          <w:rFonts w:hint="eastAsia"/>
          <w:szCs w:val="32"/>
        </w:rPr>
      </w:pPr>
      <w:r w:rsidRPr="00292683">
        <w:rPr>
          <w:rFonts w:hint="eastAsia"/>
          <w:szCs w:val="32"/>
        </w:rPr>
        <w:t>建设水上服务区应当符合饮用水水源地保护的要求。水上服务区应当具备船舶停靠、驳载、检修、垃圾回收、加水、加油、咨询等服务功能。</w:t>
      </w:r>
    </w:p>
    <w:p w:rsidR="00292683" w:rsidRPr="00292683" w:rsidRDefault="00292683" w:rsidP="00292683">
      <w:pPr>
        <w:spacing w:line="590" w:lineRule="exact"/>
        <w:ind w:firstLine="640"/>
        <w:rPr>
          <w:rFonts w:hint="eastAsia"/>
          <w:szCs w:val="32"/>
        </w:rPr>
      </w:pPr>
      <w:r w:rsidRPr="00292683">
        <w:rPr>
          <w:rFonts w:hint="eastAsia"/>
          <w:szCs w:val="32"/>
        </w:rPr>
        <w:t>水上服务区的经营管理单位可以通过招标等方式确定。</w:t>
      </w:r>
    </w:p>
    <w:p w:rsidR="00292683" w:rsidRPr="00292683" w:rsidRDefault="00292683" w:rsidP="00292683">
      <w:pPr>
        <w:spacing w:line="590" w:lineRule="exact"/>
        <w:ind w:firstLine="640"/>
        <w:rPr>
          <w:rFonts w:hint="eastAsia"/>
          <w:szCs w:val="32"/>
        </w:rPr>
      </w:pPr>
      <w:r w:rsidRPr="00292683">
        <w:rPr>
          <w:rFonts w:eastAsia="黑体" w:hint="eastAsia"/>
          <w:szCs w:val="32"/>
        </w:rPr>
        <w:t>第十九条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航道两侧应当按照因地制宜的原则进行绿化。已</w:t>
      </w:r>
      <w:r w:rsidRPr="00292683">
        <w:rPr>
          <w:rFonts w:hint="eastAsia"/>
          <w:szCs w:val="32"/>
        </w:rPr>
        <w:lastRenderedPageBreak/>
        <w:t>栽种的树木、花卉，不得擅自砍伐、迁移。</w:t>
      </w:r>
    </w:p>
    <w:p w:rsidR="00292683" w:rsidRPr="00292683" w:rsidRDefault="00292683" w:rsidP="00292683">
      <w:pPr>
        <w:spacing w:line="590" w:lineRule="exact"/>
        <w:ind w:firstLine="640"/>
        <w:rPr>
          <w:rFonts w:hint="eastAsia"/>
          <w:szCs w:val="32"/>
        </w:rPr>
      </w:pPr>
      <w:r w:rsidRPr="00292683">
        <w:rPr>
          <w:rFonts w:hint="eastAsia"/>
          <w:szCs w:val="32"/>
        </w:rPr>
        <w:t>已经征收的航道工程建设用地的绿化，由航道管理机构负责建设和管理。其中城市化管理区域内的航道绿化景观设施建成后，应当及时移交当地人民政府管理。</w:t>
      </w:r>
    </w:p>
    <w:p w:rsidR="00292683" w:rsidRDefault="00292683" w:rsidP="00292683">
      <w:pPr>
        <w:spacing w:line="590" w:lineRule="exact"/>
        <w:jc w:val="center"/>
        <w:rPr>
          <w:rFonts w:eastAsia="黑体" w:hint="eastAsia"/>
          <w:szCs w:val="32"/>
        </w:rPr>
      </w:pPr>
    </w:p>
    <w:p w:rsidR="00292683" w:rsidRPr="00292683" w:rsidRDefault="00292683" w:rsidP="00292683">
      <w:pPr>
        <w:spacing w:line="590" w:lineRule="exact"/>
        <w:jc w:val="center"/>
        <w:rPr>
          <w:rFonts w:eastAsia="黑体" w:hint="eastAsia"/>
          <w:szCs w:val="32"/>
        </w:rPr>
      </w:pPr>
      <w:r w:rsidRPr="00292683">
        <w:rPr>
          <w:rFonts w:eastAsia="黑体" w:hint="eastAsia"/>
          <w:szCs w:val="32"/>
        </w:rPr>
        <w:t>第四章　航政管理</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第二十条</w:t>
      </w:r>
      <w:r w:rsidRPr="00292683">
        <w:rPr>
          <w:rFonts w:hint="eastAsia"/>
          <w:szCs w:val="32"/>
        </w:rPr>
        <w:t xml:space="preserve">  </w:t>
      </w:r>
      <w:r w:rsidRPr="00292683">
        <w:rPr>
          <w:rFonts w:hint="eastAsia"/>
          <w:szCs w:val="32"/>
        </w:rPr>
        <w:t>在航道上建设、设置下列设施的，建设单位应当向航道管理机构提出申请：</w:t>
      </w:r>
    </w:p>
    <w:p w:rsidR="00292683" w:rsidRPr="00292683" w:rsidRDefault="00292683" w:rsidP="00292683">
      <w:pPr>
        <w:spacing w:line="590" w:lineRule="exact"/>
        <w:ind w:firstLine="640"/>
        <w:rPr>
          <w:rFonts w:hint="eastAsia"/>
          <w:szCs w:val="32"/>
        </w:rPr>
      </w:pPr>
      <w:r w:rsidRPr="00292683">
        <w:rPr>
          <w:rFonts w:hint="eastAsia"/>
          <w:szCs w:val="32"/>
        </w:rPr>
        <w:t>（一）桥梁、隧道、渡槽、专用航道交叉口；</w:t>
      </w:r>
    </w:p>
    <w:p w:rsidR="00292683" w:rsidRPr="00292683" w:rsidRDefault="00292683" w:rsidP="00292683">
      <w:pPr>
        <w:spacing w:line="590" w:lineRule="exact"/>
        <w:ind w:firstLine="640"/>
        <w:rPr>
          <w:rFonts w:hint="eastAsia"/>
          <w:szCs w:val="32"/>
        </w:rPr>
      </w:pPr>
      <w:r w:rsidRPr="00292683">
        <w:rPr>
          <w:rFonts w:hint="eastAsia"/>
          <w:szCs w:val="32"/>
        </w:rPr>
        <w:t>（二）跨河、过河、临河缆线和管道；</w:t>
      </w:r>
    </w:p>
    <w:p w:rsidR="00292683" w:rsidRPr="00292683" w:rsidRDefault="00292683" w:rsidP="00292683">
      <w:pPr>
        <w:spacing w:line="590" w:lineRule="exact"/>
        <w:ind w:firstLine="640"/>
        <w:rPr>
          <w:rFonts w:hint="eastAsia"/>
          <w:szCs w:val="32"/>
        </w:rPr>
      </w:pPr>
      <w:r w:rsidRPr="00292683">
        <w:rPr>
          <w:rFonts w:hint="eastAsia"/>
          <w:szCs w:val="32"/>
        </w:rPr>
        <w:t>（三）码头、水上服务区、驳岸、护坡、取排水口、栈桥、渡口、锚地、趸船以及围堰、护桩、墩台等设施；</w:t>
      </w:r>
    </w:p>
    <w:p w:rsidR="00292683" w:rsidRPr="00292683" w:rsidRDefault="00292683" w:rsidP="00292683">
      <w:pPr>
        <w:spacing w:line="590" w:lineRule="exact"/>
        <w:ind w:firstLine="640"/>
        <w:rPr>
          <w:rFonts w:hint="eastAsia"/>
          <w:szCs w:val="32"/>
        </w:rPr>
      </w:pPr>
      <w:r w:rsidRPr="00292683">
        <w:rPr>
          <w:rFonts w:hint="eastAsia"/>
          <w:szCs w:val="32"/>
        </w:rPr>
        <w:t>（四）船坞、滑道、装卸设施；</w:t>
      </w:r>
    </w:p>
    <w:p w:rsidR="00292683" w:rsidRPr="00292683" w:rsidRDefault="00292683" w:rsidP="00292683">
      <w:pPr>
        <w:spacing w:line="590" w:lineRule="exact"/>
        <w:ind w:firstLine="640"/>
        <w:rPr>
          <w:rFonts w:hint="eastAsia"/>
          <w:szCs w:val="32"/>
        </w:rPr>
      </w:pPr>
      <w:r w:rsidRPr="00292683">
        <w:rPr>
          <w:rFonts w:hint="eastAsia"/>
          <w:szCs w:val="32"/>
        </w:rPr>
        <w:t>（五）与通航条件有关的标志标牌。</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第二十一条</w:t>
      </w:r>
      <w:r w:rsidRPr="00292683">
        <w:rPr>
          <w:rFonts w:eastAsia="方正黑体_GBK" w:hint="eastAsia"/>
          <w:szCs w:val="32"/>
        </w:rPr>
        <w:t xml:space="preserve">  </w:t>
      </w:r>
      <w:r w:rsidRPr="00292683">
        <w:rPr>
          <w:rFonts w:hint="eastAsia"/>
          <w:szCs w:val="32"/>
        </w:rPr>
        <w:t>建设、设置本条例第二十条所列设施，建设单位提出申请的，应当提交下列材料：</w:t>
      </w:r>
    </w:p>
    <w:p w:rsidR="00292683" w:rsidRPr="00292683" w:rsidRDefault="00292683" w:rsidP="00292683">
      <w:pPr>
        <w:spacing w:line="590" w:lineRule="exact"/>
        <w:ind w:firstLine="640"/>
        <w:rPr>
          <w:rFonts w:hint="eastAsia"/>
          <w:szCs w:val="32"/>
        </w:rPr>
      </w:pPr>
      <w:r w:rsidRPr="00292683">
        <w:rPr>
          <w:rFonts w:hint="eastAsia"/>
          <w:szCs w:val="32"/>
        </w:rPr>
        <w:t>（一）施工设计图和施工方案；</w:t>
      </w:r>
    </w:p>
    <w:p w:rsidR="00292683" w:rsidRPr="00292683" w:rsidRDefault="00292683" w:rsidP="00292683">
      <w:pPr>
        <w:spacing w:line="590" w:lineRule="exact"/>
        <w:ind w:firstLine="640"/>
        <w:rPr>
          <w:rFonts w:hint="eastAsia"/>
          <w:szCs w:val="32"/>
        </w:rPr>
      </w:pPr>
      <w:r w:rsidRPr="00292683">
        <w:rPr>
          <w:rFonts w:hint="eastAsia"/>
          <w:szCs w:val="32"/>
        </w:rPr>
        <w:t>（二）施工期间航道及其设施的安全保障措施、航道正常通行的方案等；</w:t>
      </w:r>
    </w:p>
    <w:p w:rsidR="00292683" w:rsidRPr="00292683" w:rsidRDefault="00292683" w:rsidP="00292683">
      <w:pPr>
        <w:spacing w:line="590" w:lineRule="exact"/>
        <w:ind w:firstLine="640"/>
        <w:rPr>
          <w:rFonts w:hint="eastAsia"/>
          <w:szCs w:val="32"/>
        </w:rPr>
      </w:pPr>
      <w:r w:rsidRPr="00292683">
        <w:rPr>
          <w:rFonts w:hint="eastAsia"/>
          <w:szCs w:val="32"/>
        </w:rPr>
        <w:t>（三）法律、法规规定的其他材料。</w:t>
      </w:r>
    </w:p>
    <w:p w:rsidR="00292683" w:rsidRPr="00292683" w:rsidRDefault="00292683" w:rsidP="00292683">
      <w:pPr>
        <w:spacing w:line="590" w:lineRule="exact"/>
        <w:ind w:firstLine="640"/>
        <w:rPr>
          <w:rFonts w:hint="eastAsia"/>
          <w:szCs w:val="32"/>
        </w:rPr>
      </w:pPr>
      <w:r w:rsidRPr="00292683">
        <w:rPr>
          <w:rFonts w:hint="eastAsia"/>
          <w:szCs w:val="32"/>
        </w:rPr>
        <w:t>航道管理机构应当在法定期限内审查完毕，并</w:t>
      </w:r>
      <w:proofErr w:type="gramStart"/>
      <w:r w:rsidRPr="00292683">
        <w:rPr>
          <w:rFonts w:hint="eastAsia"/>
          <w:szCs w:val="32"/>
        </w:rPr>
        <w:t>作出</w:t>
      </w:r>
      <w:proofErr w:type="gramEnd"/>
      <w:r w:rsidRPr="00292683">
        <w:rPr>
          <w:rFonts w:hint="eastAsia"/>
          <w:szCs w:val="32"/>
        </w:rPr>
        <w:t>许可决定</w:t>
      </w:r>
      <w:r w:rsidRPr="00292683">
        <w:rPr>
          <w:rFonts w:hint="eastAsia"/>
          <w:szCs w:val="32"/>
        </w:rPr>
        <w:lastRenderedPageBreak/>
        <w:t>或者予以说明。涉及其他部门的，应当依法办理相关手续。</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第二十二条</w:t>
      </w:r>
      <w:r w:rsidRPr="00292683">
        <w:rPr>
          <w:rFonts w:hint="eastAsia"/>
          <w:szCs w:val="32"/>
        </w:rPr>
        <w:t xml:space="preserve">  </w:t>
      </w:r>
      <w:r w:rsidRPr="00292683">
        <w:rPr>
          <w:rFonts w:hint="eastAsia"/>
          <w:szCs w:val="32"/>
        </w:rPr>
        <w:t>建设、设置本条例第二十条所列设施过程中，施工设计图、施工方案确需变更，或者影响航道通航条件的客观情况发生重大变化的，建设单位应当向原申请的航道管理机构申请变更。建设项目自批准之日起两年内未开工建设的，原许可终止。</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第二十三条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涉及航道的桥梁、码头建设应当符合相关规划，建设单位应当在工程可行性研究阶段就建设项目对航道通航条件的影响</w:t>
      </w:r>
      <w:proofErr w:type="gramStart"/>
      <w:r w:rsidRPr="00292683">
        <w:rPr>
          <w:rFonts w:hint="eastAsia"/>
          <w:szCs w:val="32"/>
        </w:rPr>
        <w:t>作出</w:t>
      </w:r>
      <w:proofErr w:type="gramEnd"/>
      <w:r w:rsidRPr="00292683">
        <w:rPr>
          <w:rFonts w:hint="eastAsia"/>
          <w:szCs w:val="32"/>
        </w:rPr>
        <w:t>评价，并报航道管理机构审核。</w:t>
      </w:r>
    </w:p>
    <w:p w:rsidR="00292683" w:rsidRPr="00292683" w:rsidRDefault="00292683" w:rsidP="00292683">
      <w:pPr>
        <w:spacing w:line="590" w:lineRule="exact"/>
        <w:ind w:firstLine="640"/>
        <w:rPr>
          <w:rFonts w:hint="eastAsia"/>
          <w:szCs w:val="32"/>
        </w:rPr>
      </w:pPr>
      <w:r w:rsidRPr="00292683">
        <w:rPr>
          <w:rFonts w:hint="eastAsia"/>
          <w:szCs w:val="32"/>
        </w:rPr>
        <w:t>桥梁通航净空尺度应当符合航道规划等级标准和防洪要求。确需在水中设置墩柱的，通航孔净宽不得小于航道规划等级宽度，并应当按照规定设置桥涵标和墩柱防撞保护设施。设置桥涵标和墩柱防撞保护设施应当与桥梁建设同时设计、同时施工、同时验收，所需经费纳入工程概算。桥涵标及墩柱防撞保护设施的设置和维护由桥梁的建设单位或者管理单位负责。设置防撞设施不得缩小桥梁通航净宽。</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第二十四条</w:t>
      </w:r>
      <w:r w:rsidRPr="00292683">
        <w:rPr>
          <w:rFonts w:eastAsia="黑体" w:hint="eastAsia"/>
          <w:szCs w:val="32"/>
        </w:rPr>
        <w:t xml:space="preserve"> </w:t>
      </w:r>
      <w:r w:rsidRPr="00292683">
        <w:rPr>
          <w:rFonts w:hint="eastAsia"/>
          <w:szCs w:val="32"/>
        </w:rPr>
        <w:t xml:space="preserve"> </w:t>
      </w:r>
      <w:r w:rsidRPr="00292683">
        <w:rPr>
          <w:rFonts w:hint="eastAsia"/>
          <w:szCs w:val="32"/>
        </w:rPr>
        <w:t>码头、港区水域外边线与航道中心线最小距离应当为该航道等级标准船宽的五倍，相应的作业、停泊水域应当设置在航道设计宽度水域以外；相邻的码头之间应当留有保证航道畅通和航行安全的距离。</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第二十五条</w:t>
      </w:r>
      <w:r w:rsidRPr="00292683">
        <w:rPr>
          <w:rFonts w:hint="eastAsia"/>
          <w:szCs w:val="32"/>
        </w:rPr>
        <w:t xml:space="preserve">  </w:t>
      </w:r>
      <w:r w:rsidRPr="00292683">
        <w:rPr>
          <w:rFonts w:hint="eastAsia"/>
          <w:szCs w:val="32"/>
        </w:rPr>
        <w:t>在航道上埋设河底管线，其顶端的深度应当符合下列规定：</w:t>
      </w:r>
    </w:p>
    <w:p w:rsidR="00292683" w:rsidRPr="00292683" w:rsidRDefault="00292683" w:rsidP="00292683">
      <w:pPr>
        <w:spacing w:line="590" w:lineRule="exact"/>
        <w:ind w:firstLine="640"/>
        <w:rPr>
          <w:rFonts w:hint="eastAsia"/>
          <w:szCs w:val="32"/>
        </w:rPr>
      </w:pPr>
      <w:r w:rsidRPr="00292683">
        <w:rPr>
          <w:rFonts w:hint="eastAsia"/>
          <w:szCs w:val="32"/>
        </w:rPr>
        <w:lastRenderedPageBreak/>
        <w:t>（一）五级以上航道不得小于设计河底标高以下</w:t>
      </w:r>
      <w:smartTag w:uri="urn:schemas-microsoft-com:office:smarttags" w:element="chmetcnv">
        <w:smartTagPr>
          <w:attr w:name="UnitName" w:val="米"/>
          <w:attr w:name="SourceValue" w:val="2"/>
          <w:attr w:name="HasSpace" w:val="False"/>
          <w:attr w:name="Negative" w:val="False"/>
          <w:attr w:name="NumberType" w:val="3"/>
          <w:attr w:name="TCSC" w:val="1"/>
        </w:smartTagPr>
        <w:r w:rsidRPr="00292683">
          <w:rPr>
            <w:rFonts w:hint="eastAsia"/>
            <w:szCs w:val="32"/>
          </w:rPr>
          <w:t>二米</w:t>
        </w:r>
      </w:smartTag>
      <w:r w:rsidRPr="00292683">
        <w:rPr>
          <w:rFonts w:hint="eastAsia"/>
          <w:szCs w:val="32"/>
        </w:rPr>
        <w:t>；</w:t>
      </w:r>
    </w:p>
    <w:p w:rsidR="00292683" w:rsidRPr="00292683" w:rsidRDefault="00292683" w:rsidP="00292683">
      <w:pPr>
        <w:spacing w:line="590" w:lineRule="exact"/>
        <w:ind w:firstLine="640"/>
        <w:rPr>
          <w:rFonts w:hint="eastAsia"/>
          <w:szCs w:val="32"/>
        </w:rPr>
      </w:pPr>
      <w:r w:rsidRPr="00292683">
        <w:rPr>
          <w:rFonts w:hint="eastAsia"/>
          <w:szCs w:val="32"/>
        </w:rPr>
        <w:t>（二）六级以下航道不得小于设计河底标高以下</w:t>
      </w:r>
      <w:smartTag w:uri="urn:schemas-microsoft-com:office:smarttags" w:element="chmetcnv">
        <w:smartTagPr>
          <w:attr w:name="UnitName" w:val="米"/>
          <w:attr w:name="SourceValue" w:val="1"/>
          <w:attr w:name="HasSpace" w:val="False"/>
          <w:attr w:name="Negative" w:val="False"/>
          <w:attr w:name="NumberType" w:val="3"/>
          <w:attr w:name="TCSC" w:val="1"/>
        </w:smartTagPr>
        <w:r w:rsidRPr="00292683">
          <w:rPr>
            <w:rFonts w:hint="eastAsia"/>
            <w:szCs w:val="32"/>
          </w:rPr>
          <w:t>一米</w:t>
        </w:r>
      </w:smartTag>
      <w:r w:rsidRPr="00292683">
        <w:rPr>
          <w:rFonts w:hint="eastAsia"/>
          <w:szCs w:val="32"/>
        </w:rPr>
        <w:t>。</w:t>
      </w:r>
    </w:p>
    <w:p w:rsidR="00292683" w:rsidRPr="00292683" w:rsidRDefault="00292683" w:rsidP="00292683">
      <w:pPr>
        <w:spacing w:line="590" w:lineRule="exact"/>
        <w:ind w:firstLine="640"/>
        <w:rPr>
          <w:rFonts w:hint="eastAsia"/>
          <w:szCs w:val="32"/>
        </w:rPr>
      </w:pPr>
      <w:r w:rsidRPr="00292683">
        <w:rPr>
          <w:rFonts w:hint="eastAsia"/>
          <w:szCs w:val="32"/>
        </w:rPr>
        <w:t>实际河底标高低于设计河底标高的，以实际河底标高为准。</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第二十六条</w:t>
      </w:r>
      <w:r w:rsidRPr="00292683">
        <w:rPr>
          <w:rFonts w:eastAsia="黑体" w:hint="eastAsia"/>
          <w:szCs w:val="32"/>
        </w:rPr>
        <w:t xml:space="preserve"> </w:t>
      </w:r>
      <w:r w:rsidRPr="00292683">
        <w:rPr>
          <w:rFonts w:hint="eastAsia"/>
          <w:szCs w:val="32"/>
        </w:rPr>
        <w:t xml:space="preserve"> </w:t>
      </w:r>
      <w:r w:rsidRPr="00292683">
        <w:rPr>
          <w:rFonts w:hint="eastAsia"/>
          <w:szCs w:val="32"/>
        </w:rPr>
        <w:t>在航道上建设桥梁、拦河闸坝、专用航道交叉口、隧道、渡槽、码头，建设单位应当通知航道管理机构参加项目论证、设计文件审查、施工放样和竣工验收。未达到通航技术标准的，不得通过竣工验收。</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第二十七条</w:t>
      </w:r>
      <w:r w:rsidRPr="00292683">
        <w:rPr>
          <w:rFonts w:hint="eastAsia"/>
          <w:szCs w:val="32"/>
        </w:rPr>
        <w:t xml:space="preserve">  </w:t>
      </w:r>
      <w:r w:rsidRPr="00292683">
        <w:rPr>
          <w:rFonts w:hint="eastAsia"/>
          <w:szCs w:val="32"/>
        </w:rPr>
        <w:t>在航道保护范围内，除必要的水利设施和航道建设、养护设施外，禁止新建永久性建筑物。</w:t>
      </w:r>
    </w:p>
    <w:p w:rsidR="00292683" w:rsidRPr="00292683" w:rsidRDefault="00292683" w:rsidP="00292683">
      <w:pPr>
        <w:spacing w:line="590" w:lineRule="exact"/>
        <w:ind w:firstLine="640"/>
        <w:rPr>
          <w:rFonts w:hint="eastAsia"/>
          <w:szCs w:val="32"/>
        </w:rPr>
      </w:pPr>
      <w:r w:rsidRPr="00292683">
        <w:rPr>
          <w:rFonts w:hint="eastAsia"/>
          <w:szCs w:val="32"/>
        </w:rPr>
        <w:t>确需占用通航水域、驳岸、护坡、航道工程建设用地修建临时建筑物的，应当经航道管理机构批准，明确其通航标准和技术规范、使用期限、恢复保证措施以及相应的责任。涉及其他部门的，应当依法办理相关手续。临时建筑物的期限不得超过两年。期限届满的，建设单位应当及时拆除。</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第二十八条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新建和已建的桥梁及其他与通航有关的设施，建设单位或者管理单位应当履行管理和维护责任，管理维护费用列入资金预算。</w:t>
      </w:r>
    </w:p>
    <w:p w:rsidR="00292683" w:rsidRPr="00292683" w:rsidRDefault="00292683" w:rsidP="00292683">
      <w:pPr>
        <w:spacing w:line="590" w:lineRule="exact"/>
        <w:ind w:firstLine="640"/>
        <w:rPr>
          <w:rFonts w:hint="eastAsia"/>
          <w:szCs w:val="32"/>
        </w:rPr>
      </w:pPr>
      <w:r w:rsidRPr="00292683">
        <w:rPr>
          <w:szCs w:val="32"/>
        </w:rPr>
        <w:t>通航河流上的桥梁</w:t>
      </w:r>
      <w:r w:rsidRPr="00292683">
        <w:rPr>
          <w:rFonts w:hint="eastAsia"/>
          <w:szCs w:val="32"/>
        </w:rPr>
        <w:t>不能确定权属或者不能明确管理维护单位的，由所在地区人民政府、镇人民政府、街道办事处负责管理和维护。</w:t>
      </w:r>
    </w:p>
    <w:p w:rsidR="00292683" w:rsidRPr="00292683" w:rsidRDefault="00292683" w:rsidP="00292683">
      <w:pPr>
        <w:spacing w:line="590" w:lineRule="exact"/>
        <w:ind w:firstLine="640"/>
        <w:rPr>
          <w:rFonts w:hint="eastAsia"/>
          <w:szCs w:val="32"/>
        </w:rPr>
      </w:pPr>
      <w:r w:rsidRPr="00292683">
        <w:rPr>
          <w:rFonts w:eastAsia="黑体" w:hint="eastAsia"/>
          <w:szCs w:val="32"/>
        </w:rPr>
        <w:t>第二十九条</w:t>
      </w:r>
      <w:r w:rsidRPr="00292683">
        <w:rPr>
          <w:rFonts w:hint="eastAsia"/>
          <w:szCs w:val="32"/>
        </w:rPr>
        <w:t xml:space="preserve">  </w:t>
      </w:r>
      <w:r w:rsidRPr="00292683">
        <w:rPr>
          <w:rFonts w:hint="eastAsia"/>
          <w:szCs w:val="32"/>
        </w:rPr>
        <w:t>因航道等级提高，造成原有</w:t>
      </w:r>
      <w:r w:rsidRPr="00292683">
        <w:rPr>
          <w:szCs w:val="32"/>
        </w:rPr>
        <w:t>建筑物不符合通航标准和技术规范的，</w:t>
      </w:r>
      <w:r w:rsidRPr="00292683">
        <w:rPr>
          <w:rFonts w:hint="eastAsia"/>
          <w:szCs w:val="32"/>
        </w:rPr>
        <w:t>市、区</w:t>
      </w:r>
      <w:r w:rsidRPr="00292683">
        <w:rPr>
          <w:szCs w:val="32"/>
        </w:rPr>
        <w:t>人民政府应当</w:t>
      </w:r>
      <w:r w:rsidRPr="00292683">
        <w:rPr>
          <w:rFonts w:hint="eastAsia"/>
          <w:szCs w:val="32"/>
        </w:rPr>
        <w:t>制定</w:t>
      </w:r>
      <w:r w:rsidRPr="00292683">
        <w:rPr>
          <w:szCs w:val="32"/>
        </w:rPr>
        <w:t>改建或者重建的具</w:t>
      </w:r>
      <w:r w:rsidRPr="00292683">
        <w:rPr>
          <w:szCs w:val="32"/>
        </w:rPr>
        <w:lastRenderedPageBreak/>
        <w:t>体计划并组织实施</w:t>
      </w:r>
      <w:r w:rsidRPr="00292683">
        <w:rPr>
          <w:rFonts w:hint="eastAsia"/>
          <w:szCs w:val="32"/>
        </w:rPr>
        <w:t>，改建或者重建的费用按照相关规定执行。</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第三十条</w:t>
      </w:r>
      <w:r w:rsidRPr="00292683">
        <w:rPr>
          <w:rFonts w:hint="eastAsia"/>
          <w:szCs w:val="32"/>
        </w:rPr>
        <w:t xml:space="preserve">  </w:t>
      </w:r>
      <w:r w:rsidRPr="00292683">
        <w:rPr>
          <w:rFonts w:hint="eastAsia"/>
          <w:szCs w:val="32"/>
        </w:rPr>
        <w:t>在通航河流或者规划确定通航的河流上建设永久性拦河闸坝，建设单位应当同时建设相应规模的过船建筑物。</w:t>
      </w:r>
    </w:p>
    <w:p w:rsidR="00292683" w:rsidRPr="00292683" w:rsidRDefault="00292683" w:rsidP="00292683">
      <w:pPr>
        <w:spacing w:line="590" w:lineRule="exact"/>
        <w:ind w:firstLine="640"/>
        <w:rPr>
          <w:rFonts w:hint="eastAsia"/>
          <w:szCs w:val="32"/>
        </w:rPr>
      </w:pPr>
      <w:r w:rsidRPr="00292683">
        <w:rPr>
          <w:rFonts w:hint="eastAsia"/>
          <w:szCs w:val="32"/>
        </w:rPr>
        <w:t>拦河闸坝工程施工期间确需中断通航的，应当事先征得海事管理机构和航道管理机构同意，并由海事管理机构会同航道管理机构联合发布公告。施工期间，建设单位应当按照要求设置临时航道和必要的助航设施，保障船舶的正常通航，所需费用由建设单位承担。</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第三十一条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因工程建设需要在航道上临时设置堤坝、围堰、护桩、沉箱和墩台等碍航设施的，建设单位或者施工单位应当在施工作业前，与航道管理机构签订航道使用和清除障碍合同。施工时应当在航道和施工船舶上设置作业标志。施工作业结束后，应当按照约定的期限清除围堰、沉箱、残桩、废墩等施工遗留物，报航道管理机构进行验收。</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第三十二条</w:t>
      </w:r>
      <w:r w:rsidRPr="00292683">
        <w:rPr>
          <w:rFonts w:hint="eastAsia"/>
          <w:szCs w:val="32"/>
        </w:rPr>
        <w:t xml:space="preserve">  </w:t>
      </w:r>
      <w:r w:rsidRPr="00292683">
        <w:rPr>
          <w:rFonts w:hint="eastAsia"/>
          <w:szCs w:val="32"/>
        </w:rPr>
        <w:t>在航道上拆除桥梁、水中墩柱等设施，其基础顶标</w:t>
      </w:r>
      <w:proofErr w:type="gramStart"/>
      <w:r w:rsidRPr="00292683">
        <w:rPr>
          <w:rFonts w:hint="eastAsia"/>
          <w:szCs w:val="32"/>
        </w:rPr>
        <w:t>高应当</w:t>
      </w:r>
      <w:proofErr w:type="gramEnd"/>
      <w:r w:rsidRPr="00292683">
        <w:rPr>
          <w:rFonts w:hint="eastAsia"/>
          <w:szCs w:val="32"/>
        </w:rPr>
        <w:t>符合下列规定：</w:t>
      </w:r>
    </w:p>
    <w:p w:rsidR="00292683" w:rsidRPr="00292683" w:rsidRDefault="00292683" w:rsidP="00292683">
      <w:pPr>
        <w:spacing w:line="590" w:lineRule="exact"/>
        <w:ind w:firstLine="640"/>
        <w:rPr>
          <w:rFonts w:hint="eastAsia"/>
          <w:szCs w:val="32"/>
        </w:rPr>
      </w:pPr>
      <w:r w:rsidRPr="00292683">
        <w:rPr>
          <w:rFonts w:hint="eastAsia"/>
          <w:szCs w:val="32"/>
        </w:rPr>
        <w:t>（一）五级以上航道不得小于设计河底标高以下</w:t>
      </w:r>
      <w:smartTag w:uri="urn:schemas-microsoft-com:office:smarttags" w:element="chmetcnv">
        <w:smartTagPr>
          <w:attr w:name="UnitName" w:val="米"/>
          <w:attr w:name="SourceValue" w:val="2"/>
          <w:attr w:name="HasSpace" w:val="False"/>
          <w:attr w:name="Negative" w:val="False"/>
          <w:attr w:name="NumberType" w:val="3"/>
          <w:attr w:name="TCSC" w:val="1"/>
        </w:smartTagPr>
        <w:r w:rsidRPr="00292683">
          <w:rPr>
            <w:rFonts w:hint="eastAsia"/>
            <w:szCs w:val="32"/>
          </w:rPr>
          <w:t>二米</w:t>
        </w:r>
      </w:smartTag>
      <w:r w:rsidRPr="00292683">
        <w:rPr>
          <w:rFonts w:hint="eastAsia"/>
          <w:szCs w:val="32"/>
        </w:rPr>
        <w:t>；</w:t>
      </w:r>
    </w:p>
    <w:p w:rsidR="00292683" w:rsidRPr="00292683" w:rsidRDefault="00292683" w:rsidP="00292683">
      <w:pPr>
        <w:spacing w:line="590" w:lineRule="exact"/>
        <w:ind w:firstLine="640"/>
        <w:rPr>
          <w:rFonts w:hint="eastAsia"/>
          <w:szCs w:val="32"/>
        </w:rPr>
      </w:pPr>
      <w:r w:rsidRPr="00292683">
        <w:rPr>
          <w:rFonts w:hint="eastAsia"/>
          <w:szCs w:val="32"/>
        </w:rPr>
        <w:t>（二）六级以下航道不得小于设计河底标高以下</w:t>
      </w:r>
      <w:smartTag w:uri="urn:schemas-microsoft-com:office:smarttags" w:element="chmetcnv">
        <w:smartTagPr>
          <w:attr w:name="UnitName" w:val="米"/>
          <w:attr w:name="SourceValue" w:val="1"/>
          <w:attr w:name="HasSpace" w:val="False"/>
          <w:attr w:name="Negative" w:val="False"/>
          <w:attr w:name="NumberType" w:val="3"/>
          <w:attr w:name="TCSC" w:val="1"/>
        </w:smartTagPr>
        <w:r w:rsidRPr="00292683">
          <w:rPr>
            <w:rFonts w:hint="eastAsia"/>
            <w:szCs w:val="32"/>
          </w:rPr>
          <w:t>一米</w:t>
        </w:r>
      </w:smartTag>
      <w:r w:rsidRPr="00292683">
        <w:rPr>
          <w:rFonts w:hint="eastAsia"/>
          <w:szCs w:val="32"/>
        </w:rPr>
        <w:t>。</w:t>
      </w:r>
    </w:p>
    <w:p w:rsidR="00292683" w:rsidRPr="00292683" w:rsidRDefault="00292683" w:rsidP="00292683">
      <w:pPr>
        <w:spacing w:line="590" w:lineRule="exact"/>
        <w:ind w:firstLine="640"/>
        <w:rPr>
          <w:rFonts w:hint="eastAsia"/>
          <w:szCs w:val="32"/>
        </w:rPr>
      </w:pPr>
      <w:r w:rsidRPr="00292683">
        <w:rPr>
          <w:rFonts w:hint="eastAsia"/>
          <w:szCs w:val="32"/>
        </w:rPr>
        <w:t>实际河底标高低于设计河底标高的，以实际河底标高为准。</w:t>
      </w:r>
    </w:p>
    <w:p w:rsidR="00292683" w:rsidRPr="00292683" w:rsidRDefault="00292683" w:rsidP="00292683">
      <w:pPr>
        <w:spacing w:line="590" w:lineRule="exact"/>
        <w:ind w:firstLine="640"/>
        <w:rPr>
          <w:rFonts w:hint="eastAsia"/>
          <w:szCs w:val="32"/>
        </w:rPr>
      </w:pPr>
      <w:r w:rsidRPr="00292683">
        <w:rPr>
          <w:rFonts w:hint="eastAsia"/>
          <w:szCs w:val="32"/>
        </w:rPr>
        <w:t>第一款所列设施拆除完毕后，负责拆除的施工单位应当报航道管理机构进行验收。</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第三十三条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因工程建设、生产经营确需移动、拆除航道设</w:t>
      </w:r>
      <w:r w:rsidRPr="00292683">
        <w:rPr>
          <w:rFonts w:hint="eastAsia"/>
          <w:szCs w:val="32"/>
        </w:rPr>
        <w:lastRenderedPageBreak/>
        <w:t>施，或者可能造成航道调整的，应当事先经航道管理机构同意，相关费用由建设单位承担。</w:t>
      </w:r>
    </w:p>
    <w:p w:rsidR="00292683" w:rsidRPr="00292683" w:rsidRDefault="00292683" w:rsidP="00292683">
      <w:pPr>
        <w:spacing w:line="590" w:lineRule="exact"/>
        <w:ind w:firstLine="640"/>
        <w:rPr>
          <w:rFonts w:hint="eastAsia"/>
          <w:szCs w:val="32"/>
        </w:rPr>
      </w:pPr>
      <w:r w:rsidRPr="00292683">
        <w:rPr>
          <w:rFonts w:hint="eastAsia"/>
          <w:szCs w:val="32"/>
        </w:rPr>
        <w:t>损坏驳岸、护坡等航道设施的，应当按照规定予以修复或者赔偿；经批准使用驳岸、护坡等航道设施的，应当按照规定予以补偿。</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第三十四条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船舶、设施或者其他物体在航道中沉没，影响航道畅通和航行安全的，其所有人或者经营人应当按照规定设置标志，立即报告海事管理机构，并在海事管理机构限定的时间内打捞清除。</w:t>
      </w:r>
    </w:p>
    <w:p w:rsidR="00292683" w:rsidRPr="00292683" w:rsidRDefault="00292683" w:rsidP="00292683">
      <w:pPr>
        <w:spacing w:line="590" w:lineRule="exact"/>
        <w:ind w:firstLine="640"/>
        <w:rPr>
          <w:rFonts w:hint="eastAsia"/>
          <w:szCs w:val="32"/>
        </w:rPr>
      </w:pPr>
      <w:r w:rsidRPr="00292683">
        <w:rPr>
          <w:rFonts w:hint="eastAsia"/>
          <w:szCs w:val="32"/>
        </w:rPr>
        <w:t>在航道上实施疏浚、清障作业，应当符合航道疏浚、清障技术规范，产生的废弃物不得弃置在航道保护范围内，弃置地点应当报告航道管理机构。</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第三十五条</w:t>
      </w:r>
      <w:r w:rsidRPr="00292683">
        <w:rPr>
          <w:rFonts w:hint="eastAsia"/>
          <w:szCs w:val="32"/>
        </w:rPr>
        <w:t xml:space="preserve">  </w:t>
      </w:r>
      <w:r w:rsidRPr="00292683">
        <w:rPr>
          <w:rFonts w:hint="eastAsia"/>
          <w:szCs w:val="32"/>
        </w:rPr>
        <w:t>在航道内采挖砂石、泥土，应当符合航道安全的要求，水利部门批准前应当征求航道管理机构意见。用于采挖砂石的船舶应当适航，作业时不得恶化航道通航条件，不得危及水上交通安全。</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第三十六条</w:t>
      </w:r>
      <w:r w:rsidRPr="00292683">
        <w:rPr>
          <w:rFonts w:hint="eastAsia"/>
          <w:szCs w:val="32"/>
        </w:rPr>
        <w:t xml:space="preserve">  </w:t>
      </w:r>
      <w:r w:rsidRPr="00292683">
        <w:rPr>
          <w:rFonts w:hint="eastAsia"/>
          <w:szCs w:val="32"/>
        </w:rPr>
        <w:t>开展水上旅游、水上运动、水上科研、水上经营等活动，不得影响通航安全、损害航道。涉及航道的，有关部门应当在审批前征求航道管理机构的意见。</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第三十七条</w:t>
      </w:r>
      <w:r w:rsidRPr="00292683">
        <w:rPr>
          <w:rFonts w:hint="eastAsia"/>
          <w:szCs w:val="32"/>
        </w:rPr>
        <w:t xml:space="preserve">  </w:t>
      </w:r>
      <w:r w:rsidRPr="00292683">
        <w:rPr>
          <w:rFonts w:hint="eastAsia"/>
          <w:szCs w:val="32"/>
        </w:rPr>
        <w:t>下列船舶提供相关证明并经船闸管理单位确认后，可以优先过闸：</w:t>
      </w:r>
    </w:p>
    <w:p w:rsidR="00292683" w:rsidRPr="00292683" w:rsidRDefault="00292683" w:rsidP="00292683">
      <w:pPr>
        <w:spacing w:line="590" w:lineRule="exact"/>
        <w:ind w:firstLine="640"/>
        <w:rPr>
          <w:rFonts w:hint="eastAsia"/>
          <w:szCs w:val="32"/>
        </w:rPr>
      </w:pPr>
      <w:r w:rsidRPr="00292683">
        <w:rPr>
          <w:rFonts w:hint="eastAsia"/>
          <w:szCs w:val="32"/>
        </w:rPr>
        <w:t>（一）抢险、救援、防汛、抗旱急运物资运输船舶；</w:t>
      </w:r>
    </w:p>
    <w:p w:rsidR="00292683" w:rsidRPr="00292683" w:rsidRDefault="00292683" w:rsidP="00292683">
      <w:pPr>
        <w:spacing w:line="590" w:lineRule="exact"/>
        <w:ind w:firstLine="640"/>
        <w:rPr>
          <w:rFonts w:hint="eastAsia"/>
          <w:szCs w:val="32"/>
        </w:rPr>
      </w:pPr>
      <w:r w:rsidRPr="00292683">
        <w:rPr>
          <w:rFonts w:hint="eastAsia"/>
          <w:szCs w:val="32"/>
        </w:rPr>
        <w:lastRenderedPageBreak/>
        <w:t>（二）特需急运军用物资装备船舶；</w:t>
      </w:r>
    </w:p>
    <w:p w:rsidR="00292683" w:rsidRPr="00292683" w:rsidRDefault="00292683" w:rsidP="00292683">
      <w:pPr>
        <w:spacing w:line="590" w:lineRule="exact"/>
        <w:ind w:firstLine="640"/>
        <w:rPr>
          <w:rFonts w:hint="eastAsia"/>
          <w:szCs w:val="32"/>
        </w:rPr>
      </w:pPr>
      <w:r w:rsidRPr="00292683">
        <w:rPr>
          <w:rFonts w:hint="eastAsia"/>
          <w:szCs w:val="32"/>
        </w:rPr>
        <w:t>（三）急用发电用煤运输船舶；</w:t>
      </w:r>
    </w:p>
    <w:p w:rsidR="00292683" w:rsidRPr="00292683" w:rsidRDefault="00292683" w:rsidP="00292683">
      <w:pPr>
        <w:spacing w:line="590" w:lineRule="exact"/>
        <w:ind w:firstLine="640"/>
        <w:rPr>
          <w:rFonts w:hint="eastAsia"/>
          <w:szCs w:val="32"/>
        </w:rPr>
      </w:pPr>
      <w:r w:rsidRPr="00292683">
        <w:rPr>
          <w:rFonts w:hint="eastAsia"/>
          <w:szCs w:val="32"/>
        </w:rPr>
        <w:t>（四）鲜活货物运输船舶；</w:t>
      </w:r>
    </w:p>
    <w:p w:rsidR="00292683" w:rsidRPr="00292683" w:rsidRDefault="00292683" w:rsidP="00292683">
      <w:pPr>
        <w:spacing w:line="590" w:lineRule="exact"/>
        <w:ind w:firstLine="640"/>
        <w:rPr>
          <w:rFonts w:hint="eastAsia"/>
          <w:szCs w:val="32"/>
        </w:rPr>
      </w:pPr>
      <w:r w:rsidRPr="00292683">
        <w:rPr>
          <w:rFonts w:hint="eastAsia"/>
          <w:szCs w:val="32"/>
        </w:rPr>
        <w:t>（五）法律、法规规定的其他船舶。</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第三十八条</w:t>
      </w:r>
      <w:r w:rsidRPr="00292683">
        <w:rPr>
          <w:rFonts w:hint="eastAsia"/>
          <w:szCs w:val="32"/>
        </w:rPr>
        <w:t xml:space="preserve">  </w:t>
      </w:r>
      <w:r w:rsidRPr="00292683">
        <w:rPr>
          <w:rFonts w:hint="eastAsia"/>
          <w:szCs w:val="32"/>
        </w:rPr>
        <w:t>装载危险品的运输船舶、超限船舶过闸，应当按照指定地点停泊，实行单独放行。</w:t>
      </w:r>
    </w:p>
    <w:p w:rsidR="00292683" w:rsidRPr="00292683" w:rsidRDefault="00292683" w:rsidP="00292683">
      <w:pPr>
        <w:spacing w:line="590" w:lineRule="exact"/>
        <w:ind w:firstLine="640"/>
        <w:rPr>
          <w:rFonts w:hint="eastAsia"/>
          <w:szCs w:val="32"/>
        </w:rPr>
      </w:pPr>
      <w:r w:rsidRPr="00292683">
        <w:rPr>
          <w:rFonts w:eastAsia="黑体" w:hint="eastAsia"/>
          <w:szCs w:val="32"/>
        </w:rPr>
        <w:t>第三十九条</w:t>
      </w:r>
      <w:r w:rsidRPr="00292683">
        <w:rPr>
          <w:rFonts w:eastAsia="黑体" w:hint="eastAsia"/>
          <w:szCs w:val="32"/>
        </w:rPr>
        <w:t xml:space="preserve"> </w:t>
      </w:r>
      <w:r w:rsidRPr="00292683">
        <w:rPr>
          <w:rFonts w:hint="eastAsia"/>
          <w:szCs w:val="32"/>
        </w:rPr>
        <w:t xml:space="preserve"> </w:t>
      </w:r>
      <w:r w:rsidRPr="00292683">
        <w:rPr>
          <w:rFonts w:hint="eastAsia"/>
          <w:szCs w:val="32"/>
        </w:rPr>
        <w:t>在航道边坡外侧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292683">
          <w:rPr>
            <w:rFonts w:hint="eastAsia"/>
            <w:szCs w:val="32"/>
          </w:rPr>
          <w:t>十米</w:t>
        </w:r>
      </w:smartTag>
      <w:r w:rsidRPr="00292683">
        <w:rPr>
          <w:rFonts w:hint="eastAsia"/>
          <w:szCs w:val="32"/>
        </w:rPr>
        <w:t>以内，以及航标周围</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292683">
          <w:rPr>
            <w:rFonts w:hint="eastAsia"/>
            <w:szCs w:val="32"/>
          </w:rPr>
          <w:t>二十米</w:t>
        </w:r>
      </w:smartTag>
      <w:r w:rsidRPr="00292683">
        <w:rPr>
          <w:rFonts w:hint="eastAsia"/>
          <w:szCs w:val="32"/>
        </w:rPr>
        <w:t>以内禁止下列行为：</w:t>
      </w:r>
    </w:p>
    <w:p w:rsidR="00292683" w:rsidRPr="00292683" w:rsidRDefault="00292683" w:rsidP="00292683">
      <w:pPr>
        <w:spacing w:line="590" w:lineRule="exact"/>
        <w:ind w:firstLine="640"/>
        <w:rPr>
          <w:rFonts w:hint="eastAsia"/>
          <w:szCs w:val="32"/>
        </w:rPr>
      </w:pPr>
      <w:r w:rsidRPr="00292683">
        <w:rPr>
          <w:rFonts w:hint="eastAsia"/>
          <w:szCs w:val="32"/>
        </w:rPr>
        <w:t>（一）倾倒或者弃置泥土、砂石、垃圾、废船以及其他废弃物；</w:t>
      </w:r>
    </w:p>
    <w:p w:rsidR="00292683" w:rsidRPr="00292683" w:rsidRDefault="00292683" w:rsidP="00292683">
      <w:pPr>
        <w:spacing w:line="590" w:lineRule="exact"/>
        <w:ind w:firstLine="640"/>
        <w:rPr>
          <w:rFonts w:hint="eastAsia"/>
          <w:szCs w:val="32"/>
        </w:rPr>
      </w:pPr>
      <w:r w:rsidRPr="00292683">
        <w:rPr>
          <w:rFonts w:hint="eastAsia"/>
          <w:szCs w:val="32"/>
        </w:rPr>
        <w:t>（二）种植水生植物、围河养殖、设置固定渔具；</w:t>
      </w:r>
    </w:p>
    <w:p w:rsidR="00292683" w:rsidRPr="00292683" w:rsidRDefault="00292683" w:rsidP="00292683">
      <w:pPr>
        <w:spacing w:line="590" w:lineRule="exact"/>
        <w:ind w:firstLine="640"/>
        <w:rPr>
          <w:rFonts w:hint="eastAsia"/>
          <w:szCs w:val="32"/>
        </w:rPr>
      </w:pPr>
      <w:r w:rsidRPr="00292683">
        <w:rPr>
          <w:rFonts w:hint="eastAsia"/>
          <w:szCs w:val="32"/>
        </w:rPr>
        <w:t>（三）设置堆场等设施；</w:t>
      </w:r>
    </w:p>
    <w:p w:rsidR="00292683" w:rsidRPr="00292683" w:rsidRDefault="00292683" w:rsidP="00292683">
      <w:pPr>
        <w:spacing w:line="590" w:lineRule="exact"/>
        <w:ind w:firstLine="640"/>
        <w:rPr>
          <w:rFonts w:hint="eastAsia"/>
          <w:szCs w:val="32"/>
        </w:rPr>
      </w:pPr>
      <w:r w:rsidRPr="00292683">
        <w:rPr>
          <w:rFonts w:hint="eastAsia"/>
          <w:szCs w:val="32"/>
        </w:rPr>
        <w:t>（四）填河、填滩占用航道；</w:t>
      </w:r>
    </w:p>
    <w:p w:rsidR="00292683" w:rsidRPr="00292683" w:rsidRDefault="00292683" w:rsidP="00292683">
      <w:pPr>
        <w:spacing w:line="590" w:lineRule="exact"/>
        <w:ind w:firstLine="640"/>
        <w:rPr>
          <w:rFonts w:hint="eastAsia"/>
          <w:szCs w:val="32"/>
        </w:rPr>
      </w:pPr>
      <w:r w:rsidRPr="00292683">
        <w:rPr>
          <w:rFonts w:hint="eastAsia"/>
          <w:szCs w:val="32"/>
        </w:rPr>
        <w:t>（五）其他侵占、损坏航道或者航道设施的行为。</w:t>
      </w:r>
    </w:p>
    <w:p w:rsidR="00292683" w:rsidRDefault="00292683" w:rsidP="00292683">
      <w:pPr>
        <w:spacing w:line="590" w:lineRule="exact"/>
        <w:jc w:val="center"/>
        <w:rPr>
          <w:rFonts w:eastAsia="黑体" w:hint="eastAsia"/>
          <w:szCs w:val="32"/>
        </w:rPr>
      </w:pPr>
    </w:p>
    <w:p w:rsidR="00292683" w:rsidRPr="00292683" w:rsidRDefault="00292683" w:rsidP="00292683">
      <w:pPr>
        <w:spacing w:line="590" w:lineRule="exact"/>
        <w:jc w:val="center"/>
        <w:rPr>
          <w:rFonts w:eastAsia="黑体" w:hint="eastAsia"/>
          <w:szCs w:val="32"/>
        </w:rPr>
      </w:pPr>
      <w:r w:rsidRPr="00292683">
        <w:rPr>
          <w:rFonts w:eastAsia="黑体" w:hint="eastAsia"/>
          <w:szCs w:val="32"/>
        </w:rPr>
        <w:t>第五章</w:t>
      </w:r>
      <w:r w:rsidRPr="00292683">
        <w:rPr>
          <w:rFonts w:eastAsia="黑体" w:hint="eastAsia"/>
          <w:szCs w:val="32"/>
        </w:rPr>
        <w:t xml:space="preserve">   </w:t>
      </w:r>
      <w:r w:rsidRPr="00292683">
        <w:rPr>
          <w:rFonts w:eastAsia="黑体" w:hint="eastAsia"/>
          <w:szCs w:val="32"/>
        </w:rPr>
        <w:t>监督检查</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第四十条</w:t>
      </w:r>
      <w:r w:rsidRPr="00292683">
        <w:rPr>
          <w:rFonts w:hint="eastAsia"/>
          <w:szCs w:val="32"/>
        </w:rPr>
        <w:t xml:space="preserve">  </w:t>
      </w:r>
      <w:r w:rsidRPr="00292683">
        <w:rPr>
          <w:rFonts w:hint="eastAsia"/>
          <w:szCs w:val="32"/>
        </w:rPr>
        <w:t>交通运输行政主管部门应当加强对航道管理工作的指导监督，监督检查有关航道法规和技术标准的执行情况以及航道建设、养护和管理资金的使用情况等。</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第四十一条</w:t>
      </w:r>
      <w:r w:rsidRPr="00292683">
        <w:rPr>
          <w:rFonts w:hint="eastAsia"/>
          <w:szCs w:val="32"/>
        </w:rPr>
        <w:t xml:space="preserve">  </w:t>
      </w:r>
      <w:r w:rsidRPr="00292683">
        <w:rPr>
          <w:rFonts w:hint="eastAsia"/>
          <w:szCs w:val="32"/>
        </w:rPr>
        <w:t>航道管理机构应当履行下列职责：</w:t>
      </w:r>
    </w:p>
    <w:p w:rsidR="00292683" w:rsidRPr="00292683" w:rsidRDefault="00292683" w:rsidP="00292683">
      <w:pPr>
        <w:spacing w:line="590" w:lineRule="exact"/>
        <w:ind w:firstLine="640"/>
        <w:rPr>
          <w:rFonts w:hint="eastAsia"/>
          <w:szCs w:val="32"/>
        </w:rPr>
      </w:pPr>
      <w:r w:rsidRPr="00292683">
        <w:rPr>
          <w:rFonts w:hint="eastAsia"/>
          <w:szCs w:val="32"/>
        </w:rPr>
        <w:t>（一）负责航道日常管理工作，保持航道和航道设施处于良</w:t>
      </w:r>
      <w:r w:rsidRPr="00292683">
        <w:rPr>
          <w:rFonts w:hint="eastAsia"/>
          <w:szCs w:val="32"/>
        </w:rPr>
        <w:lastRenderedPageBreak/>
        <w:t>好状态，依法检查并制止破坏、损坏、非法占用航道或者航道保护范围的行为；</w:t>
      </w:r>
    </w:p>
    <w:p w:rsidR="00292683" w:rsidRPr="00292683" w:rsidRDefault="00292683" w:rsidP="00292683">
      <w:pPr>
        <w:spacing w:line="590" w:lineRule="exact"/>
        <w:ind w:firstLine="640"/>
        <w:rPr>
          <w:rFonts w:hint="eastAsia"/>
          <w:szCs w:val="32"/>
        </w:rPr>
      </w:pPr>
      <w:r w:rsidRPr="00292683">
        <w:rPr>
          <w:rFonts w:hint="eastAsia"/>
          <w:szCs w:val="32"/>
        </w:rPr>
        <w:t>（二）向社会公布航道、船闸养护范围和维护标准，做好疏浚、清障等各类保障航道安全畅通的服务工作；</w:t>
      </w:r>
    </w:p>
    <w:p w:rsidR="00292683" w:rsidRPr="00292683" w:rsidRDefault="00292683" w:rsidP="00292683">
      <w:pPr>
        <w:spacing w:line="590" w:lineRule="exact"/>
        <w:ind w:firstLine="640"/>
        <w:rPr>
          <w:rFonts w:hint="eastAsia"/>
          <w:szCs w:val="32"/>
        </w:rPr>
      </w:pPr>
      <w:r w:rsidRPr="00292683">
        <w:rPr>
          <w:rFonts w:hint="eastAsia"/>
          <w:szCs w:val="32"/>
        </w:rPr>
        <w:t>（三）按照规定对航道进行巡查，发现桥梁及其他与通航有关的设施存在影响航道安全畅通隐患时，及时通知其权属单位或者管理单位；</w:t>
      </w:r>
    </w:p>
    <w:p w:rsidR="00292683" w:rsidRPr="00292683" w:rsidRDefault="00292683" w:rsidP="00292683">
      <w:pPr>
        <w:spacing w:line="590" w:lineRule="exact"/>
        <w:ind w:firstLine="640"/>
        <w:rPr>
          <w:rFonts w:hint="eastAsia"/>
          <w:szCs w:val="32"/>
        </w:rPr>
      </w:pPr>
      <w:r w:rsidRPr="00292683">
        <w:rPr>
          <w:rFonts w:hint="eastAsia"/>
          <w:szCs w:val="32"/>
        </w:rPr>
        <w:t>（四）公示航道的通航标准，合理设置助航标识；</w:t>
      </w:r>
    </w:p>
    <w:p w:rsidR="00292683" w:rsidRPr="00292683" w:rsidRDefault="00292683" w:rsidP="00292683">
      <w:pPr>
        <w:spacing w:line="590" w:lineRule="exact"/>
        <w:ind w:firstLine="640"/>
        <w:rPr>
          <w:rFonts w:hint="eastAsia"/>
          <w:szCs w:val="32"/>
        </w:rPr>
      </w:pPr>
      <w:r w:rsidRPr="00292683">
        <w:rPr>
          <w:rFonts w:hint="eastAsia"/>
          <w:szCs w:val="32"/>
        </w:rPr>
        <w:t>（五）及时发布航道变迁、航标移动、航道尺度变化和航道、船闸施工作业等航道通告；</w:t>
      </w:r>
    </w:p>
    <w:p w:rsidR="00292683" w:rsidRPr="00292683" w:rsidRDefault="00292683" w:rsidP="00292683">
      <w:pPr>
        <w:spacing w:line="590" w:lineRule="exact"/>
        <w:ind w:firstLine="640"/>
        <w:rPr>
          <w:rFonts w:hint="eastAsia"/>
          <w:szCs w:val="32"/>
        </w:rPr>
      </w:pPr>
      <w:r w:rsidRPr="00292683">
        <w:rPr>
          <w:rFonts w:hint="eastAsia"/>
          <w:szCs w:val="32"/>
        </w:rPr>
        <w:t>（六）依法应当履行的其他职责。</w:t>
      </w:r>
      <w:r w:rsidRPr="00292683">
        <w:rPr>
          <w:rFonts w:hint="eastAsia"/>
          <w:szCs w:val="32"/>
        </w:rPr>
        <w:t xml:space="preserve"> </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第四十二条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交通运输行政主管部门及其航道管理机构工作人员在实施监督检查时，有关单位和个人应当配合，不得阻挠。</w:t>
      </w:r>
    </w:p>
    <w:p w:rsidR="00292683" w:rsidRPr="00292683" w:rsidRDefault="00292683" w:rsidP="00292683">
      <w:pPr>
        <w:spacing w:line="590" w:lineRule="exact"/>
        <w:ind w:firstLine="640"/>
        <w:rPr>
          <w:rFonts w:hint="eastAsia"/>
          <w:szCs w:val="32"/>
        </w:rPr>
      </w:pPr>
      <w:r w:rsidRPr="00292683">
        <w:rPr>
          <w:rFonts w:hint="eastAsia"/>
          <w:szCs w:val="32"/>
        </w:rPr>
        <w:t>航道管理机构执法人员在进行航政执法时，对与案件有关的情况和资料，有权查阅、记录、录音、录像、照相和复制；有关单位或者个人应当如实反映情况，提供有关资料，不得拒绝、隐瞒。</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第四十三条</w:t>
      </w:r>
      <w:r w:rsidRPr="00292683">
        <w:rPr>
          <w:rFonts w:hint="eastAsia"/>
          <w:szCs w:val="32"/>
        </w:rPr>
        <w:t xml:space="preserve">  </w:t>
      </w:r>
      <w:r w:rsidRPr="00292683">
        <w:rPr>
          <w:rFonts w:hint="eastAsia"/>
          <w:szCs w:val="32"/>
        </w:rPr>
        <w:t>交通运输行政主管部门及其航道管理机构应当建立投诉举报制度，公开受理举报的电话、信箱和电子邮箱，及时受理举报，依法处理，并将处理结果反馈给投诉举报人。</w:t>
      </w:r>
    </w:p>
    <w:p w:rsidR="00292683" w:rsidRDefault="00292683" w:rsidP="00292683">
      <w:pPr>
        <w:spacing w:line="590" w:lineRule="exact"/>
        <w:jc w:val="center"/>
        <w:rPr>
          <w:rFonts w:eastAsia="黑体" w:hint="eastAsia"/>
          <w:szCs w:val="32"/>
        </w:rPr>
      </w:pPr>
    </w:p>
    <w:p w:rsidR="00292683" w:rsidRDefault="00292683" w:rsidP="00292683">
      <w:pPr>
        <w:spacing w:line="590" w:lineRule="exact"/>
        <w:jc w:val="center"/>
        <w:rPr>
          <w:rFonts w:eastAsia="黑体" w:hint="eastAsia"/>
          <w:szCs w:val="32"/>
        </w:rPr>
      </w:pPr>
    </w:p>
    <w:p w:rsidR="00292683" w:rsidRPr="00292683" w:rsidRDefault="00292683" w:rsidP="00292683">
      <w:pPr>
        <w:spacing w:line="590" w:lineRule="exact"/>
        <w:jc w:val="center"/>
        <w:rPr>
          <w:rFonts w:eastAsia="黑体" w:hint="eastAsia"/>
          <w:szCs w:val="32"/>
        </w:rPr>
      </w:pPr>
      <w:r w:rsidRPr="00292683">
        <w:rPr>
          <w:rFonts w:eastAsia="黑体" w:hint="eastAsia"/>
          <w:szCs w:val="32"/>
        </w:rPr>
        <w:lastRenderedPageBreak/>
        <w:t>第六章　法律责任</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第四十四条</w:t>
      </w:r>
      <w:r w:rsidRPr="00292683">
        <w:rPr>
          <w:rFonts w:eastAsia="方正黑体_GBK" w:hint="eastAsia"/>
          <w:szCs w:val="32"/>
        </w:rPr>
        <w:t xml:space="preserve">  </w:t>
      </w:r>
      <w:r w:rsidRPr="00292683">
        <w:rPr>
          <w:rFonts w:hint="eastAsia"/>
          <w:szCs w:val="32"/>
        </w:rPr>
        <w:t>违反本条例第二十条规定，擅自建设、设置临河缆线和管道、围堰等设施的，由航道管理机构责令限期改正，可以并处二千元以上五千元以下罚款。擅自建设、设置临河缆线和管道造成碍航的，处以五千元以上一万元以下罚款；造成断航的，处以一万元以上二万元以下罚款。擅自建设、设置围堰等设施造成碍航的，处以二万元以上三万元以下罚款；造成断航的，处以三万元以上五万元以下罚款。</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第四十五条</w:t>
      </w:r>
      <w:r w:rsidRPr="00292683">
        <w:rPr>
          <w:rFonts w:eastAsia="方正黑体_GBK" w:hint="eastAsia"/>
          <w:szCs w:val="32"/>
        </w:rPr>
        <w:t xml:space="preserve"> </w:t>
      </w:r>
      <w:r w:rsidRPr="00292683">
        <w:rPr>
          <w:rFonts w:hint="eastAsia"/>
          <w:szCs w:val="32"/>
        </w:rPr>
        <w:t xml:space="preserve"> </w:t>
      </w:r>
      <w:r w:rsidRPr="00292683">
        <w:rPr>
          <w:rFonts w:hint="eastAsia"/>
          <w:szCs w:val="32"/>
        </w:rPr>
        <w:t>违反本条例第二十七条规定，在航道保护范围内新建永久性建筑物影响航道安全畅通的，由航道管理机构责令限期拆除；逾期不拆除的，处以五万元以上十万元以下罚款。超出批准的范围、期限和要求占用通航水域、驳岸、护坡、航道工程建设用地修建临时性建筑物的，由航道管理机构责令限期改正；逾期不改正的，处以五千元以上一万元以下罚款。</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第四十六条</w:t>
      </w:r>
      <w:r w:rsidRPr="00292683">
        <w:rPr>
          <w:rFonts w:hint="eastAsia"/>
          <w:szCs w:val="32"/>
        </w:rPr>
        <w:t xml:space="preserve">  </w:t>
      </w:r>
      <w:r w:rsidRPr="00292683">
        <w:rPr>
          <w:rFonts w:hint="eastAsia"/>
          <w:szCs w:val="32"/>
        </w:rPr>
        <w:t>违反本条例第三十条第一款规定，建设单位未按照要求与主体工程同步建设或者预留过船建筑物的，由航道管理机构责令限期改正；逾期不改正的，处以十万元以上二十万元以下罚款。</w:t>
      </w:r>
    </w:p>
    <w:p w:rsidR="00292683" w:rsidRPr="00292683" w:rsidRDefault="00292683" w:rsidP="00292683">
      <w:pPr>
        <w:spacing w:line="590" w:lineRule="exact"/>
        <w:ind w:firstLine="640"/>
        <w:rPr>
          <w:rFonts w:hint="eastAsia"/>
          <w:szCs w:val="32"/>
        </w:rPr>
      </w:pPr>
      <w:r w:rsidRPr="00292683">
        <w:rPr>
          <w:rFonts w:hint="eastAsia"/>
          <w:szCs w:val="32"/>
        </w:rPr>
        <w:t>违反本条例第三十条第二款规定，建设单位未按照要求设置临时航道和必要的助航设施的，由航道管理机构责令限期改正；逾期不改正的，处以五千元以上一万元以下罚款。</w:t>
      </w:r>
    </w:p>
    <w:p w:rsidR="00292683" w:rsidRPr="00292683" w:rsidRDefault="00292683" w:rsidP="00292683">
      <w:pPr>
        <w:spacing w:line="590" w:lineRule="exact"/>
        <w:ind w:firstLine="640"/>
        <w:rPr>
          <w:rFonts w:hint="eastAsia"/>
          <w:szCs w:val="32"/>
        </w:rPr>
      </w:pPr>
      <w:r w:rsidRPr="00292683">
        <w:rPr>
          <w:rFonts w:eastAsia="黑体" w:hint="eastAsia"/>
          <w:szCs w:val="32"/>
        </w:rPr>
        <w:lastRenderedPageBreak/>
        <w:t>第四十七条</w:t>
      </w:r>
      <w:r w:rsidRPr="00292683">
        <w:rPr>
          <w:rFonts w:hint="eastAsia"/>
          <w:szCs w:val="32"/>
        </w:rPr>
        <w:t xml:space="preserve">  </w:t>
      </w:r>
      <w:r w:rsidRPr="00292683">
        <w:rPr>
          <w:rFonts w:hint="eastAsia"/>
          <w:szCs w:val="32"/>
        </w:rPr>
        <w:t>违反本条例第三十一条、第三十二条规定，建设单位或者施工单位未按照规定拆除与通航有关的设施或者未恢复航道原状的，由航道管理机构责令限期改正；逾期不改正的，处以五千元以上一万元以下罚款。</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第四十八条</w:t>
      </w:r>
      <w:r w:rsidRPr="00292683">
        <w:rPr>
          <w:rFonts w:hint="eastAsia"/>
          <w:szCs w:val="32"/>
        </w:rPr>
        <w:t xml:space="preserve">  </w:t>
      </w:r>
      <w:r w:rsidRPr="00292683">
        <w:rPr>
          <w:rFonts w:hint="eastAsia"/>
          <w:szCs w:val="32"/>
        </w:rPr>
        <w:t>违反本条例第三十九条第三项、第四项规定，在航道边坡外侧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292683">
          <w:rPr>
            <w:rFonts w:hint="eastAsia"/>
            <w:szCs w:val="32"/>
          </w:rPr>
          <w:t>十米</w:t>
        </w:r>
      </w:smartTag>
      <w:r w:rsidRPr="00292683">
        <w:rPr>
          <w:rFonts w:hint="eastAsia"/>
          <w:szCs w:val="32"/>
        </w:rPr>
        <w:t>以内，以及航标周围</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292683">
          <w:rPr>
            <w:rFonts w:hint="eastAsia"/>
            <w:szCs w:val="32"/>
          </w:rPr>
          <w:t>二十米</w:t>
        </w:r>
      </w:smartTag>
      <w:r w:rsidRPr="00292683">
        <w:rPr>
          <w:rFonts w:hint="eastAsia"/>
          <w:szCs w:val="32"/>
        </w:rPr>
        <w:t>以内设置堆场等设施或者填河、填滩占用航道的，由航道管理机构责令限期清除，可以并处一万元以上五万元以下罚款；情节严重的，处以五万元以上十万元以下罚款。</w:t>
      </w:r>
    </w:p>
    <w:p w:rsidR="00292683" w:rsidRPr="00292683" w:rsidRDefault="00292683" w:rsidP="00292683">
      <w:pPr>
        <w:spacing w:line="590" w:lineRule="exact"/>
        <w:ind w:firstLine="640"/>
        <w:rPr>
          <w:rFonts w:hint="eastAsia"/>
          <w:szCs w:val="32"/>
        </w:rPr>
      </w:pPr>
      <w:r w:rsidRPr="00292683">
        <w:rPr>
          <w:rFonts w:eastAsia="黑体" w:hint="eastAsia"/>
          <w:szCs w:val="32"/>
        </w:rPr>
        <w:t>第四十九条</w:t>
      </w:r>
      <w:r w:rsidRPr="00292683">
        <w:rPr>
          <w:rFonts w:eastAsia="方正仿宋简体" w:hint="eastAsia"/>
          <w:szCs w:val="32"/>
        </w:rPr>
        <w:t xml:space="preserve">  </w:t>
      </w:r>
      <w:r w:rsidRPr="00292683">
        <w:rPr>
          <w:rFonts w:hint="eastAsia"/>
          <w:szCs w:val="32"/>
        </w:rPr>
        <w:t>当事人违反法律、法规和本条例规定，逾期不清除违法设施和物品，或者逾期拒不拆除违法建筑物的，按照《中华人民共和国行政强制法》的规定实施</w:t>
      </w:r>
      <w:proofErr w:type="gramStart"/>
      <w:r w:rsidRPr="00292683">
        <w:rPr>
          <w:rFonts w:hint="eastAsia"/>
          <w:szCs w:val="32"/>
        </w:rPr>
        <w:t>代履行</w:t>
      </w:r>
      <w:proofErr w:type="gramEnd"/>
      <w:r w:rsidRPr="00292683">
        <w:rPr>
          <w:rFonts w:hint="eastAsia"/>
          <w:szCs w:val="32"/>
        </w:rPr>
        <w:t>或者申请人民法院强制执行，相关费用由违法行为人承担。</w:t>
      </w:r>
    </w:p>
    <w:p w:rsidR="00292683" w:rsidRPr="00292683" w:rsidRDefault="00292683" w:rsidP="00292683">
      <w:pPr>
        <w:spacing w:line="590" w:lineRule="exact"/>
        <w:ind w:firstLine="640"/>
        <w:rPr>
          <w:rFonts w:hint="eastAsia"/>
          <w:szCs w:val="32"/>
        </w:rPr>
      </w:pPr>
      <w:r w:rsidRPr="00292683">
        <w:rPr>
          <w:rFonts w:eastAsia="黑体" w:hint="eastAsia"/>
          <w:szCs w:val="32"/>
        </w:rPr>
        <w:t>第五十条</w:t>
      </w:r>
      <w:r w:rsidRPr="00292683">
        <w:rPr>
          <w:rFonts w:hint="eastAsia"/>
          <w:szCs w:val="32"/>
        </w:rPr>
        <w:t xml:space="preserve">  </w:t>
      </w:r>
      <w:r w:rsidRPr="00292683">
        <w:rPr>
          <w:rFonts w:hint="eastAsia"/>
          <w:szCs w:val="32"/>
        </w:rPr>
        <w:t>交通运输行政主管部门及其航道管理机构工作人员违反本条例规定，滥用职权、徇私舞弊、玩忽职守的，依法给予行政处分；构成犯罪的，依法追究刑事责任。</w:t>
      </w:r>
    </w:p>
    <w:p w:rsidR="00292683" w:rsidRDefault="00292683" w:rsidP="00292683">
      <w:pPr>
        <w:spacing w:line="590" w:lineRule="exact"/>
        <w:jc w:val="center"/>
        <w:rPr>
          <w:rFonts w:eastAsia="黑体" w:hint="eastAsia"/>
          <w:szCs w:val="32"/>
        </w:rPr>
      </w:pPr>
    </w:p>
    <w:p w:rsidR="00292683" w:rsidRPr="00292683" w:rsidRDefault="00292683" w:rsidP="00292683">
      <w:pPr>
        <w:spacing w:line="590" w:lineRule="exact"/>
        <w:jc w:val="center"/>
        <w:rPr>
          <w:rFonts w:eastAsia="黑体" w:hint="eastAsia"/>
          <w:szCs w:val="32"/>
        </w:rPr>
      </w:pPr>
      <w:r w:rsidRPr="00292683">
        <w:rPr>
          <w:rFonts w:eastAsia="黑体" w:hint="eastAsia"/>
          <w:szCs w:val="32"/>
        </w:rPr>
        <w:t>第七章　附则</w:t>
      </w:r>
    </w:p>
    <w:p w:rsidR="00292683" w:rsidRDefault="00292683" w:rsidP="00292683">
      <w:pPr>
        <w:spacing w:line="590" w:lineRule="exact"/>
        <w:ind w:firstLine="640"/>
        <w:rPr>
          <w:rFonts w:eastAsia="黑体" w:hint="eastAsia"/>
          <w:szCs w:val="32"/>
        </w:rPr>
      </w:pPr>
    </w:p>
    <w:p w:rsidR="00292683" w:rsidRPr="00292683" w:rsidRDefault="00292683" w:rsidP="00292683">
      <w:pPr>
        <w:spacing w:line="590" w:lineRule="exact"/>
        <w:ind w:firstLine="640"/>
        <w:rPr>
          <w:rFonts w:hint="eastAsia"/>
          <w:szCs w:val="32"/>
        </w:rPr>
      </w:pPr>
      <w:r w:rsidRPr="00292683">
        <w:rPr>
          <w:rFonts w:eastAsia="黑体" w:hint="eastAsia"/>
          <w:szCs w:val="32"/>
        </w:rPr>
        <w:t>第五十一条</w:t>
      </w:r>
      <w:r w:rsidRPr="00292683">
        <w:rPr>
          <w:rFonts w:hint="eastAsia"/>
          <w:szCs w:val="32"/>
        </w:rPr>
        <w:t xml:space="preserve">  </w:t>
      </w:r>
      <w:r w:rsidRPr="00292683">
        <w:rPr>
          <w:rFonts w:hint="eastAsia"/>
          <w:szCs w:val="32"/>
        </w:rPr>
        <w:t>本条例中下列用语的含义：</w:t>
      </w:r>
    </w:p>
    <w:p w:rsidR="00292683" w:rsidRPr="00292683" w:rsidRDefault="00292683" w:rsidP="00292683">
      <w:pPr>
        <w:spacing w:line="590" w:lineRule="exact"/>
        <w:ind w:firstLine="640"/>
        <w:rPr>
          <w:rFonts w:hint="eastAsia"/>
          <w:szCs w:val="32"/>
        </w:rPr>
      </w:pPr>
      <w:r w:rsidRPr="00292683">
        <w:rPr>
          <w:rFonts w:hint="eastAsia"/>
          <w:szCs w:val="32"/>
        </w:rPr>
        <w:t>（一）航道通航条件，是指航道的尺度、通航净空、通航流量、水位、水流等构成航道功能的基本要素；</w:t>
      </w:r>
    </w:p>
    <w:p w:rsidR="00292683" w:rsidRPr="00292683" w:rsidRDefault="00292683" w:rsidP="00292683">
      <w:pPr>
        <w:spacing w:line="590" w:lineRule="exact"/>
        <w:ind w:firstLine="640"/>
        <w:rPr>
          <w:rFonts w:hint="eastAsia"/>
          <w:szCs w:val="32"/>
        </w:rPr>
      </w:pPr>
      <w:r w:rsidRPr="00292683">
        <w:rPr>
          <w:rFonts w:hint="eastAsia"/>
          <w:szCs w:val="32"/>
        </w:rPr>
        <w:lastRenderedPageBreak/>
        <w:t>（二）航道岸线，是指设计最高通航水位时水沫线。</w:t>
      </w:r>
    </w:p>
    <w:p w:rsidR="00292683" w:rsidRPr="00292683" w:rsidRDefault="00292683" w:rsidP="00292683">
      <w:pPr>
        <w:spacing w:line="590" w:lineRule="exact"/>
        <w:ind w:firstLine="640"/>
        <w:rPr>
          <w:rFonts w:hint="eastAsia"/>
          <w:szCs w:val="32"/>
        </w:rPr>
      </w:pPr>
      <w:r w:rsidRPr="00292683">
        <w:rPr>
          <w:rFonts w:eastAsia="黑体" w:hint="eastAsia"/>
          <w:szCs w:val="32"/>
        </w:rPr>
        <w:t>第五十二条</w:t>
      </w:r>
      <w:r w:rsidRPr="00292683">
        <w:rPr>
          <w:rFonts w:hint="eastAsia"/>
          <w:szCs w:val="32"/>
        </w:rPr>
        <w:t xml:space="preserve">  </w:t>
      </w:r>
      <w:r w:rsidRPr="00292683">
        <w:rPr>
          <w:rFonts w:hint="eastAsia"/>
          <w:szCs w:val="32"/>
        </w:rPr>
        <w:t>本条例</w:t>
      </w:r>
      <w:r w:rsidRPr="00292683">
        <w:rPr>
          <w:szCs w:val="32"/>
        </w:rPr>
        <w:t>自</w:t>
      </w:r>
      <w:smartTag w:uri="urn:schemas-microsoft-com:office:smarttags" w:element="chsdate">
        <w:smartTagPr>
          <w:attr w:name="Year" w:val="2013"/>
          <w:attr w:name="Month" w:val="10"/>
          <w:attr w:name="Day" w:val="1"/>
          <w:attr w:name="IsLunarDate" w:val="False"/>
          <w:attr w:name="IsROCDate" w:val="False"/>
        </w:smartTagPr>
        <w:r w:rsidRPr="00292683">
          <w:rPr>
            <w:szCs w:val="32"/>
          </w:rPr>
          <w:t>2013</w:t>
        </w:r>
        <w:r w:rsidRPr="00292683">
          <w:rPr>
            <w:szCs w:val="32"/>
          </w:rPr>
          <w:t>年</w:t>
        </w:r>
        <w:r w:rsidRPr="00292683">
          <w:rPr>
            <w:szCs w:val="32"/>
          </w:rPr>
          <w:t>10</w:t>
        </w:r>
        <w:r w:rsidRPr="00292683">
          <w:rPr>
            <w:szCs w:val="32"/>
          </w:rPr>
          <w:t>月</w:t>
        </w:r>
        <w:r w:rsidRPr="00292683">
          <w:rPr>
            <w:szCs w:val="32"/>
          </w:rPr>
          <w:t>1</w:t>
        </w:r>
        <w:r w:rsidRPr="00292683">
          <w:rPr>
            <w:szCs w:val="32"/>
          </w:rPr>
          <w:t>日起</w:t>
        </w:r>
      </w:smartTag>
      <w:r w:rsidRPr="00292683">
        <w:rPr>
          <w:szCs w:val="32"/>
        </w:rPr>
        <w:t>施行。</w:t>
      </w:r>
      <w:smartTag w:uri="urn:schemas-microsoft-com:office:smarttags" w:element="chsdate">
        <w:smartTagPr>
          <w:attr w:name="Year" w:val="2000"/>
          <w:attr w:name="Month" w:val="7"/>
          <w:attr w:name="Day" w:val="28"/>
          <w:attr w:name="IsLunarDate" w:val="False"/>
          <w:attr w:name="IsROCDate" w:val="False"/>
        </w:smartTagPr>
        <w:r w:rsidRPr="00292683">
          <w:rPr>
            <w:szCs w:val="32"/>
          </w:rPr>
          <w:t>2000</w:t>
        </w:r>
        <w:r w:rsidRPr="00292683">
          <w:rPr>
            <w:szCs w:val="32"/>
          </w:rPr>
          <w:t>年</w:t>
        </w:r>
        <w:r w:rsidRPr="00292683">
          <w:rPr>
            <w:szCs w:val="32"/>
          </w:rPr>
          <w:t>7</w:t>
        </w:r>
        <w:r w:rsidRPr="00292683">
          <w:rPr>
            <w:szCs w:val="32"/>
          </w:rPr>
          <w:t>月</w:t>
        </w:r>
        <w:r w:rsidRPr="00292683">
          <w:rPr>
            <w:szCs w:val="32"/>
          </w:rPr>
          <w:t>28</w:t>
        </w:r>
        <w:r w:rsidRPr="00292683">
          <w:rPr>
            <w:szCs w:val="32"/>
          </w:rPr>
          <w:t>日</w:t>
        </w:r>
      </w:smartTag>
      <w:r w:rsidRPr="00292683">
        <w:rPr>
          <w:szCs w:val="32"/>
        </w:rPr>
        <w:t>南京市第十二届人民代表大会</w:t>
      </w:r>
      <w:r w:rsidRPr="00292683">
        <w:rPr>
          <w:rFonts w:hint="eastAsia"/>
          <w:szCs w:val="32"/>
        </w:rPr>
        <w:t>常务委员会第十八次会议制定的《南京市航道航政管理条例》同时废止。</w:t>
      </w:r>
    </w:p>
    <w:p w:rsidR="0023486E" w:rsidRPr="00292683" w:rsidRDefault="0023486E" w:rsidP="00292683">
      <w:pPr>
        <w:spacing w:line="590" w:lineRule="exact"/>
        <w:ind w:firstLine="640"/>
        <w:rPr>
          <w:rFonts w:hint="eastAsia"/>
        </w:rPr>
      </w:pPr>
    </w:p>
    <w:sectPr w:rsidR="0023486E" w:rsidRPr="00292683">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91A" w:rsidRDefault="00DD091A">
      <w:pPr>
        <w:ind w:firstLine="640"/>
      </w:pPr>
      <w:r>
        <w:separator/>
      </w:r>
    </w:p>
  </w:endnote>
  <w:endnote w:type="continuationSeparator" w:id="1">
    <w:p w:rsidR="00DD091A" w:rsidRDefault="00DD091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方正黑体_GBK">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32A99">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32A99">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91A" w:rsidRDefault="00DD091A">
      <w:pPr>
        <w:ind w:firstLine="640"/>
      </w:pPr>
      <w:r>
        <w:separator/>
      </w:r>
    </w:p>
  </w:footnote>
  <w:footnote w:type="continuationSeparator" w:id="1">
    <w:p w:rsidR="00DD091A" w:rsidRDefault="00DD091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D091A"/>
    <w:rsid w:val="00006990"/>
    <w:rsid w:val="00150153"/>
    <w:rsid w:val="001A6DC1"/>
    <w:rsid w:val="0023486E"/>
    <w:rsid w:val="00292683"/>
    <w:rsid w:val="002C186C"/>
    <w:rsid w:val="00324F0E"/>
    <w:rsid w:val="00345F9B"/>
    <w:rsid w:val="0039762E"/>
    <w:rsid w:val="003F7A14"/>
    <w:rsid w:val="004260FE"/>
    <w:rsid w:val="00432BC3"/>
    <w:rsid w:val="004603CD"/>
    <w:rsid w:val="004637FE"/>
    <w:rsid w:val="00532A99"/>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D091A"/>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2683"/>
    <w:pPr>
      <w:widowControl w:val="0"/>
      <w:jc w:val="both"/>
    </w:pPr>
    <w:rPr>
      <w:rFonts w:eastAsia="仿宋_GB2312"/>
      <w:kern w:val="2"/>
      <w:sz w:val="32"/>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customStyle="1" w:styleId="Char">
    <w:name w:val=" Char"/>
    <w:basedOn w:val="a"/>
    <w:link w:val="a0"/>
    <w:rsid w:val="00292683"/>
    <w:rPr>
      <w:rFonts w:ascii="Tahoma" w:eastAsia="宋体" w:hAnsi="Tahoma"/>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984</Words>
  <Characters>5615</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2016-12-26T07:49:00Z</dcterms:created>
  <dcterms:modified xsi:type="dcterms:W3CDTF">2016-12-26T07:49:00Z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