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徐州市人民代表大会关于修改《徐州市</w:t>
      </w:r>
    </w:p>
    <w:p>
      <w:pPr>
        <w:jc w:val="center"/>
      </w:pPr>
      <w:r>
        <w:rPr>
          <w:rFonts w:ascii="宋体" w:hAnsi="宋体" w:eastAsia="宋体"/>
          <w:sz w:val="44"/>
        </w:rPr>
        <w:t>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（2024年1月19日徐州市第十七届人民代表大会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第三次会议通过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徐州市第十七届人民代表大会第三次会议决定对《徐州市制定地方性法规条例》作如下修改：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市人民代表大会及其常务委员会制定、修改、废止和解释地方性法规，以及其他相关立法活动，适用本条例。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将第三条改为四条，作为第三条至第六条，修改为：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全面推进中国式现代化徐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地方性法规的规定应当明确、具体，具有针对性和可操作性，解决实际问题，体现地方特色。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立法应当倡导和弘扬社会主义核心价值观，坚持依法治国和以德治国相结合，铸牢中华民族共同体意识，推动社会主义精神文明建设。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立法应当适应改革需要，坚持在法治下推进改革和在改革中完善法治相统一，引导、推动、规范、保障相关改革，发挥法治在区域治理体系和治理能力现代化中的重要作用。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将第四条改为第九条，第一款修改为：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市人民代表大会及其常务委员会根据本市的具体情况和实际需要，可以对城乡建设与管理、生态文明建设、历史文化保护、基层治理等方面的事项制定地方性法规；法律另有规定的，从其规定。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和解释地方性法规等形式，发挥地方性法规的实施性、补充性、探索性作用，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将第六条改为第十二条，修改为：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市人民代表大会常务委员会（以下简称常务委员会）通过立法规划、年度立法计划、专项立法计划等形式，统筹安排立法项目，科学调控立法进程。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立法规划和立法计划应当与省人民代表大会常务委员会立法规划、立法计划相协调。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将第七条改为第十三条，修改为：</w:t>
      </w:r>
      <w:r>
        <w:rPr>
          <w:rFonts w:hint="eastAsia" w:ascii="仿宋_GB2312" w:hAnsi="仿宋_GB2312" w:eastAsia="仿宋_GB2312"/>
          <w:sz w:val="32"/>
          <w:lang w:eastAsia="zh-CN"/>
        </w:rPr>
        <w:t>“</w:t>
      </w:r>
      <w:r>
        <w:rPr>
          <w:rFonts w:ascii="仿宋_GB2312" w:hAnsi="仿宋_GB2312" w:eastAsia="仿宋_GB2312"/>
          <w:sz w:val="32"/>
        </w:rPr>
        <w:t>本市一切国家机关、政党、人民团体、企业事业单位、其他组织和公民都可以向市人民代表大会及其常务委员会提出立法建议。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人民代表大会专门委员会（以下简称专门委员会）、常务委员会工作机构、市人民政府各部门提出立法规划项目建议的，应当报送项目建议书，说明立法的必要性、可行性、拟规范的主要内容；提出下一年立法计划项目建议的，应当在本年度的九月底前报送项目建议书和地方性法规建议稿，项目建议书应当包括立法的必要性、可行性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立法建议，由法制工作委员会会同有关专门委员会、常务委员会工作机构研究；确有立法必要的，提请市人民代表大会常务委员会主任会议（以下简称主任会议）决定是否列入立法规划或者立法计划。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将第八条改为第十四条，修改为：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常务委员会根据本市经济和社会发展的实际情况，结合省立法规划，在每届第一年度制定本届任期内的立法规划；根据本届任期内的立法规划和实际情况，在每年十二月三十一日前制定下一年的立法计划。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立法规划和立法计划由法制工作委员会组织编制，报主任会议讨论决定，印发常务委员会会议，并向社会公布。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立法规划应当在每届市人民代表大会第一年度，年度立法计划应当在上一年十二月三十一日前，专项立法计划应当在通过之日起十日内以书面形式报送省人民代表大会常务委员会。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将第九条改为第十五条，修改为：</w:t>
      </w:r>
      <w:bookmarkStart w:id="0" w:name="_GoBack"/>
      <w:bookmarkEnd w:id="0"/>
      <w:r>
        <w:rPr>
          <w:rFonts w:hint="eastAsia" w:ascii="仿宋_GB2312" w:hAnsi="仿宋_GB2312" w:eastAsia="仿宋_GB2312"/>
          <w:sz w:val="32"/>
          <w:lang w:eastAsia="zh-CN"/>
        </w:rPr>
        <w:t>“</w:t>
      </w:r>
      <w:r>
        <w:rPr>
          <w:rFonts w:ascii="仿宋_GB2312" w:hAnsi="仿宋_GB2312" w:eastAsia="仿宋_GB2312"/>
          <w:sz w:val="32"/>
        </w:rPr>
        <w:t>法制工作委员会组织编制立法规划草案和立法计划草案，应当广泛征求意见，对市人民代表大会代表议案和建议、其他有关方面提出的立法项目建议，会同有关专门委员会、常务委员会有关工作机构、市人民政府法制机构进行研究论证，并征求省人民代表大会常务委员会法制工作委员会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将第十一条改为第十七条，第一款修改为：</w:t>
      </w:r>
      <w:r>
        <w:rPr>
          <w:rFonts w:hint="eastAsia" w:ascii="仿宋_GB2312" w:hAnsi="仿宋_GB2312" w:eastAsia="仿宋_GB2312"/>
          <w:sz w:val="32"/>
          <w:lang w:eastAsia="zh-CN"/>
        </w:rPr>
        <w:t>“</w:t>
      </w:r>
      <w:r>
        <w:rPr>
          <w:rFonts w:ascii="仿宋_GB2312" w:hAnsi="仿宋_GB2312" w:eastAsia="仿宋_GB2312"/>
          <w:sz w:val="32"/>
        </w:rPr>
        <w:t>地方性法规一般由主任会议、专门委员会、市人民政府根据立法计划和法规内容，按照各自职责组织起草。主任会议或者专门委员会认为需要自行起草的地方性法规，由专门委员会组织起草，或者由主任会议委托有关常务委员会工作机构起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将第十二条改为第十八条，第二款修改为：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矛盾和解决办法、需要建立的制度和采取的措施、权利义务关系、同有关法律法规的衔接、立法的成本效益、对不同群体的影响等问题进行调查研究和论证，征求人大代表、相关部门、基层单位、管理相对人、服务对象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第三款修改为：</w:t>
      </w:r>
      <w:r>
        <w:rPr>
          <w:rFonts w:hint="eastAsia" w:ascii="仿宋_GB2312" w:hAnsi="仿宋_GB2312" w:eastAsia="仿宋_GB2312"/>
          <w:sz w:val="32"/>
          <w:lang w:eastAsia="zh-CN"/>
        </w:rPr>
        <w:t>“</w:t>
      </w:r>
      <w:r>
        <w:rPr>
          <w:rFonts w:ascii="仿宋_GB2312" w:hAnsi="仿宋_GB2312" w:eastAsia="仿宋_GB2312"/>
          <w:sz w:val="32"/>
        </w:rPr>
        <w:t>在地方性法规起草过程中，专门委员会、常务委员会工作机构应当参与有关问题的调研和论证，必要时，也可以自行组织调研和论证，提出建议和意见。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将第十四条改为第二十条，修改为：</w:t>
      </w:r>
      <w:r>
        <w:rPr>
          <w:rFonts w:hint="eastAsia" w:ascii="仿宋_GB2312" w:hAnsi="仿宋_GB2312" w:eastAsia="仿宋_GB2312"/>
          <w:sz w:val="32"/>
          <w:lang w:eastAsia="zh-CN"/>
        </w:rPr>
        <w:t>“</w:t>
      </w:r>
      <w:r>
        <w:rPr>
          <w:rFonts w:ascii="仿宋_GB2312" w:hAnsi="仿宋_GB2312" w:eastAsia="仿宋_GB2312"/>
          <w:sz w:val="32"/>
        </w:rPr>
        <w:t>提出制定地方性法规案，应当按照格式和数量要求提交地方性法规草案、对法规草案的说明及相关资料；提出地方性法规修正案，还应当提交修改前后的对照文本。法规草案的说明应当包括制定该法规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提出地方性法规案不符合规定要求的，一般不列入当次人民代表大会、常务委员会会议议程。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将第十七条改为第二十三条，删去第二款中的</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将第十九条改为第二十五条，修改为：</w:t>
      </w:r>
      <w:r>
        <w:rPr>
          <w:rFonts w:hint="eastAsia" w:ascii="仿宋_GB2312" w:hAnsi="仿宋_GB2312" w:eastAsia="仿宋_GB2312"/>
          <w:sz w:val="32"/>
          <w:lang w:eastAsia="zh-CN"/>
        </w:rPr>
        <w:t>“</w:t>
      </w:r>
      <w:r>
        <w:rPr>
          <w:rFonts w:ascii="仿宋_GB2312" w:hAnsi="仿宋_GB2312" w:eastAsia="仿宋_GB2312"/>
          <w:sz w:val="32"/>
        </w:rPr>
        <w:t>拟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常务委员会对拟提请市人民代表大会审议的地方性法规案，应当将法规草案向社会公布，广泛征求意见。向社会公布征求意见的时间一般不少于三十日，征求意见的情况应当向社会通报。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将第二十条改为第二十六条，修改为：</w:t>
      </w: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常务委员会决定提请市人民代表大会会议审议的地方性法规案，应当在会议举行的一个月前将法规草案、对法规草案的说明及相关资料发给代表，并可以组织代表研读讨论，征求代表的意见。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代表应当听取人民群众的意见和建议，参加统一组织的调研、研读讨论等活动，认真研究法规草案，做好审议发言准备。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将第二十一条改为第二十七条，删去第二款。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增加一条，作为第三十条：</w:t>
      </w:r>
      <w:r>
        <w:rPr>
          <w:rFonts w:hint="eastAsia" w:ascii="仿宋_GB2312" w:hAnsi="仿宋_GB2312" w:eastAsia="仿宋_GB2312"/>
          <w:sz w:val="32"/>
          <w:lang w:eastAsia="zh-CN"/>
        </w:rPr>
        <w:t>“</w:t>
      </w:r>
      <w:r>
        <w:rPr>
          <w:rFonts w:ascii="仿宋_GB2312" w:hAnsi="仿宋_GB2312" w:eastAsia="仿宋_GB2312"/>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将第二十八条改为第三十五条，修改为：</w:t>
      </w:r>
      <w:r>
        <w:rPr>
          <w:rFonts w:hint="eastAsia" w:ascii="仿宋_GB2312" w:hAnsi="仿宋_GB2312" w:eastAsia="仿宋_GB2312"/>
          <w:sz w:val="32"/>
          <w:lang w:eastAsia="zh-CN"/>
        </w:rPr>
        <w:t>“</w:t>
      </w:r>
      <w:r>
        <w:rPr>
          <w:rFonts w:ascii="仿宋_GB2312" w:hAnsi="仿宋_GB2312" w:eastAsia="仿宋_GB2312"/>
          <w:sz w:val="32"/>
        </w:rPr>
        <w:t>除本条例第二十二条规定的事项外，常务委员会可以按照本条例第九条的规定，就下列事项制定地方性法规：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（一）为执行法律、行政法规、本省地方性法规的规定，需要根据本行政区域的实际情况作具体规定的；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（二）属于本市地方性事务，需要制定地方性法规的；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（三）《中华人民共和国立法法》第十一条所列只能制定法律的事项以外，国家尚未制定法律、行政法规的；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前款第一项有属于《中华人民共和国立法法》第十一条规定内容的，须有法律明文授权，常务委员会方可制定地方性法规。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将第二十九条改为第三十六条，删去第二款中的</w:t>
      </w:r>
      <w:r>
        <w:rPr>
          <w:rFonts w:hint="eastAsia" w:ascii="仿宋_GB2312" w:hAnsi="仿宋_GB2312" w:eastAsia="仿宋_GB2312"/>
          <w:sz w:val="32"/>
          <w:lang w:eastAsia="zh-CN"/>
        </w:rPr>
        <w:t>“</w:t>
      </w:r>
      <w:r>
        <w:rPr>
          <w:rFonts w:ascii="仿宋_GB2312" w:hAnsi="仿宋_GB2312" w:eastAsia="仿宋_GB2312"/>
          <w:sz w:val="32"/>
        </w:rPr>
        <w:t>市中级人民法院、市人民检察院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将第三十二条改为第三十九条，增加两款，作为第二款、第三款：</w:t>
      </w:r>
      <w:r>
        <w:rPr>
          <w:rFonts w:hint="eastAsia" w:ascii="仿宋_GB2312" w:hAnsi="仿宋_GB2312" w:eastAsia="仿宋_GB2312"/>
          <w:sz w:val="32"/>
          <w:lang w:eastAsia="zh-CN"/>
        </w:rPr>
        <w:t>“</w:t>
      </w: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常务委员会会议审议地方性法规案时，应当安排必要的时间，保证常务委员会组成人员充分发表意见。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将第三十三条改为第四十条，删去第二款中的</w:t>
      </w:r>
      <w:r>
        <w:rPr>
          <w:rFonts w:hint="eastAsia" w:ascii="仿宋_GB2312" w:hAnsi="仿宋_GB2312" w:eastAsia="仿宋_GB2312"/>
          <w:sz w:val="32"/>
          <w:lang w:eastAsia="zh-CN"/>
        </w:rPr>
        <w:t>“</w:t>
      </w:r>
      <w:r>
        <w:rPr>
          <w:rFonts w:ascii="仿宋_GB2312" w:hAnsi="仿宋_GB2312" w:eastAsia="仿宋_GB2312"/>
          <w:sz w:val="32"/>
        </w:rPr>
        <w:t>在分组会议上宣读法规草案全文</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将第三十四条改为第四十一条，修改为：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地方性法规问题的决定案、废止地方性法规案以及调整事项单一的地方性法规案，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地方性法规案，在全体会议上听取提案人的说明和有关专门委员会、常务委员会工作机构审议或者审查意见的报告，由分组会议审议；会议期间，法制委员会提出的审议结果报告和法规草案修改稿，印发常务委员会会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将第三十五条改为第四十二条，修改为：</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主要审议法规草案是否符合宪法的规定、原则和精神，是否与党中央决策部署和国家改革发展方向相一致，是否与法律、行政法规和省地方性法规相抵触，是否与本市的其他地方性法规相协调，是否符合本市的具体情况和实际需要，具体规定是否适当，法规草案的体例、结构、条文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将第三十六条改为第四十三条，修改为：</w:t>
      </w:r>
      <w:r>
        <w:rPr>
          <w:rFonts w:hint="eastAsia" w:ascii="仿宋_GB2312" w:hAnsi="仿宋_GB2312" w:eastAsia="仿宋_GB2312"/>
          <w:sz w:val="32"/>
          <w:lang w:eastAsia="zh-CN"/>
        </w:rPr>
        <w:t>“</w:t>
      </w:r>
      <w:r>
        <w:rPr>
          <w:rFonts w:ascii="仿宋_GB2312" w:hAnsi="仿宋_GB2312" w:eastAsia="仿宋_GB2312"/>
          <w:sz w:val="32"/>
        </w:rPr>
        <w:t>常务委员会分组审议地方性法规案时，提案人应当派人听取意见，回答询问；根据分组审议的需要，有关机关、组织应当派人介绍情况。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将第三十七条改为第四十四条，删去第二款。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将第三十九条改为第四十六条，修改为：</w:t>
      </w:r>
      <w:r>
        <w:rPr>
          <w:rFonts w:hint="eastAsia" w:ascii="仿宋_GB2312" w:hAnsi="仿宋_GB2312" w:eastAsia="仿宋_GB2312"/>
          <w:sz w:val="32"/>
          <w:lang w:eastAsia="zh-CN"/>
        </w:rPr>
        <w:t>“</w:t>
      </w:r>
      <w:r>
        <w:rPr>
          <w:rFonts w:ascii="仿宋_GB2312" w:hAnsi="仿宋_GB2312" w:eastAsia="仿宋_GB2312"/>
          <w:sz w:val="32"/>
        </w:rPr>
        <w:t>法制委员会、有关专门委员会、常务委员会工作机构对法规草案的重要问题意见不一致时，应当向主任会议报告，由主任会议决定。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将第四十条改为第四十七条，修改为：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列入常务委员会会议议程的地方性法规案，由有关专门委员会、常务委员会工作机构进行审议或者审查，提出审议或者审查意见，印发常务委员会会议。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有关专门委员会、常务委员会工作机构审议或者审查地方性法规案时，可以邀请其他有关专门委员会成员或者常务委员会工作机构负责人列席会议，发表意见；根据需要，可以要求有关机关、组织派人说明情况。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专门委员会或者常务委员会工作机构应当听取各方面的意见；涉及老年人、妇女、未成年人和残疾人等法律特殊保护群体权益的，应当专门听取有关群体和组织的意见。听取意见可以采取座谈会、论证会、听证会等形式。</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将第四十一条改为第四十八条，修改为：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对法规草案的说明及相关资料报送省人民代表大会常务委员会，发送县（市）、区人民代表大会常务委员会、有关机关、组织、基层立法联系点和专家等方面征求意见，并将法规草案及其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各机关、组织、公民等方面提出的意见送法制工作委员会，由法制工作委员会将意见整理后送有关专门委员会或者常务委员会工作机构，并根据需要，印发常务委员会会议。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增加一条，作为第四十九条：</w:t>
      </w:r>
      <w:r>
        <w:rPr>
          <w:rFonts w:hint="eastAsia" w:ascii="仿宋_GB2312" w:hAnsi="仿宋_GB2312" w:eastAsia="仿宋_GB2312"/>
          <w:sz w:val="32"/>
          <w:lang w:eastAsia="zh-CN"/>
        </w:rPr>
        <w:t>“</w:t>
      </w:r>
      <w:r>
        <w:rPr>
          <w:rFonts w:ascii="仿宋_GB2312" w:hAnsi="仿宋_GB2312" w:eastAsia="仿宋_GB2312"/>
          <w:sz w:val="32"/>
        </w:rPr>
        <w:t>拟提请常务委员会会议审议通过的地方性法规案，在法制委员会提出审议结果报告前，根据需要，法制工作委员会可以会同有关专门委员会或者常务委员会有关工作机构，对法规草案中主要制度规范的可行性、法规出台时机、法规实施的社会效果和可能出现的问题、法规对法律特殊保护群体权益的影响等进行评估。评估情况由法制委员会在审议结果报告中予以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将第四十四条改为第五十二条，修改为：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将第四十六条改为第五十四条，增加一款，作为第二款：</w:t>
      </w:r>
      <w:r>
        <w:rPr>
          <w:rFonts w:hint="eastAsia" w:ascii="仿宋_GB2312" w:hAnsi="仿宋_GB2312" w:eastAsia="仿宋_GB2312"/>
          <w:sz w:val="32"/>
          <w:lang w:eastAsia="zh-CN"/>
        </w:rPr>
        <w:t>“</w:t>
      </w: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将第五十条改为第五十八条，第二款修改为：</w:t>
      </w:r>
      <w:r>
        <w:rPr>
          <w:rFonts w:hint="eastAsia" w:ascii="仿宋_GB2312" w:hAnsi="仿宋_GB2312" w:eastAsia="仿宋_GB2312"/>
          <w:sz w:val="32"/>
          <w:lang w:eastAsia="zh-CN"/>
        </w:rPr>
        <w:t>“</w:t>
      </w:r>
      <w:r>
        <w:rPr>
          <w:rFonts w:ascii="仿宋_GB2312" w:hAnsi="仿宋_GB2312" w:eastAsia="仿宋_GB2312"/>
          <w:sz w:val="32"/>
        </w:rPr>
        <w:t>公告和地方性法规文本以及草案的说明、审议结果报告等，应当及时在徐州人大网和《徐州市人民代表大会常务委员会公报》上刊登。地方性法规文本应当于批准之日起十五日内在《徐州日报》上刊登。在常务委员会公报上刊登的地方性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将第五十一条改为第五十九条，增加两款，作为第二款、第三款：</w:t>
      </w:r>
      <w:r>
        <w:rPr>
          <w:rFonts w:hint="eastAsia" w:ascii="仿宋_GB2312" w:hAnsi="仿宋_GB2312" w:eastAsia="仿宋_GB2312"/>
          <w:sz w:val="32"/>
          <w:lang w:eastAsia="zh-CN"/>
        </w:rPr>
        <w:t>“</w:t>
      </w:r>
      <w:r>
        <w:rPr>
          <w:rFonts w:ascii="仿宋_GB2312" w:hAnsi="仿宋_GB2312" w:eastAsia="仿宋_GB2312"/>
          <w:sz w:val="32"/>
        </w:rPr>
        <w:t>常务委员会作出解释前，应当征求省人民代表大会常务委员会法制工作委员会的意见。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常务委员会对地方性法规的解释，同地方性法规具有同等效力。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删去第五十二条。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将第五十三条改为第六十条，并增加</w:t>
      </w:r>
      <w:r>
        <w:rPr>
          <w:rFonts w:hint="eastAsia" w:ascii="仿宋_GB2312" w:hAnsi="仿宋_GB2312" w:eastAsia="仿宋_GB2312"/>
          <w:sz w:val="32"/>
          <w:lang w:eastAsia="zh-CN"/>
        </w:rPr>
        <w:t>“</w:t>
      </w:r>
      <w:r>
        <w:rPr>
          <w:rFonts w:ascii="仿宋_GB2312" w:hAnsi="仿宋_GB2312" w:eastAsia="仿宋_GB2312"/>
          <w:sz w:val="32"/>
        </w:rPr>
        <w:t>市监察委员会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将第五十五条改为第六十二条，修改为：</w:t>
      </w:r>
      <w:r>
        <w:rPr>
          <w:rFonts w:hint="eastAsia" w:ascii="仿宋_GB2312" w:hAnsi="仿宋_GB2312" w:eastAsia="仿宋_GB2312"/>
          <w:sz w:val="32"/>
          <w:lang w:eastAsia="zh-CN"/>
        </w:rPr>
        <w:t>“</w:t>
      </w:r>
      <w:r>
        <w:rPr>
          <w:rFonts w:ascii="仿宋_GB2312" w:hAnsi="仿宋_GB2312" w:eastAsia="仿宋_GB2312"/>
          <w:sz w:val="32"/>
        </w:rPr>
        <w:t>主要负责组织实施的单位在对地方性法规具体应用问题作出解释前，应当征求法制工作委员会和有关专门委员会、常务委员会工作机构的意见。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主要负责组织实施的单位对地方性法规具体应用问题的解释，应当在作出解释后三十日内报常务委员会备案。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三十八、</w:t>
      </w:r>
      <w:r>
        <w:rPr>
          <w:rFonts w:ascii="仿宋_GB2312" w:hAnsi="仿宋_GB2312" w:eastAsia="仿宋_GB2312"/>
          <w:sz w:val="32"/>
        </w:rPr>
        <w:t>将第五十六条改为第六十三条，修改为：</w:t>
      </w:r>
      <w:r>
        <w:rPr>
          <w:rFonts w:hint="eastAsia" w:ascii="仿宋_GB2312" w:hAnsi="仿宋_GB2312" w:eastAsia="仿宋_GB2312"/>
          <w:sz w:val="32"/>
          <w:lang w:eastAsia="zh-CN"/>
        </w:rPr>
        <w:t>“</w:t>
      </w:r>
      <w:r>
        <w:rPr>
          <w:rFonts w:ascii="仿宋_GB2312" w:hAnsi="仿宋_GB2312" w:eastAsia="仿宋_GB2312"/>
          <w:sz w:val="32"/>
        </w:rPr>
        <w:t>法制工作委员会可以对地方性法规有关具体问题的询问进行研究予以书面答复，并报常务委员会备案。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法制工作委员会进行研究时，应当征求有关专门委员会、常务委员会有关工作机构、市人民政府法制机构、有关部门等方面的意见。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三十九、</w:t>
      </w:r>
      <w:r>
        <w:rPr>
          <w:rFonts w:ascii="仿宋_GB2312" w:hAnsi="仿宋_GB2312" w:eastAsia="仿宋_GB2312"/>
          <w:sz w:val="32"/>
        </w:rPr>
        <w:t>增加一条，作为第六十四条：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市人民代表大会及其常务委员会根据区域协调发展的具体情况和实际需要，可以与有关设区的市人民代表大会及其常务委员会协同制定地方性法规，在本行政区域内或者有关区域内实施。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常务委员会可以与淮海经济区相关城市建立区域协同立法工作机制，协同开展立法项目立项论证、调研起草、征求意见、草案修改、执法检查、立法后评估等工作。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w:t>
      </w:r>
      <w:r>
        <w:rPr>
          <w:rFonts w:ascii="仿宋_GB2312" w:hAnsi="仿宋_GB2312" w:eastAsia="仿宋_GB2312"/>
          <w:sz w:val="32"/>
        </w:rPr>
        <w:t>增加一条，作为第六十五条：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编制立法规划、立法计划，起草、修改法律关系复杂或者存在重大意见分歧的法规草案，可以开展立法协商，听取政协委员、民主党派、工商联、无党派人士、人民团体、社会组织等协商对象的意见和建议。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四十一、</w:t>
      </w:r>
      <w:r>
        <w:rPr>
          <w:rFonts w:ascii="仿宋_GB2312" w:hAnsi="仿宋_GB2312" w:eastAsia="仿宋_GB2312"/>
          <w:sz w:val="32"/>
        </w:rPr>
        <w:t>增加一条，作为第六十六条：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专门委员会、常务委员会工作机构应当加强立法宣传工作，通过组织召开新闻发布会、贯彻实施座谈会等形式，发布立法信息、介绍立法情况、回应社会关切，推动地方性法规贯彻实施。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四十二、</w:t>
      </w:r>
      <w:r>
        <w:rPr>
          <w:rFonts w:ascii="仿宋_GB2312" w:hAnsi="仿宋_GB2312" w:eastAsia="仿宋_GB2312"/>
          <w:sz w:val="32"/>
        </w:rPr>
        <w:t>将第五十八条改为第六十八条，将第一款中的</w:t>
      </w:r>
      <w:r>
        <w:rPr>
          <w:rFonts w:hint="eastAsia" w:ascii="仿宋_GB2312" w:hAnsi="仿宋_GB2312" w:eastAsia="仿宋_GB2312"/>
          <w:sz w:val="32"/>
          <w:lang w:eastAsia="zh-CN"/>
        </w:rPr>
        <w:t>“</w:t>
      </w:r>
      <w:r>
        <w:rPr>
          <w:rFonts w:ascii="仿宋_GB2312" w:hAnsi="仿宋_GB2312" w:eastAsia="仿宋_GB2312"/>
          <w:sz w:val="32"/>
        </w:rPr>
        <w:t>一年</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两年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四十三、</w:t>
      </w:r>
      <w:r>
        <w:rPr>
          <w:rFonts w:ascii="仿宋_GB2312" w:hAnsi="仿宋_GB2312" w:eastAsia="仿宋_GB2312"/>
          <w:sz w:val="32"/>
        </w:rPr>
        <w:t>增加一条，作为第六十九条：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可以根据改革发展的需要，决定就特定事项授权在规定期限和范围内暂时调整或者暂时停止适用本市地方性法规的部分规定，并依照本条例的有关规定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四十四、</w:t>
      </w:r>
      <w:r>
        <w:rPr>
          <w:rFonts w:ascii="仿宋_GB2312" w:hAnsi="仿宋_GB2312" w:eastAsia="仿宋_GB2312"/>
          <w:sz w:val="32"/>
        </w:rPr>
        <w:t>将第五十九条改为第七十条，第一款修改为：</w:t>
      </w:r>
      <w:r>
        <w:rPr>
          <w:rFonts w:hint="eastAsia" w:ascii="仿宋_GB2312" w:hAnsi="仿宋_GB2312" w:eastAsia="仿宋_GB2312"/>
          <w:sz w:val="32"/>
          <w:lang w:eastAsia="zh-CN"/>
        </w:rPr>
        <w:t>“</w:t>
      </w:r>
      <w:r>
        <w:rPr>
          <w:rFonts w:ascii="仿宋_GB2312" w:hAnsi="仿宋_GB2312" w:eastAsia="仿宋_GB2312"/>
          <w:sz w:val="32"/>
        </w:rPr>
        <w:t>常务委员会应当定期对地方性法规进行清理，发现地方性法规内容与法律、行政法规、省地方性法规相抵触，与改革发展要求不相符，与现实情况不适应，或者地方性法规之间不协调的，应当予以修改或者废止。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四十五、</w:t>
      </w:r>
      <w:r>
        <w:rPr>
          <w:rFonts w:ascii="仿宋_GB2312" w:hAnsi="仿宋_GB2312" w:eastAsia="仿宋_GB2312"/>
          <w:sz w:val="32"/>
        </w:rPr>
        <w:t>将第六十条改为第七十一条，第二款修改为：</w:t>
      </w:r>
      <w:r>
        <w:rPr>
          <w:rFonts w:hint="eastAsia" w:ascii="仿宋_GB2312" w:hAnsi="仿宋_GB2312" w:eastAsia="仿宋_GB2312"/>
          <w:sz w:val="32"/>
          <w:lang w:eastAsia="zh-CN"/>
        </w:rPr>
        <w:t>“</w:t>
      </w:r>
      <w:r>
        <w:rPr>
          <w:rFonts w:ascii="仿宋_GB2312" w:hAnsi="仿宋_GB2312" w:eastAsia="仿宋_GB2312"/>
          <w:sz w:val="32"/>
        </w:rPr>
        <w:t>常务委员会可以在镇人民政府、街道办事处以及村（居）民委员会、企业事业组织等单位设立基层立法联系点，听取社会公众对立法工作的意见和建议，发挥基层立法联系点在立法工作践行全过程人民民主中的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此外，对部分条款作了文字、技术修改，对条文顺序作了相应调整。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本决定自2024年5月1日起施行。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《徐州市制定地方性法规条例》根据本决定作相应修改，重新公布。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9B3968"/>
    <w:rsid w:val="16DC7373"/>
    <w:rsid w:val="344634A2"/>
    <w:rsid w:val="3DE63740"/>
    <w:rsid w:val="47BA5463"/>
    <w:rsid w:val="481351D2"/>
    <w:rsid w:val="4A5751EC"/>
    <w:rsid w:val="53543565"/>
    <w:rsid w:val="558A062C"/>
    <w:rsid w:val="622F12CF"/>
    <w:rsid w:val="631B7F00"/>
    <w:rsid w:val="653E08AD"/>
    <w:rsid w:val="69A30A06"/>
    <w:rsid w:val="71B9247E"/>
    <w:rsid w:val="74A53E3F"/>
    <w:rsid w:val="7BE4072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2024-05-13T09:19:36Z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