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扬州市人民代表大会常务委员会关于修改</w:t>
      </w:r>
    </w:p>
    <w:p>
      <w:pPr>
        <w:jc w:val="center"/>
      </w:pPr>
      <w:r>
        <w:rPr>
          <w:rFonts w:ascii="宋体" w:hAnsi="宋体" w:eastAsia="宋体"/>
          <w:sz w:val="44"/>
        </w:rPr>
        <w:t>《扬州市公园条例》等四件地方性法规的决定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textAlignment w:val="auto"/>
      </w:pPr>
      <w:r>
        <w:rPr>
          <w:rFonts w:ascii="Times New Roman" w:hAnsi="Times New Roman" w:eastAsia="楷体_GB2312"/>
          <w:sz w:val="32"/>
        </w:rPr>
        <w:t>（2023年6月27日扬州市第九届人民代表大会常务委员会第十一次会议通过　2023年7月27日江苏省第十四届人民代表大会常务委员会第四次会议批准）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扬州市第九届人民代表大会常务委员会第十一次会议决定：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  <w:rPr>
          <w:rFonts w:hint="eastAsia" w:ascii="黑体" w:hAnsi="黑体" w:eastAsia="黑体" w:cs="黑体"/>
          <w:sz w:val="32"/>
        </w:rPr>
      </w:pPr>
      <w:bookmarkStart w:id="0" w:name="_GoBack"/>
      <w:r>
        <w:rPr>
          <w:rFonts w:hint="eastAsia" w:ascii="黑体" w:hAnsi="黑体" w:eastAsia="黑体" w:cs="黑体"/>
          <w:sz w:val="32"/>
        </w:rPr>
        <w:t>一、对《扬州市公园条例》作出修改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（一）将第四十二条第二项中的“刻划”修改为“刻画”。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（二）增加一款，作为第四十八条第一款：“违反本条例第四十二条第一项规定的，由城市管理主管部门责令改正、采取补救措施，可以给予警告，并可以处二十元以上二百元以下罚款。”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增加一款，作为第四十八条第二款：“违反本条例第四十二条第二项规定的，由城市管理主管部门责令限期改正，采取补救措施；逾期不改正的，给予警告，处一百元以上一千元以下罚款。其中，对有组织地利用涂写、刻画进行宣传的，可以处二千元以上二万元以下罚款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将第一款改为第三款，删去该款中的“第一项”。将第二款改为第四款，删去该款中的“第二项”“第七项”。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将第三款改为第五款，修改为：“违反本条例第四十二条第六项、第七项规定的，由公园行政主管部门责令停止侵害，可以并处树木价值一倍以上五倍以下罚款。”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hint="eastAsia" w:ascii="黑体" w:hAnsi="黑体" w:eastAsia="黑体" w:cs="黑体"/>
          <w:sz w:val="32"/>
        </w:rPr>
        <w:t>二、对《扬州市市区停车场建设和管理条例》作出修改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将第五十条修改为：“违反本条例第三十八条第一款规定，互联网租赁非机动车经营单位未及时清理违规停放车辆，影响市容环卫的，由城市管理主管部门责令限期改正；逾期不改正的，处五千元以上五万元以下罚款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  <w:rPr>
          <w:rFonts w:hint="eastAsia" w:ascii="黑体" w:hAnsi="黑体" w:eastAsia="黑体" w:cs="黑体"/>
          <w:sz w:val="32"/>
        </w:rPr>
      </w:pPr>
      <w:r>
        <w:rPr>
          <w:rFonts w:hint="eastAsia" w:ascii="黑体" w:hAnsi="黑体" w:eastAsia="黑体" w:cs="黑体"/>
          <w:sz w:val="32"/>
        </w:rPr>
        <w:t>三、对《扬州市农贸市场管理条例》作出修改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（一）将第三十二条第一项修改为：“（一）未按照规定履行市容环卫责任的，由城市管理部门责令限期改正；逾期不改正的，给予警告，并处二百元以上二千元以下罚款”。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将第二项中的“五千元以上三万元以下”修改为“一千元以上一万元以下”。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（二）在第三十四条第二项中的“责令停产停业”后增加“直至吊销许可证”。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hint="eastAsia" w:ascii="黑体" w:hAnsi="黑体" w:eastAsia="黑体" w:cs="黑体"/>
          <w:sz w:val="32"/>
        </w:rPr>
        <w:t>四、对《扬州市生活垃圾分类管理条例》作出修改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（一）将第四十四条第一款中的“对个人处五十元以上二百元以下的罚款”修改为“对拒不改正的个人处二十元以上二百元以下的罚款”，该句前面的逗号改为分号。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（二）将第四十五条第一款中的“五千元以上三万元以下”修改为“一千元以上一万元以下”。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（三）删除第四十六条第一款中的“限期”“逾期不改正的”。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本决定自公布之日起施行。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《扬州市公园条例》《扬州市市区停车场建设和管理条例》《扬州市农贸市场管理条例》《扬州市生活垃圾分类管理条例》根据本决定作相应修改，重新公布。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WNiOWM4MTNkMDNkNTZjZDBlZTJkNmRiODUwMzY5ZDk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D9804AC"/>
    <w:rsid w:val="11E4354D"/>
    <w:rsid w:val="16DC7373"/>
    <w:rsid w:val="344634A2"/>
    <w:rsid w:val="3DE63740"/>
    <w:rsid w:val="481351D2"/>
    <w:rsid w:val="493D2231"/>
    <w:rsid w:val="53543565"/>
    <w:rsid w:val="558A062C"/>
    <w:rsid w:val="5D991397"/>
    <w:rsid w:val="622F12CF"/>
    <w:rsid w:val="653E08AD"/>
    <w:rsid w:val="71B9247E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qFormat/>
    <w:uiPriority w:val="99"/>
    <w:rPr>
      <w:sz w:val="18"/>
      <w:szCs w:val="18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striveforbetter</cp:lastModifiedBy>
  <dcterms:modified xsi:type="dcterms:W3CDTF">2023-11-09T03:26:33Z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2052-12.1.0.15712</vt:lpwstr>
  </property>
</Properties>
</file>