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无锡市人民代表大会关于修改《无锡市</w:t>
      </w:r>
    </w:p>
    <w:p>
      <w:pPr>
        <w:jc w:val="center"/>
      </w:pPr>
      <w:r>
        <w:rPr>
          <w:rFonts w:ascii="宋体" w:hAnsi="宋体" w:eastAsia="宋体"/>
          <w:sz w:val="44"/>
        </w:rPr>
        <w:t>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（2024年1月20日无锡市第十七届人民代表大会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第三次会议通过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无锡市第十七届人民代表大会第三次会议决定对《无锡市制定地方性法规条例》作如下修改：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将第二条第一款修改为：“本市地方性法规的制定、修改、废止、解释等，适用本条例。”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将第三条修改为：“制定地方性法规应当遵循《中华人民共和国立法法》和《江苏省制定和批准地方性法规条例》确定的指导思想和立法原则。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“制定地方性法规应当从本市具体情况和实际需要出发，体现地方特色。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“地方性法规的规范内容应当明确、具体，具有针对性和可操作性；对上位法已经明确规定的内容，一般不作重复性规定。”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四条：“市人民代表大会及其常务委员会坚持科学立法、民主立法、依法立法，通过制定、修改、废止和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将第四条改为第五条，第一款修改为：“地方性法规可以就城乡建设与管理、生态文明建设、历史文化保护、基层治理等方面涉及的下列事项作出规定：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“（一）为执行法律、行政法规和江苏省人民代表大会及其常务委员会制定的地方性法规的规定，需要根据本市的实际情况作具体规定的事项；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“（三）《中华人民共和国立法法》第十一条所列只能制定法律的事项以外，国家尚未制定法律、行政法规，根据本市实际情况需要先行制定地方性法规的事项。”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将第五条改为第六条，修改为：“法律规定由地方人民代表大会制定的地方性法规、涉及本市特别重大事项的地方性法规以及市人民代表大会认为应当由其制定的地方性法规，由市人民代表大会会议审议通过。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以下简称常务委员会）制定和修改除应当由市人民代表大会制定的地方性法规以外的其他地方性法规；在市人民代表大会闭会期间，常务委员会可以依照本条例的规定，对市人民代表大会制定的地方性法规进行部分修改和补充，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九条：“市人民代表大会及其常务委员会根据区域协调发展的需要，可以与有关设区的市人民代表大会及其常务委员会建立区域协同立法工作机制，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“协同立法的制定、修改、废止、解释等，应当经协同各方协商一致后进行。”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将第八条改为第十条，第一款修改为：“常务委员会通过制定和实施立法规划、年度立法计划、专项立法计划等途径，加强对立法工作的统筹安排。”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第二款修改为：“制定立法规划和立法计划，应当认真研究代表议案和建议，广泛征集意见，科学论证评估，按照加强重点领域、新兴领域立法的要求，根据本市具体情况和实际需要，确定立法项目。”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增加一款，作为第三款：“制定立法规划和立法计划，应当统筹安排调整事项单一、立法形式灵活的立法项目。”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将第九条改为第十一条，修改为：“本市行政区域内一切国家机关、政党、人民团体、企业事业单位、其他组织和公民，都可以向市人民代表大会及其常务委员会提出立法项目建议。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及其部门、市人民代表大会专门委员会（以下简称专门委员会）、常务委员会工作机构提出立法规划项目建议的，应当报送项目建议书，说明立法的必要性、可行性和拟解决的主要问题；提出立法计划项目建议的，应当报送项目建议书和立法需要解决主要问题的具体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条改为第十二条，第二款修改为：“常务委员会法制工作机构负责编制立法规划草案和立法计划草案。立法规划、立法计划由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常务委员会法制工作机构编制立法规划草案和立法计划草案应当广泛征求意见，会同有关专门委员会和常务委员会工作机构，组织市人民政府法制机构以及有关部门和单位开展立法必要性、可行性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款修改为：“立法规划、立法计划应当在通过前征求江苏省人民代表大会常务委员会的意见。立法规划应当在每届第一年度，年度立法计划应当在上一年十二月三十一日前，专项立法计划应当在通过之日起十日内书面报送江苏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将第十二条改为第十四条，第一款修改为：“列入立法计划的地方性法规，一般由市人民政府、专门委员会、常务委员会工作机构按照各自职责组织起草。”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将第十四条改为第十六条，第一款修改为：“地方性法规一般包括法规名称、立法目的和依据、调整范围、权利义务、法律责任等基本内容。”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将第十五条改为第十七条，第二款修改为：“常务委员会、市人民政府、专门委员会可以向市人民代表大会提出地方性法规案，由主席团决定列入会议议程。”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六条改为第十八条，修改为：“在市人民代表大会闭会期间，拟向市人民代表大会提出地方性法规案的，可以先向常务委员会提出，由常务委员会会议依照本条例规定的有关程序进行审议。决定提请市人民代表大会审议的，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七条改为第十九条，第二款修改为：“市人民政府、专门委员会可以向常务委员会提出地方性法规案，由主任会议决定列入常务委员会会议议程，也可以先交有关专门委员会、常务委员会工作机构审议或者审查并提出意见，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常务委员会组成人员五人以上联名，可以向常务委员会提出地方性法规案，由主任会议决定是否列入常务委员会会议议程，也可以先交有关专门委员会、常务委员会工作机构审议或者审查并提出意见，再决定是否列入常务委员会会议议程。不列入常务委员会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将第十九条改为第二十一条，第二款修改为：“列入常务委员会会议议程的地方性法规案，除特殊情况外，应当在会议举行的七日前将法规草案及其说明、必要的参阅资料发给常务委员会组成人员。”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条改为第二十二条，修改为：“向市人民代表大会或者常务委员会提出地方性法规案，应当提交法规草案及其说明、必要的参阅资料；提出地方性法规修正案，还应当提交修改前后的对照文本。法规草案的说明应当包括制定该法规的必要性、可行性和主要内容，拟对法律、行政法规、江苏省人民代表大会及其常务委员会制定的地方性法规规定的违法行为补充设定行政处罚的情况，以及起草过程中对重大分歧意见的协调处理情况；拟设定行政许可、行政强制的，还应当包括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将第二十一条改为第二十三条，第二款修改为：“各代表团审议地方性法规案时，提案人应当派员听取意见，回答询问；根据各代表团的要求，有关机关、组织应当派员介绍情况。”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二条改为第二十四条，修改为：“列入市人民代表大会会议议程的地方性法规案，由市人民代表大会法制委员会（以下简称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二十五条改为第二十七条，第一款修改为：“列入常务委员会会议议程的地方性法规案，一般经两次常务委员会会议审议后即交付表决，或者经两次常务委员会会议审议后，提请下一次常务委员会会议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修改为：“常务委员会会议第一次审议地方性法规案，在全体会议上听取提案人的说明和有关专门委员会、常务委员会工作机构审议或者审查意见的报告后，由分组会议进行审议。主任会议或者专门委员会提出的地方性法规案，在全体会议上听取提案人的说明后，直接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增加一条，作为第二十八条：“地方性法规案涉及本市重大事项或者各方面存在较大意见分歧，经主任会议决定，可以经三次常务委员会会议审议后再交付表决。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“常务委员会会议第一次审议地方性法规案，按照本条例第二十七条第二款规定进行审议。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“常务委员会会议第二次审议地方性法规案，在全体会议上听取法制委员会关于法规草案修改情况和主要问题的汇报，由分组会议进一步审议。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二十六条改为第二十九条，修改为：“列入常务委员会会议议程的地方性法规修正案、有关法规问题的决定案、废止地方性法规案以及调整事项单一的地方性法规案，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前款所列法规案，在全体会议上听取提案人的说明和有关专门委员会、常务委员会工作机构审议或者审查意见的报告后，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将第二十七条改为第三十条，修改为：“列入常务委员会会议议程的地方性法规案，在常务委员会审议前，先由有关专门委员会、常务委员会工作机构进行审议或者审查，并提出审议或者审查意见的报告。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专门委员会、常务委员会工作机构审议或者审查地方性法规案时，根据需要，可以要求有关机关、组织派有关负责人说明情况，邀请其他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将第二十八条改为第三十一条，增加一款，作为第一款：“常务委员会审议地方性法规案时，根据需要，可以召开联组会议或者全体会议，对法规草案中的重要问题进行审议。”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三十条改为第三十三条，修改为：“常务委员会会议第一次审议地方性法规案后，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将第三十一条改为第三十四条，第一款修改为：“常务委员会应当组织市人民代表大会代表参与法规草案征求意见活动。法规草案的调研论证可以邀请具有专业特长的市人民代表大会代表参与。”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hint="eastAsia" w:ascii="黑体" w:hAnsi="黑体" w:eastAsia="黑体" w:cs="黑体"/>
          <w:sz w:val="32"/>
          <w:lang w:eastAsia="zh-CN"/>
        </w:rPr>
        <w:t>、</w:t>
      </w:r>
      <w:r>
        <w:rPr>
          <w:rFonts w:ascii="仿宋_GB2312" w:hAnsi="仿宋_GB2312" w:eastAsia="仿宋_GB2312"/>
          <w:sz w:val="32"/>
        </w:rPr>
        <w:t>将第三十二条改为第三十五条，第二款修改为：“对法规草案中专业性、技术性比较强或者意见分歧比较大的问题，应当召开专家论证会，听取立法咨询专家和有关领域专家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第三款修改为：“法规草案有关问题存在重大意见分歧或者涉及利益关系重大调整的，经主任会议同意，应当举行听证会。听证情况应当向常务委员会报告。”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将第三十四条改为第三十七条，修改为：“常务委员会根据实际需要设立基层立法联系点，深入听取基层群众和有关方面对法规草案和立法工作的意见，也可以委托基层立法联系点组织开展调研论证。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三十五条改为第三十八条，修改为：“法律关系复杂或者存在重大意见分歧的法规草案，常务委员会可以召开专题立法协商会议，听取政协委员、民主党派、工商联、无党派人士、人民团体和社会组织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将第三十七条改为第四十条，修改为：“常务委员会一般在地方性法规审议通过的两个月前，将法规草案及有关资料送江苏省人民代表大会常务委员会征求意见。”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三十八条改为第四十一条，修改为：“列入常务委员会会议议程的地方性法规案，法制委员会应当召开全体会议，根据常务委员会组成人员、有关专门委员会、常务委员会工作机构的审议或者审查意见和其他方面的意见进行统一审议，提出审议结果报告和法规草案修改稿，对重要的不同意见应当在审议结果报告中予以说明。对有关专门委员会或者常务委员会工作机构重要的审议或者审查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“法制委员会审议地方性法规案，应当邀请有关专门委员会成员或者常务委员会工作机构负责人列席会议，发表意见。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“常务委员会法制工作机构和有关专门委员会或者常务委员会工作机构，应当配合法制委员会做好统一审议的有关工作。”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将第三十九条改为第四十二条，修改为：“专门委员会、常务委员会工作机构之间对法规草案中的重要问题意见不一致的，应当向主任会议报告，由主任会议协调决定。”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将第四十二条改为第四十五条，第二款修改为：“列入常务委员会会议</w:t>
      </w:r>
      <w:bookmarkStart w:id="0" w:name="_GoBack"/>
      <w:bookmarkEnd w:id="0"/>
      <w:r>
        <w:rPr>
          <w:rFonts w:ascii="仿宋_GB2312" w:hAnsi="仿宋_GB2312" w:eastAsia="仿宋_GB2312"/>
          <w:sz w:val="32"/>
        </w:rPr>
        <w:t>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将第四十三条改为第四十六条，修改为：“市人民代表大会或者常务委员会审议地方性法规案，主要审议法规草案是否符合宪法的规定、原则和精神，是否与党中央决策部署和国家改革发展方向相一致，是否与法律、行政法规和江苏省人民代表大会及其常务委员会制定的地方性法规相抵触，是否与本市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将第四十四条改为第四十七条，修改为：“列入市人民代表大会或者常务委员会会议议程的地方性法规案，在交付表决前，提案人要求撤回的，应当书面说明理由，经主席团或者主任会议同意，并向大会或者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四十七条改为第五十条，第二款修改为：“常务委员会公告和地方性法规文本、草案的说明、审议结果报告等应当及时在《无锡市人民代表大会常务委员会公报》和无锡人大网上刊载，并自法规批准之日起十个工作日内将文本在《无锡日报》上刊载。《无锡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将第四十八条改为第五十一条，删去第三款。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四十九条改为第五十二条，第一款修改为：“市人民政府、市监察委员会、市中级人民法院、市人民检察院和专门委员会以及县级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款修改为：“地方性法规解释草案表决稿由常务委员会全体组成人员的过半数通过，由常务委员会发布公告予以公布，及时在《无锡市人民代表大会常务委员会公报》、无锡人大网和《无锡日报》上刊载，并在公布之日起三十日内报江苏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ascii="仿宋_GB2312" w:hAnsi="仿宋_GB2312" w:eastAsia="仿宋_GB2312"/>
          <w:sz w:val="32"/>
        </w:rPr>
        <w:t>删去第五十条。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w:t>
      </w:r>
      <w:r>
        <w:rPr>
          <w:rFonts w:ascii="仿宋_GB2312" w:hAnsi="仿宋_GB2312" w:eastAsia="仿宋_GB2312"/>
          <w:sz w:val="32"/>
        </w:rPr>
        <w:t>将第五十一条改为第五十三条，修改为：“对地方性法规有关具体问题的询问，由常务委员会法制工作机构会同有关部门进行研究，予以答复，并报常务委员会备案。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“常务委员会法制工作机构进行研究时，应当征求有关专门委员会、常务委员会工作机构、市人民政府法制机构、有关部门等方面的意见。”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四十一、</w:t>
      </w:r>
      <w:r>
        <w:rPr>
          <w:rFonts w:ascii="仿宋_GB2312" w:hAnsi="仿宋_GB2312" w:eastAsia="仿宋_GB2312"/>
          <w:sz w:val="32"/>
        </w:rPr>
        <w:t>增加一条，作为第五十六条：“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四十二、</w:t>
      </w:r>
      <w:r>
        <w:rPr>
          <w:rFonts w:ascii="仿宋_GB2312" w:hAnsi="仿宋_GB2312" w:eastAsia="仿宋_GB2312"/>
          <w:sz w:val="32"/>
        </w:rPr>
        <w:t>将第五十八条改为第六十一条，第二款修改为：“法制委员会、有关专门委员会、常务委员会工作机构审议或者审查地方性法规案时，认为需要修改或者废止其他地方性法规相关规定的，应当提出处理意见。”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四十三、</w:t>
      </w:r>
      <w:r>
        <w:rPr>
          <w:rFonts w:ascii="仿宋_GB2312" w:hAnsi="仿宋_GB2312" w:eastAsia="仿宋_GB2312"/>
          <w:sz w:val="32"/>
        </w:rPr>
        <w:t>将第五十九条改为第六十二条，第一款修改为：“专门委员会、常务委员会工作机构应当根据维护法制统一的原则和改革发展的需要，组织有关部门、单位对地方性法规进行适时清理；发现地方性法规内容与法律、行政法规以及江苏省人民代表大会及其常务委员会制定的地方性法规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《无锡市制定地方性法规条例》根据本决定作相应修改并对条文顺序作相应调整，重新公布。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1E3FD1"/>
    <w:rsid w:val="0D9804AC"/>
    <w:rsid w:val="11E4354D"/>
    <w:rsid w:val="16DC7373"/>
    <w:rsid w:val="344634A2"/>
    <w:rsid w:val="3DE63740"/>
    <w:rsid w:val="481351D2"/>
    <w:rsid w:val="50A849F3"/>
    <w:rsid w:val="53543565"/>
    <w:rsid w:val="558A062C"/>
    <w:rsid w:val="622F12CF"/>
    <w:rsid w:val="653E08AD"/>
    <w:rsid w:val="71A7478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2024-05-13T08:19:14Z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