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2E35" w:rsidRDefault="00342E35" w:rsidP="00342E35">
      <w:pPr>
        <w:ind w:firstLine="640"/>
        <w:rPr>
          <w:rFonts w:hint="eastAsia"/>
          <w:szCs w:val="32"/>
        </w:rPr>
      </w:pPr>
    </w:p>
    <w:p w:rsidR="00342E35" w:rsidRDefault="00342E35" w:rsidP="00342E35">
      <w:pPr>
        <w:ind w:firstLine="880"/>
        <w:rPr>
          <w:rFonts w:eastAsia="方正小标宋简体" w:hint="eastAsia"/>
          <w:sz w:val="44"/>
          <w:szCs w:val="44"/>
        </w:rPr>
      </w:pPr>
    </w:p>
    <w:p w:rsidR="00342E35" w:rsidRDefault="00342E35" w:rsidP="00342E35">
      <w:pPr>
        <w:ind w:firstLineChars="0" w:firstLine="0"/>
        <w:jc w:val="center"/>
        <w:rPr>
          <w:rFonts w:ascii="宋体" w:eastAsia="宋体" w:hAnsi="宋体" w:hint="eastAsia"/>
          <w:sz w:val="44"/>
          <w:szCs w:val="44"/>
        </w:rPr>
      </w:pPr>
      <w:r w:rsidRPr="00342E35">
        <w:rPr>
          <w:rFonts w:ascii="宋体" w:eastAsia="宋体" w:hAnsi="宋体"/>
          <w:sz w:val="44"/>
          <w:szCs w:val="44"/>
        </w:rPr>
        <w:t>无锡市太湖新城生态城条例</w:t>
      </w:r>
    </w:p>
    <w:p w:rsidR="00342E35" w:rsidRPr="00342E35" w:rsidRDefault="00342E35" w:rsidP="00342E35">
      <w:pPr>
        <w:ind w:firstLineChars="0" w:firstLine="0"/>
        <w:jc w:val="center"/>
        <w:rPr>
          <w:rFonts w:ascii="宋体" w:eastAsia="宋体" w:hAnsi="宋体" w:hint="eastAsia"/>
          <w:sz w:val="44"/>
          <w:szCs w:val="44"/>
        </w:rPr>
      </w:pPr>
    </w:p>
    <w:p w:rsidR="00342E35" w:rsidRDefault="00342E35" w:rsidP="00342E35">
      <w:pPr>
        <w:tabs>
          <w:tab w:val="left" w:pos="9030"/>
        </w:tabs>
        <w:ind w:leftChars="200" w:left="640" w:rightChars="200" w:right="640" w:firstLineChars="0" w:firstLine="0"/>
        <w:rPr>
          <w:rFonts w:eastAsia="楷体_GB2312" w:hint="eastAsia"/>
          <w:szCs w:val="32"/>
        </w:rPr>
      </w:pPr>
      <w:r>
        <w:rPr>
          <w:rFonts w:eastAsia="楷体_GB2312"/>
          <w:szCs w:val="32"/>
        </w:rPr>
        <w:t>（</w:t>
      </w:r>
      <w:smartTag w:uri="urn:schemas-microsoft-com:office:smarttags" w:element="chsdate">
        <w:smartTagPr>
          <w:attr w:name="Year" w:val="2011"/>
          <w:attr w:name="Month" w:val="10"/>
          <w:attr w:name="Day" w:val="27"/>
          <w:attr w:name="IsLunarDate" w:val="False"/>
          <w:attr w:name="IsROCDate" w:val="False"/>
        </w:smartTagPr>
        <w:r>
          <w:rPr>
            <w:rFonts w:eastAsia="楷体_GB2312"/>
          </w:rPr>
          <w:t>2011</w:t>
        </w:r>
        <w:r>
          <w:rPr>
            <w:rFonts w:eastAsia="楷体_GB2312"/>
          </w:rPr>
          <w:t>年</w:t>
        </w:r>
        <w:r>
          <w:rPr>
            <w:rFonts w:eastAsia="楷体_GB2312"/>
          </w:rPr>
          <w:t>10</w:t>
        </w:r>
        <w:r>
          <w:rPr>
            <w:rFonts w:eastAsia="楷体_GB2312"/>
          </w:rPr>
          <w:t>月</w:t>
        </w:r>
        <w:r>
          <w:rPr>
            <w:rFonts w:eastAsia="楷体_GB2312"/>
          </w:rPr>
          <w:t>27</w:t>
        </w:r>
        <w:r>
          <w:rPr>
            <w:rFonts w:eastAsia="楷体_GB2312"/>
          </w:rPr>
          <w:t>日</w:t>
        </w:r>
      </w:smartTag>
      <w:r>
        <w:rPr>
          <w:rFonts w:eastAsia="楷体_GB2312"/>
        </w:rPr>
        <w:t>无锡市第十四届人民代表大会常务委员会第三十次会议制定</w:t>
      </w:r>
      <w:r>
        <w:rPr>
          <w:rFonts w:eastAsia="楷体_GB2312"/>
        </w:rPr>
        <w:t xml:space="preserve">  </w:t>
      </w:r>
      <w:smartTag w:uri="urn:schemas-microsoft-com:office:smarttags" w:element="chsdate">
        <w:smartTagPr>
          <w:attr w:name="Year" w:val="2011"/>
          <w:attr w:name="Month" w:val="11"/>
          <w:attr w:name="Day" w:val="26"/>
          <w:attr w:name="IsLunarDate" w:val="False"/>
          <w:attr w:name="IsROCDate" w:val="False"/>
        </w:smartTagPr>
        <w:r>
          <w:rPr>
            <w:rFonts w:eastAsia="楷体_GB2312"/>
          </w:rPr>
          <w:t>2011</w:t>
        </w:r>
        <w:r>
          <w:rPr>
            <w:rFonts w:eastAsia="楷体_GB2312"/>
          </w:rPr>
          <w:t>年</w:t>
        </w:r>
        <w:r>
          <w:rPr>
            <w:rFonts w:eastAsia="楷体_GB2312"/>
          </w:rPr>
          <w:t>11</w:t>
        </w:r>
        <w:r>
          <w:rPr>
            <w:rFonts w:eastAsia="楷体_GB2312"/>
          </w:rPr>
          <w:t>月</w:t>
        </w:r>
        <w:r>
          <w:rPr>
            <w:rFonts w:eastAsia="楷体_GB2312"/>
          </w:rPr>
          <w:t>26</w:t>
        </w:r>
        <w:r>
          <w:rPr>
            <w:rFonts w:eastAsia="楷体_GB2312"/>
          </w:rPr>
          <w:t>日</w:t>
        </w:r>
      </w:smartTag>
      <w:r>
        <w:rPr>
          <w:rFonts w:eastAsia="楷体_GB2312"/>
        </w:rPr>
        <w:t>江苏省第十一届人民代表大会常务委员会第二十五次会议批准</w:t>
      </w:r>
      <w:r>
        <w:rPr>
          <w:rFonts w:eastAsia="楷体_GB2312"/>
          <w:szCs w:val="32"/>
        </w:rPr>
        <w:t>）</w:t>
      </w:r>
    </w:p>
    <w:p w:rsidR="00342E35" w:rsidRDefault="00342E35" w:rsidP="00342E35">
      <w:pPr>
        <w:tabs>
          <w:tab w:val="left" w:pos="9030"/>
        </w:tabs>
        <w:ind w:rightChars="19" w:right="61" w:firstLine="640"/>
        <w:rPr>
          <w:rFonts w:eastAsia="楷体_GB2312" w:hint="eastAsia"/>
          <w:szCs w:val="32"/>
        </w:rPr>
      </w:pPr>
    </w:p>
    <w:p w:rsidR="00342E35" w:rsidRDefault="00342E35" w:rsidP="00342E35">
      <w:pPr>
        <w:ind w:firstLineChars="0" w:firstLine="0"/>
        <w:jc w:val="center"/>
        <w:rPr>
          <w:rFonts w:eastAsia="楷体_GB2312" w:hint="eastAsia"/>
          <w:szCs w:val="32"/>
        </w:rPr>
      </w:pPr>
      <w:r>
        <w:rPr>
          <w:rFonts w:eastAsia="楷体_GB2312" w:hint="eastAsia"/>
          <w:szCs w:val="32"/>
        </w:rPr>
        <w:t>目</w:t>
      </w:r>
      <w:r>
        <w:rPr>
          <w:rFonts w:eastAsia="楷体_GB2312" w:hint="eastAsia"/>
          <w:szCs w:val="32"/>
        </w:rPr>
        <w:t xml:space="preserve">  </w:t>
      </w:r>
      <w:r>
        <w:rPr>
          <w:rFonts w:eastAsia="楷体_GB2312" w:hint="eastAsia"/>
          <w:szCs w:val="32"/>
        </w:rPr>
        <w:t>录</w:t>
      </w:r>
    </w:p>
    <w:p w:rsidR="00342E35" w:rsidRPr="00071F76" w:rsidRDefault="00342E35" w:rsidP="00342E35">
      <w:pPr>
        <w:ind w:firstLine="640"/>
        <w:rPr>
          <w:rFonts w:eastAsia="楷体_GB2312" w:hint="eastAsia"/>
          <w:szCs w:val="32"/>
        </w:rPr>
      </w:pPr>
      <w:r w:rsidRPr="00071F76">
        <w:rPr>
          <w:rFonts w:eastAsia="楷体_GB2312" w:hint="eastAsia"/>
          <w:szCs w:val="32"/>
        </w:rPr>
        <w:t>第一章</w:t>
      </w:r>
      <w:r w:rsidRPr="00071F76">
        <w:rPr>
          <w:rFonts w:eastAsia="楷体_GB2312" w:hint="eastAsia"/>
          <w:szCs w:val="32"/>
        </w:rPr>
        <w:t xml:space="preserve">  </w:t>
      </w:r>
      <w:r w:rsidRPr="00071F76">
        <w:rPr>
          <w:rFonts w:eastAsia="楷体_GB2312" w:hint="eastAsia"/>
          <w:szCs w:val="32"/>
        </w:rPr>
        <w:t>总则</w:t>
      </w:r>
    </w:p>
    <w:p w:rsidR="00342E35" w:rsidRPr="00071F76" w:rsidRDefault="00342E35" w:rsidP="00342E35">
      <w:pPr>
        <w:ind w:firstLine="640"/>
        <w:rPr>
          <w:rFonts w:eastAsia="楷体_GB2312" w:hint="eastAsia"/>
          <w:szCs w:val="32"/>
        </w:rPr>
      </w:pPr>
      <w:r w:rsidRPr="00071F76">
        <w:rPr>
          <w:rFonts w:eastAsia="楷体_GB2312" w:hint="eastAsia"/>
          <w:szCs w:val="32"/>
        </w:rPr>
        <w:t>第二章</w:t>
      </w:r>
      <w:r w:rsidRPr="00071F76">
        <w:rPr>
          <w:rFonts w:eastAsia="楷体_GB2312" w:hint="eastAsia"/>
          <w:szCs w:val="32"/>
        </w:rPr>
        <w:t xml:space="preserve">  </w:t>
      </w:r>
      <w:r w:rsidRPr="00071F76">
        <w:rPr>
          <w:rFonts w:eastAsia="楷体_GB2312" w:hint="eastAsia"/>
          <w:szCs w:val="32"/>
        </w:rPr>
        <w:t>生态城规划</w:t>
      </w:r>
    </w:p>
    <w:p w:rsidR="00342E35" w:rsidRPr="00071F76" w:rsidRDefault="00342E35" w:rsidP="00342E35">
      <w:pPr>
        <w:ind w:firstLine="640"/>
        <w:rPr>
          <w:rFonts w:eastAsia="楷体_GB2312" w:hint="eastAsia"/>
          <w:szCs w:val="32"/>
        </w:rPr>
      </w:pPr>
      <w:r w:rsidRPr="00071F76">
        <w:rPr>
          <w:rFonts w:eastAsia="楷体_GB2312" w:hint="eastAsia"/>
          <w:szCs w:val="32"/>
        </w:rPr>
        <w:t>第三章</w:t>
      </w:r>
      <w:r w:rsidRPr="00071F76">
        <w:rPr>
          <w:rFonts w:eastAsia="楷体_GB2312" w:hint="eastAsia"/>
          <w:szCs w:val="32"/>
        </w:rPr>
        <w:t xml:space="preserve">  </w:t>
      </w:r>
      <w:r w:rsidRPr="00071F76">
        <w:rPr>
          <w:rFonts w:eastAsia="楷体_GB2312" w:hint="eastAsia"/>
          <w:szCs w:val="32"/>
        </w:rPr>
        <w:t>生态城建设</w:t>
      </w:r>
    </w:p>
    <w:p w:rsidR="00342E35" w:rsidRPr="00071F76" w:rsidRDefault="00342E35" w:rsidP="00342E35">
      <w:pPr>
        <w:ind w:firstLine="640"/>
        <w:rPr>
          <w:rFonts w:eastAsia="楷体_GB2312" w:hint="eastAsia"/>
          <w:szCs w:val="32"/>
        </w:rPr>
      </w:pPr>
      <w:r w:rsidRPr="00071F76">
        <w:rPr>
          <w:rFonts w:eastAsia="楷体_GB2312" w:hint="eastAsia"/>
          <w:szCs w:val="32"/>
        </w:rPr>
        <w:t>第四章</w:t>
      </w:r>
      <w:r w:rsidRPr="00071F76">
        <w:rPr>
          <w:rFonts w:eastAsia="楷体_GB2312" w:hint="eastAsia"/>
          <w:szCs w:val="32"/>
        </w:rPr>
        <w:t xml:space="preserve">  </w:t>
      </w:r>
      <w:r w:rsidRPr="00071F76">
        <w:rPr>
          <w:rFonts w:eastAsia="楷体_GB2312" w:hint="eastAsia"/>
          <w:szCs w:val="32"/>
        </w:rPr>
        <w:t>生态城管理</w:t>
      </w:r>
    </w:p>
    <w:p w:rsidR="00342E35" w:rsidRPr="00071F76" w:rsidRDefault="00342E35" w:rsidP="00342E35">
      <w:pPr>
        <w:ind w:firstLine="640"/>
        <w:rPr>
          <w:rFonts w:eastAsia="楷体_GB2312" w:hint="eastAsia"/>
          <w:szCs w:val="32"/>
        </w:rPr>
      </w:pPr>
      <w:r w:rsidRPr="00071F76">
        <w:rPr>
          <w:rFonts w:eastAsia="楷体_GB2312" w:hint="eastAsia"/>
          <w:szCs w:val="32"/>
        </w:rPr>
        <w:t>第五章</w:t>
      </w:r>
      <w:r w:rsidRPr="00071F76">
        <w:rPr>
          <w:rFonts w:eastAsia="楷体_GB2312" w:hint="eastAsia"/>
          <w:szCs w:val="32"/>
        </w:rPr>
        <w:t xml:space="preserve">  </w:t>
      </w:r>
      <w:r w:rsidRPr="00071F76">
        <w:rPr>
          <w:rFonts w:eastAsia="楷体_GB2312" w:hint="eastAsia"/>
          <w:szCs w:val="32"/>
        </w:rPr>
        <w:t>法律责任</w:t>
      </w:r>
    </w:p>
    <w:p w:rsidR="00342E35" w:rsidRDefault="00342E35" w:rsidP="00342E35">
      <w:pPr>
        <w:ind w:firstLine="640"/>
        <w:rPr>
          <w:rFonts w:eastAsia="楷体_GB2312" w:hint="eastAsia"/>
          <w:szCs w:val="32"/>
        </w:rPr>
      </w:pPr>
      <w:r w:rsidRPr="00071F76">
        <w:rPr>
          <w:rFonts w:eastAsia="楷体_GB2312" w:hint="eastAsia"/>
          <w:szCs w:val="32"/>
        </w:rPr>
        <w:t>第六章</w:t>
      </w:r>
      <w:r w:rsidRPr="00071F76">
        <w:rPr>
          <w:rFonts w:eastAsia="楷体_GB2312" w:hint="eastAsia"/>
          <w:szCs w:val="32"/>
        </w:rPr>
        <w:t xml:space="preserve">  </w:t>
      </w:r>
      <w:r w:rsidRPr="00071F76">
        <w:rPr>
          <w:rFonts w:eastAsia="楷体_GB2312" w:hint="eastAsia"/>
          <w:szCs w:val="32"/>
        </w:rPr>
        <w:t>附则</w:t>
      </w:r>
    </w:p>
    <w:p w:rsidR="00342E35" w:rsidRPr="00071F76" w:rsidRDefault="00342E35" w:rsidP="00342E35">
      <w:pPr>
        <w:ind w:firstLine="640"/>
        <w:rPr>
          <w:rFonts w:eastAsia="楷体_GB2312" w:hint="eastAsia"/>
          <w:szCs w:val="32"/>
        </w:rPr>
      </w:pPr>
    </w:p>
    <w:p w:rsidR="00342E35" w:rsidRDefault="00342E35" w:rsidP="00342E35">
      <w:pPr>
        <w:ind w:firstLineChars="0" w:firstLine="0"/>
        <w:jc w:val="center"/>
        <w:rPr>
          <w:rFonts w:eastAsia="黑体"/>
          <w:szCs w:val="32"/>
        </w:rPr>
      </w:pPr>
      <w:r>
        <w:rPr>
          <w:rFonts w:eastAsia="黑体"/>
          <w:szCs w:val="32"/>
        </w:rPr>
        <w:t>第一章</w:t>
      </w:r>
      <w:r>
        <w:rPr>
          <w:rFonts w:eastAsia="黑体"/>
          <w:szCs w:val="32"/>
        </w:rPr>
        <w:t xml:space="preserve">  </w:t>
      </w:r>
      <w:r>
        <w:rPr>
          <w:rFonts w:eastAsia="黑体"/>
          <w:szCs w:val="32"/>
        </w:rPr>
        <w:t>总则</w:t>
      </w:r>
    </w:p>
    <w:p w:rsidR="00342E35" w:rsidRDefault="00342E35" w:rsidP="00342E35">
      <w:pPr>
        <w:ind w:firstLine="640"/>
        <w:jc w:val="center"/>
        <w:rPr>
          <w:rFonts w:eastAsia="黑体"/>
          <w:szCs w:val="32"/>
        </w:rPr>
      </w:pPr>
    </w:p>
    <w:p w:rsidR="00342E35" w:rsidRDefault="00342E35" w:rsidP="00342E35">
      <w:pPr>
        <w:ind w:firstLine="640"/>
        <w:rPr>
          <w:szCs w:val="32"/>
        </w:rPr>
      </w:pPr>
      <w:r>
        <w:rPr>
          <w:rFonts w:eastAsia="黑体"/>
          <w:szCs w:val="32"/>
        </w:rPr>
        <w:t>第一条</w:t>
      </w:r>
      <w:r>
        <w:rPr>
          <w:szCs w:val="32"/>
        </w:rPr>
        <w:t xml:space="preserve">  </w:t>
      </w:r>
      <w:r>
        <w:rPr>
          <w:szCs w:val="32"/>
        </w:rPr>
        <w:t>为了推进太湖新城生态城建设，促进生态文明建设和经济社会可持续发展，根据有关法律、法规，结合本市实际，制定本条例。</w:t>
      </w:r>
    </w:p>
    <w:p w:rsidR="00342E35" w:rsidRDefault="00342E35" w:rsidP="00342E35">
      <w:pPr>
        <w:ind w:firstLine="640"/>
        <w:rPr>
          <w:szCs w:val="32"/>
        </w:rPr>
      </w:pPr>
      <w:r>
        <w:rPr>
          <w:rFonts w:eastAsia="黑体"/>
          <w:szCs w:val="32"/>
        </w:rPr>
        <w:lastRenderedPageBreak/>
        <w:t>第二条</w:t>
      </w:r>
      <w:r>
        <w:rPr>
          <w:szCs w:val="32"/>
        </w:rPr>
        <w:t xml:space="preserve">  </w:t>
      </w:r>
      <w:r>
        <w:rPr>
          <w:szCs w:val="32"/>
        </w:rPr>
        <w:t>本条例适用于太湖新城生态城规划、建设、管理等活动。</w:t>
      </w:r>
    </w:p>
    <w:p w:rsidR="00342E35" w:rsidRDefault="00342E35" w:rsidP="00342E35">
      <w:pPr>
        <w:ind w:firstLine="640"/>
        <w:rPr>
          <w:szCs w:val="32"/>
        </w:rPr>
      </w:pPr>
      <w:r>
        <w:rPr>
          <w:szCs w:val="32"/>
        </w:rPr>
        <w:t>本条例所称太湖新城生态城（以下简称生态城），是指</w:t>
      </w:r>
      <w:proofErr w:type="gramStart"/>
      <w:r>
        <w:rPr>
          <w:szCs w:val="32"/>
        </w:rPr>
        <w:t>北至梁塘河</w:t>
      </w:r>
      <w:proofErr w:type="gramEnd"/>
      <w:r>
        <w:rPr>
          <w:szCs w:val="32"/>
        </w:rPr>
        <w:t>，南至太湖，西至</w:t>
      </w:r>
      <w:proofErr w:type="gramStart"/>
      <w:r>
        <w:rPr>
          <w:szCs w:val="32"/>
        </w:rPr>
        <w:t>梅梁湖</w:t>
      </w:r>
      <w:proofErr w:type="gramEnd"/>
      <w:r>
        <w:rPr>
          <w:szCs w:val="32"/>
        </w:rPr>
        <w:t>，东至京杭大运河，总面积约一百五十平方公里的区域。</w:t>
      </w:r>
    </w:p>
    <w:p w:rsidR="00342E35" w:rsidRDefault="00342E35" w:rsidP="00342E35">
      <w:pPr>
        <w:ind w:firstLine="640"/>
        <w:rPr>
          <w:szCs w:val="32"/>
        </w:rPr>
      </w:pPr>
      <w:r>
        <w:rPr>
          <w:rFonts w:eastAsia="黑体"/>
          <w:szCs w:val="32"/>
        </w:rPr>
        <w:t>第三条</w:t>
      </w:r>
      <w:r>
        <w:rPr>
          <w:szCs w:val="32"/>
        </w:rPr>
        <w:t xml:space="preserve">  </w:t>
      </w:r>
      <w:r>
        <w:rPr>
          <w:szCs w:val="32"/>
        </w:rPr>
        <w:t>生态城建设和发展坚持生态优先、示范引领、科学创新、统筹协调的原则。</w:t>
      </w:r>
    </w:p>
    <w:p w:rsidR="00342E35" w:rsidRDefault="00342E35" w:rsidP="00342E35">
      <w:pPr>
        <w:ind w:firstLine="640"/>
        <w:rPr>
          <w:szCs w:val="32"/>
        </w:rPr>
      </w:pPr>
      <w:r>
        <w:rPr>
          <w:rFonts w:eastAsia="黑体"/>
          <w:szCs w:val="32"/>
        </w:rPr>
        <w:t>第四条</w:t>
      </w:r>
      <w:r>
        <w:rPr>
          <w:szCs w:val="32"/>
        </w:rPr>
        <w:t xml:space="preserve">  </w:t>
      </w:r>
      <w:r>
        <w:rPr>
          <w:szCs w:val="32"/>
        </w:rPr>
        <w:t>生态城根据国家和省有关生态建设、环境保护的法律、法规，实行严格的规划控制、建设标准和管理规范。</w:t>
      </w:r>
    </w:p>
    <w:p w:rsidR="00342E35" w:rsidRDefault="00342E35" w:rsidP="00342E35">
      <w:pPr>
        <w:ind w:firstLine="640"/>
        <w:rPr>
          <w:szCs w:val="32"/>
        </w:rPr>
      </w:pPr>
      <w:r>
        <w:rPr>
          <w:rFonts w:eastAsia="黑体"/>
          <w:szCs w:val="32"/>
        </w:rPr>
        <w:t>第五条</w:t>
      </w:r>
      <w:r>
        <w:rPr>
          <w:szCs w:val="32"/>
        </w:rPr>
        <w:t xml:space="preserve">  </w:t>
      </w:r>
      <w:r>
        <w:rPr>
          <w:szCs w:val="32"/>
        </w:rPr>
        <w:t>市人民政府及相关部门应当制定相关政策，对生态建设、环境保护、低碳节能等新技术的应用给予扶持和奖励。</w:t>
      </w:r>
    </w:p>
    <w:p w:rsidR="00342E35" w:rsidRDefault="00342E35" w:rsidP="00342E35">
      <w:pPr>
        <w:ind w:firstLine="640"/>
        <w:rPr>
          <w:szCs w:val="32"/>
        </w:rPr>
      </w:pPr>
    </w:p>
    <w:p w:rsidR="00342E35" w:rsidRDefault="00342E35" w:rsidP="00342E35">
      <w:pPr>
        <w:ind w:firstLineChars="0" w:firstLine="0"/>
        <w:jc w:val="center"/>
        <w:rPr>
          <w:rFonts w:eastAsia="黑体"/>
          <w:szCs w:val="32"/>
        </w:rPr>
      </w:pPr>
      <w:r>
        <w:rPr>
          <w:rFonts w:eastAsia="黑体"/>
          <w:szCs w:val="32"/>
        </w:rPr>
        <w:t>第二章</w:t>
      </w:r>
      <w:r>
        <w:rPr>
          <w:rFonts w:eastAsia="黑体"/>
          <w:szCs w:val="32"/>
        </w:rPr>
        <w:t xml:space="preserve">  </w:t>
      </w:r>
      <w:r>
        <w:rPr>
          <w:rFonts w:eastAsia="黑体"/>
          <w:szCs w:val="32"/>
        </w:rPr>
        <w:t>生态城规划</w:t>
      </w:r>
    </w:p>
    <w:p w:rsidR="00342E35" w:rsidRDefault="00342E35" w:rsidP="00342E35">
      <w:pPr>
        <w:ind w:firstLine="640"/>
        <w:jc w:val="center"/>
        <w:rPr>
          <w:rFonts w:eastAsia="黑体"/>
          <w:szCs w:val="32"/>
        </w:rPr>
      </w:pPr>
    </w:p>
    <w:p w:rsidR="00342E35" w:rsidRDefault="00342E35" w:rsidP="00342E35">
      <w:pPr>
        <w:ind w:firstLine="640"/>
        <w:rPr>
          <w:szCs w:val="32"/>
        </w:rPr>
      </w:pPr>
      <w:r>
        <w:rPr>
          <w:rFonts w:eastAsia="黑体"/>
          <w:szCs w:val="32"/>
        </w:rPr>
        <w:t>第六条</w:t>
      </w:r>
      <w:r>
        <w:rPr>
          <w:szCs w:val="32"/>
        </w:rPr>
        <w:t xml:space="preserve">  </w:t>
      </w:r>
      <w:r>
        <w:rPr>
          <w:szCs w:val="32"/>
        </w:rPr>
        <w:t>市城乡规划主管部门应当根据国民经济与社会发展规划、功能区规划、城市总体规划、土地利用总体规划，编制生态城规划、控制性详细规划和指标体系，报市人民政府批准后实施。</w:t>
      </w:r>
    </w:p>
    <w:p w:rsidR="00342E35" w:rsidRDefault="00342E35" w:rsidP="00342E35">
      <w:pPr>
        <w:ind w:firstLine="640"/>
        <w:rPr>
          <w:szCs w:val="32"/>
        </w:rPr>
      </w:pPr>
      <w:r>
        <w:rPr>
          <w:szCs w:val="32"/>
        </w:rPr>
        <w:t>市城乡规划主管部门应当会同市建设、民防主管部门依据城市总体规划，组织编制生态城地下空间开发利用规划，经征求发展和改革、国土资源、文化（文物）等主管部门的意见后，报市人民政府批准。</w:t>
      </w:r>
    </w:p>
    <w:p w:rsidR="00342E35" w:rsidRDefault="00342E35" w:rsidP="00342E35">
      <w:pPr>
        <w:ind w:firstLine="640"/>
        <w:rPr>
          <w:szCs w:val="32"/>
        </w:rPr>
      </w:pPr>
      <w:r>
        <w:rPr>
          <w:szCs w:val="32"/>
        </w:rPr>
        <w:lastRenderedPageBreak/>
        <w:t>市水利、交通运输、市政园林等主管部门应当会同市城乡规划主管部门编制生态城河湖水系、综合交通、市政管线和绿地系统等专项规划，报市人民政府批准后实施。</w:t>
      </w:r>
    </w:p>
    <w:p w:rsidR="00342E35" w:rsidRDefault="00342E35" w:rsidP="00342E35">
      <w:pPr>
        <w:ind w:firstLine="640"/>
        <w:rPr>
          <w:szCs w:val="32"/>
        </w:rPr>
      </w:pPr>
      <w:r>
        <w:rPr>
          <w:rFonts w:eastAsia="黑体"/>
          <w:szCs w:val="32"/>
        </w:rPr>
        <w:t>第七条</w:t>
      </w:r>
      <w:r>
        <w:rPr>
          <w:szCs w:val="32"/>
        </w:rPr>
        <w:t xml:space="preserve">  </w:t>
      </w:r>
      <w:r>
        <w:rPr>
          <w:szCs w:val="32"/>
        </w:rPr>
        <w:t>生态</w:t>
      </w:r>
      <w:proofErr w:type="gramStart"/>
      <w:r>
        <w:rPr>
          <w:szCs w:val="32"/>
        </w:rPr>
        <w:t>城分为</w:t>
      </w:r>
      <w:proofErr w:type="gramEnd"/>
      <w:r>
        <w:rPr>
          <w:szCs w:val="32"/>
        </w:rPr>
        <w:t>东、中、西三个功能区。</w:t>
      </w:r>
    </w:p>
    <w:p w:rsidR="00342E35" w:rsidRDefault="00342E35" w:rsidP="00342E35">
      <w:pPr>
        <w:ind w:firstLine="640"/>
        <w:rPr>
          <w:szCs w:val="32"/>
        </w:rPr>
      </w:pPr>
      <w:r>
        <w:rPr>
          <w:szCs w:val="32"/>
        </w:rPr>
        <w:t>东区建设成为自主研发创业区、循环经济示范区、高科技产业集聚区。</w:t>
      </w:r>
    </w:p>
    <w:p w:rsidR="00342E35" w:rsidRDefault="00342E35" w:rsidP="00342E35">
      <w:pPr>
        <w:ind w:firstLine="640"/>
        <w:rPr>
          <w:szCs w:val="32"/>
        </w:rPr>
      </w:pPr>
      <w:r>
        <w:rPr>
          <w:szCs w:val="32"/>
        </w:rPr>
        <w:t>中区建设成为行政文化中心、金融商务中心、宜居休闲中心。</w:t>
      </w:r>
    </w:p>
    <w:p w:rsidR="00342E35" w:rsidRDefault="00342E35" w:rsidP="00342E35">
      <w:pPr>
        <w:ind w:firstLine="640"/>
        <w:rPr>
          <w:szCs w:val="32"/>
        </w:rPr>
      </w:pPr>
      <w:r>
        <w:rPr>
          <w:szCs w:val="32"/>
        </w:rPr>
        <w:t>西区建设成为产学研资一体化示范区、旅游度假休闲基地、影视文化拍摄基地。</w:t>
      </w:r>
    </w:p>
    <w:p w:rsidR="00342E35" w:rsidRDefault="00342E35" w:rsidP="00342E35">
      <w:pPr>
        <w:ind w:firstLine="640"/>
        <w:rPr>
          <w:szCs w:val="32"/>
        </w:rPr>
      </w:pPr>
      <w:r>
        <w:rPr>
          <w:rFonts w:eastAsia="黑体"/>
          <w:szCs w:val="32"/>
        </w:rPr>
        <w:t>第八条</w:t>
      </w:r>
      <w:r>
        <w:rPr>
          <w:szCs w:val="32"/>
        </w:rPr>
        <w:t xml:space="preserve">  </w:t>
      </w:r>
      <w:r>
        <w:rPr>
          <w:szCs w:val="32"/>
        </w:rPr>
        <w:t>生态</w:t>
      </w:r>
      <w:proofErr w:type="gramStart"/>
      <w:r>
        <w:rPr>
          <w:szCs w:val="32"/>
        </w:rPr>
        <w:t>城应当</w:t>
      </w:r>
      <w:proofErr w:type="gramEnd"/>
      <w:r>
        <w:rPr>
          <w:szCs w:val="32"/>
        </w:rPr>
        <w:t>依据有关法律、法规，采用先进的规划理念、建设标准、生态技术和城市管理模式建设中瑞低碳生态城，优先试验新能源使用、水资源循环利用、建筑节能、废弃物综合利用和处置等低碳生态技术最新政策和技术成果。</w:t>
      </w:r>
    </w:p>
    <w:p w:rsidR="00342E35" w:rsidRDefault="00342E35" w:rsidP="00342E35">
      <w:pPr>
        <w:ind w:firstLine="640"/>
        <w:rPr>
          <w:szCs w:val="32"/>
        </w:rPr>
      </w:pPr>
      <w:r>
        <w:rPr>
          <w:rFonts w:eastAsia="黑体"/>
          <w:szCs w:val="32"/>
        </w:rPr>
        <w:t>第九条</w:t>
      </w:r>
      <w:r>
        <w:rPr>
          <w:szCs w:val="32"/>
        </w:rPr>
        <w:t xml:space="preserve">  </w:t>
      </w:r>
      <w:r>
        <w:rPr>
          <w:szCs w:val="32"/>
        </w:rPr>
        <w:t>生态</w:t>
      </w:r>
      <w:proofErr w:type="gramStart"/>
      <w:r>
        <w:rPr>
          <w:szCs w:val="32"/>
        </w:rPr>
        <w:t>城应当</w:t>
      </w:r>
      <w:proofErr w:type="gramEnd"/>
      <w:r>
        <w:rPr>
          <w:szCs w:val="32"/>
        </w:rPr>
        <w:t>按照环境承载能力和主体功能区要求，确定合理的开发强度、人口规模和排污总量。</w:t>
      </w:r>
    </w:p>
    <w:p w:rsidR="00342E35" w:rsidRDefault="00342E35" w:rsidP="00342E35">
      <w:pPr>
        <w:ind w:firstLine="640"/>
        <w:rPr>
          <w:szCs w:val="32"/>
        </w:rPr>
      </w:pPr>
      <w:r>
        <w:rPr>
          <w:rFonts w:eastAsia="黑体"/>
          <w:szCs w:val="32"/>
        </w:rPr>
        <w:t>第十条</w:t>
      </w:r>
      <w:r>
        <w:rPr>
          <w:szCs w:val="32"/>
        </w:rPr>
        <w:t xml:space="preserve">  </w:t>
      </w:r>
      <w:r>
        <w:rPr>
          <w:szCs w:val="32"/>
        </w:rPr>
        <w:t>生态城根</w:t>
      </w:r>
      <w:proofErr w:type="gramStart"/>
      <w:r>
        <w:rPr>
          <w:szCs w:val="32"/>
        </w:rPr>
        <w:t>据产业</w:t>
      </w:r>
      <w:proofErr w:type="gramEnd"/>
      <w:r>
        <w:rPr>
          <w:szCs w:val="32"/>
        </w:rPr>
        <w:t>布局，发展符合节能环保、循环经济要求的科技研发、服务外包、金融、创意、商贸、会展、旅游、现代物流等产业，促进高新技术产业和现代服务业的发展。</w:t>
      </w:r>
    </w:p>
    <w:p w:rsidR="00342E35" w:rsidRDefault="00342E35" w:rsidP="00342E35">
      <w:pPr>
        <w:ind w:firstLine="640"/>
        <w:rPr>
          <w:szCs w:val="32"/>
        </w:rPr>
      </w:pPr>
      <w:r>
        <w:rPr>
          <w:rFonts w:eastAsia="黑体"/>
          <w:szCs w:val="32"/>
        </w:rPr>
        <w:t>第十一条</w:t>
      </w:r>
      <w:r>
        <w:rPr>
          <w:szCs w:val="32"/>
        </w:rPr>
        <w:t xml:space="preserve">  </w:t>
      </w:r>
      <w:r>
        <w:rPr>
          <w:szCs w:val="32"/>
        </w:rPr>
        <w:t>生态</w:t>
      </w:r>
      <w:proofErr w:type="gramStart"/>
      <w:r>
        <w:rPr>
          <w:szCs w:val="32"/>
        </w:rPr>
        <w:t>城按照</w:t>
      </w:r>
      <w:proofErr w:type="gramEnd"/>
      <w:r>
        <w:rPr>
          <w:szCs w:val="32"/>
        </w:rPr>
        <w:t>适度超前、绿色低碳的要求，规划东西贯通、南北畅通的路网体系和公共交通服务系统，同步规划建设市政基础设施，优化水利设施布局，形成功能完善、衔接良好、覆盖全域的基础设施体系。</w:t>
      </w:r>
    </w:p>
    <w:p w:rsidR="00342E35" w:rsidRDefault="00342E35" w:rsidP="00342E35">
      <w:pPr>
        <w:ind w:firstLine="640"/>
        <w:rPr>
          <w:szCs w:val="32"/>
        </w:rPr>
      </w:pPr>
      <w:r>
        <w:rPr>
          <w:rFonts w:eastAsia="黑体"/>
          <w:szCs w:val="32"/>
        </w:rPr>
        <w:lastRenderedPageBreak/>
        <w:t>第十二条</w:t>
      </w:r>
      <w:r>
        <w:rPr>
          <w:szCs w:val="32"/>
        </w:rPr>
        <w:t xml:space="preserve">  </w:t>
      </w:r>
      <w:r>
        <w:rPr>
          <w:szCs w:val="32"/>
        </w:rPr>
        <w:t>生态</w:t>
      </w:r>
      <w:proofErr w:type="gramStart"/>
      <w:r>
        <w:rPr>
          <w:szCs w:val="32"/>
        </w:rPr>
        <w:t>城按照</w:t>
      </w:r>
      <w:proofErr w:type="gramEnd"/>
      <w:r>
        <w:rPr>
          <w:szCs w:val="32"/>
        </w:rPr>
        <w:t>多层次、全覆盖、便利到达的要求，规划配置商业、金融、文化娱乐、体育、医疗、教育等公共服务设施，实现公共服务设施空间布局均衡化、服务功能均等化和公平化。</w:t>
      </w:r>
    </w:p>
    <w:p w:rsidR="00342E35" w:rsidRDefault="00342E35" w:rsidP="00342E35">
      <w:pPr>
        <w:ind w:firstLine="640"/>
        <w:rPr>
          <w:szCs w:val="32"/>
        </w:rPr>
      </w:pPr>
      <w:r>
        <w:rPr>
          <w:rFonts w:eastAsia="黑体"/>
          <w:szCs w:val="32"/>
        </w:rPr>
        <w:t>第十三条</w:t>
      </w:r>
      <w:r>
        <w:rPr>
          <w:szCs w:val="32"/>
        </w:rPr>
        <w:t xml:space="preserve">  </w:t>
      </w:r>
      <w:r>
        <w:rPr>
          <w:szCs w:val="32"/>
        </w:rPr>
        <w:t>生态</w:t>
      </w:r>
      <w:proofErr w:type="gramStart"/>
      <w:r>
        <w:rPr>
          <w:szCs w:val="32"/>
        </w:rPr>
        <w:t>城应当</w:t>
      </w:r>
      <w:proofErr w:type="gramEnd"/>
      <w:r>
        <w:rPr>
          <w:szCs w:val="32"/>
        </w:rPr>
        <w:t>统筹规划、科学开发、充分利用地下空间建设市政、交通、商业、公共服务等设施，并与地面设施充分衔接。</w:t>
      </w:r>
    </w:p>
    <w:p w:rsidR="00342E35" w:rsidRDefault="00342E35" w:rsidP="00342E35">
      <w:pPr>
        <w:ind w:firstLine="640"/>
        <w:rPr>
          <w:szCs w:val="32"/>
        </w:rPr>
      </w:pPr>
    </w:p>
    <w:p w:rsidR="00342E35" w:rsidRDefault="00342E35" w:rsidP="00342E35">
      <w:pPr>
        <w:ind w:firstLineChars="0" w:firstLine="0"/>
        <w:jc w:val="center"/>
        <w:rPr>
          <w:rFonts w:eastAsia="黑体"/>
          <w:szCs w:val="32"/>
        </w:rPr>
      </w:pPr>
      <w:r>
        <w:rPr>
          <w:rFonts w:eastAsia="黑体"/>
          <w:szCs w:val="32"/>
        </w:rPr>
        <w:t>第三章</w:t>
      </w:r>
      <w:r>
        <w:rPr>
          <w:rFonts w:eastAsia="黑体"/>
          <w:szCs w:val="32"/>
        </w:rPr>
        <w:t xml:space="preserve">  </w:t>
      </w:r>
      <w:r>
        <w:rPr>
          <w:rFonts w:eastAsia="黑体"/>
          <w:szCs w:val="32"/>
        </w:rPr>
        <w:t>生态城建设</w:t>
      </w:r>
    </w:p>
    <w:p w:rsidR="00342E35" w:rsidRDefault="00342E35" w:rsidP="00342E35">
      <w:pPr>
        <w:ind w:firstLine="640"/>
        <w:jc w:val="center"/>
        <w:rPr>
          <w:rFonts w:eastAsia="黑体"/>
          <w:szCs w:val="32"/>
        </w:rPr>
      </w:pPr>
    </w:p>
    <w:p w:rsidR="00342E35" w:rsidRDefault="00342E35" w:rsidP="00342E35">
      <w:pPr>
        <w:ind w:firstLine="640"/>
        <w:rPr>
          <w:szCs w:val="32"/>
        </w:rPr>
      </w:pPr>
      <w:r>
        <w:rPr>
          <w:rFonts w:eastAsia="黑体"/>
          <w:szCs w:val="32"/>
        </w:rPr>
        <w:t>第十四条</w:t>
      </w:r>
      <w:r>
        <w:rPr>
          <w:szCs w:val="32"/>
        </w:rPr>
        <w:t xml:space="preserve">  </w:t>
      </w:r>
      <w:r>
        <w:rPr>
          <w:szCs w:val="32"/>
        </w:rPr>
        <w:t>生态</w:t>
      </w:r>
      <w:proofErr w:type="gramStart"/>
      <w:r>
        <w:rPr>
          <w:szCs w:val="32"/>
        </w:rPr>
        <w:t>城应当</w:t>
      </w:r>
      <w:proofErr w:type="gramEnd"/>
      <w:r>
        <w:rPr>
          <w:szCs w:val="32"/>
        </w:rPr>
        <w:t>构建集约、低碳的能源利用系统，充分利用太阳能、地热能等可再生能源，减少能源消耗，降低碳排放。无锡中瑞低碳生态城和其他有条件区域推广采用区域供能。</w:t>
      </w:r>
    </w:p>
    <w:p w:rsidR="00342E35" w:rsidRDefault="00342E35" w:rsidP="00342E35">
      <w:pPr>
        <w:ind w:firstLine="640"/>
        <w:rPr>
          <w:szCs w:val="32"/>
        </w:rPr>
      </w:pPr>
      <w:r>
        <w:rPr>
          <w:szCs w:val="32"/>
        </w:rPr>
        <w:t>生态</w:t>
      </w:r>
      <w:proofErr w:type="gramStart"/>
      <w:r>
        <w:rPr>
          <w:szCs w:val="32"/>
        </w:rPr>
        <w:t>城应当</w:t>
      </w:r>
      <w:proofErr w:type="gramEnd"/>
      <w:r>
        <w:rPr>
          <w:szCs w:val="32"/>
        </w:rPr>
        <w:t>使用天然气、液化气等清洁能源，禁止使用各类以煤、油为燃料的锅炉。</w:t>
      </w:r>
    </w:p>
    <w:p w:rsidR="00342E35" w:rsidRDefault="00342E35" w:rsidP="00342E35">
      <w:pPr>
        <w:ind w:firstLine="640"/>
        <w:rPr>
          <w:szCs w:val="32"/>
        </w:rPr>
      </w:pPr>
      <w:r>
        <w:rPr>
          <w:szCs w:val="32"/>
        </w:rPr>
        <w:t>生态</w:t>
      </w:r>
      <w:proofErr w:type="gramStart"/>
      <w:r>
        <w:rPr>
          <w:szCs w:val="32"/>
        </w:rPr>
        <w:t>城推广</w:t>
      </w:r>
      <w:proofErr w:type="gramEnd"/>
      <w:r>
        <w:rPr>
          <w:szCs w:val="32"/>
        </w:rPr>
        <w:t>使用天然气分布式能源系统、传感控制的太阳能公共照明系统，以及太阳能采暖制冷等利用系统。</w:t>
      </w:r>
    </w:p>
    <w:p w:rsidR="00342E35" w:rsidRDefault="00342E35" w:rsidP="00342E35">
      <w:pPr>
        <w:ind w:firstLine="640"/>
        <w:rPr>
          <w:szCs w:val="32"/>
        </w:rPr>
      </w:pPr>
      <w:r>
        <w:rPr>
          <w:szCs w:val="32"/>
        </w:rPr>
        <w:t>新建居住建筑应当采用太阳能热水系统与建筑一体化设计。</w:t>
      </w:r>
    </w:p>
    <w:p w:rsidR="00342E35" w:rsidRDefault="00342E35" w:rsidP="00342E35">
      <w:pPr>
        <w:ind w:firstLine="640"/>
        <w:rPr>
          <w:szCs w:val="32"/>
        </w:rPr>
      </w:pPr>
      <w:r>
        <w:rPr>
          <w:rFonts w:eastAsia="黑体"/>
          <w:szCs w:val="32"/>
        </w:rPr>
        <w:t>第十五条</w:t>
      </w:r>
      <w:r>
        <w:rPr>
          <w:szCs w:val="32"/>
        </w:rPr>
        <w:t xml:space="preserve">  </w:t>
      </w:r>
      <w:r>
        <w:rPr>
          <w:szCs w:val="32"/>
        </w:rPr>
        <w:t>生态城新建居住建筑和公共建筑的建筑节能率不得低于百分之六十五，其中无锡中瑞低碳生态</w:t>
      </w:r>
      <w:proofErr w:type="gramStart"/>
      <w:r>
        <w:rPr>
          <w:szCs w:val="32"/>
        </w:rPr>
        <w:t>城应当</w:t>
      </w:r>
      <w:proofErr w:type="gramEnd"/>
      <w:r>
        <w:rPr>
          <w:szCs w:val="32"/>
        </w:rPr>
        <w:t>执行更高的建筑节能标准。</w:t>
      </w:r>
    </w:p>
    <w:p w:rsidR="00342E35" w:rsidRDefault="00342E35" w:rsidP="00342E35">
      <w:pPr>
        <w:ind w:firstLine="640"/>
        <w:rPr>
          <w:szCs w:val="32"/>
        </w:rPr>
      </w:pPr>
      <w:r>
        <w:rPr>
          <w:rFonts w:eastAsia="黑体"/>
          <w:szCs w:val="32"/>
        </w:rPr>
        <w:t>第十六条</w:t>
      </w:r>
      <w:r>
        <w:rPr>
          <w:szCs w:val="32"/>
        </w:rPr>
        <w:t xml:space="preserve">  </w:t>
      </w:r>
      <w:r>
        <w:rPr>
          <w:szCs w:val="32"/>
        </w:rPr>
        <w:t>生态</w:t>
      </w:r>
      <w:proofErr w:type="gramStart"/>
      <w:r>
        <w:rPr>
          <w:szCs w:val="32"/>
        </w:rPr>
        <w:t>城应当</w:t>
      </w:r>
      <w:proofErr w:type="gramEnd"/>
      <w:r>
        <w:rPr>
          <w:szCs w:val="32"/>
        </w:rPr>
        <w:t>开发利用再生水和雨水，逐步实行分</w:t>
      </w:r>
      <w:r>
        <w:rPr>
          <w:szCs w:val="32"/>
        </w:rPr>
        <w:lastRenderedPageBreak/>
        <w:t>质供水和循环利用。</w:t>
      </w:r>
    </w:p>
    <w:p w:rsidR="00342E35" w:rsidRDefault="00342E35" w:rsidP="00342E35">
      <w:pPr>
        <w:ind w:firstLine="640"/>
        <w:rPr>
          <w:szCs w:val="32"/>
        </w:rPr>
      </w:pPr>
      <w:r>
        <w:rPr>
          <w:szCs w:val="32"/>
        </w:rPr>
        <w:t>鼓励安装使用净水处理设施，其中无锡中瑞低碳生态城居住建筑和公共服务设施应当供应直饮水。</w:t>
      </w:r>
    </w:p>
    <w:p w:rsidR="00342E35" w:rsidRDefault="00342E35" w:rsidP="00342E35">
      <w:pPr>
        <w:ind w:firstLine="640"/>
        <w:rPr>
          <w:szCs w:val="32"/>
        </w:rPr>
      </w:pPr>
      <w:r>
        <w:rPr>
          <w:rFonts w:eastAsia="黑体"/>
          <w:szCs w:val="32"/>
        </w:rPr>
        <w:t>第十七条</w:t>
      </w:r>
      <w:r>
        <w:rPr>
          <w:szCs w:val="32"/>
        </w:rPr>
        <w:t xml:space="preserve">  </w:t>
      </w:r>
      <w:r>
        <w:rPr>
          <w:szCs w:val="32"/>
        </w:rPr>
        <w:t>生态</w:t>
      </w:r>
      <w:proofErr w:type="gramStart"/>
      <w:r>
        <w:rPr>
          <w:szCs w:val="32"/>
        </w:rPr>
        <w:t>城按照减</w:t>
      </w:r>
      <w:proofErr w:type="gramEnd"/>
      <w:r>
        <w:rPr>
          <w:szCs w:val="32"/>
        </w:rPr>
        <w:t>量化、资源化、无害化的要求，建立废弃物分类收集和回收利用系统，对废弃物的产生、收集、运输、储存、处置、利用实行全过程控制。</w:t>
      </w:r>
    </w:p>
    <w:p w:rsidR="00342E35" w:rsidRDefault="00342E35" w:rsidP="00342E35">
      <w:pPr>
        <w:ind w:firstLine="640"/>
        <w:rPr>
          <w:szCs w:val="32"/>
        </w:rPr>
      </w:pPr>
      <w:r>
        <w:rPr>
          <w:szCs w:val="32"/>
        </w:rPr>
        <w:t>生活废弃物应当分类收集、密闭运输；建筑废弃物应当按照标准和要求进行处理，并回收利用；医疗等危险废弃物、工业固体废弃物以及其他有害物质应当按照国家有关规定管理。</w:t>
      </w:r>
    </w:p>
    <w:p w:rsidR="00342E35" w:rsidRDefault="00342E35" w:rsidP="00342E35">
      <w:pPr>
        <w:ind w:firstLine="640"/>
        <w:rPr>
          <w:szCs w:val="32"/>
        </w:rPr>
      </w:pPr>
      <w:r>
        <w:rPr>
          <w:szCs w:val="32"/>
        </w:rPr>
        <w:t>废弃物的收集、运输、储存、处置等环节，不得扬散、流失、撒漏、渗漏或者造成其他环境污染。</w:t>
      </w:r>
    </w:p>
    <w:p w:rsidR="00342E35" w:rsidRDefault="00342E35" w:rsidP="00342E35">
      <w:pPr>
        <w:ind w:firstLine="640"/>
        <w:rPr>
          <w:szCs w:val="32"/>
        </w:rPr>
      </w:pPr>
      <w:r>
        <w:rPr>
          <w:rFonts w:eastAsia="黑体"/>
          <w:szCs w:val="32"/>
        </w:rPr>
        <w:t>第十八条</w:t>
      </w:r>
      <w:r>
        <w:rPr>
          <w:szCs w:val="32"/>
        </w:rPr>
        <w:t xml:space="preserve">  </w:t>
      </w:r>
      <w:r>
        <w:rPr>
          <w:szCs w:val="32"/>
        </w:rPr>
        <w:t>生态城新建建筑应当使用环保建筑材料，执行绿色施工规范，达到国家规定的绿色建筑星级标准。新建建筑及其附属设施应当与生态城整体风格相协调。</w:t>
      </w:r>
    </w:p>
    <w:p w:rsidR="00342E35" w:rsidRDefault="00342E35" w:rsidP="00342E35">
      <w:pPr>
        <w:ind w:firstLine="640"/>
        <w:rPr>
          <w:szCs w:val="32"/>
        </w:rPr>
      </w:pPr>
      <w:r>
        <w:rPr>
          <w:szCs w:val="32"/>
        </w:rPr>
        <w:t>生态城建筑推广使用智能化管理系统，其中无锡中瑞低碳生态城建筑应当采用智能化管理系统。</w:t>
      </w:r>
    </w:p>
    <w:p w:rsidR="00342E35" w:rsidRDefault="00342E35" w:rsidP="00342E35">
      <w:pPr>
        <w:ind w:firstLine="640"/>
        <w:rPr>
          <w:szCs w:val="32"/>
        </w:rPr>
      </w:pPr>
      <w:r>
        <w:rPr>
          <w:rFonts w:eastAsia="黑体"/>
          <w:szCs w:val="32"/>
        </w:rPr>
        <w:t>第十九条</w:t>
      </w:r>
      <w:r>
        <w:rPr>
          <w:szCs w:val="32"/>
        </w:rPr>
        <w:t xml:space="preserve">  </w:t>
      </w:r>
      <w:r>
        <w:rPr>
          <w:szCs w:val="32"/>
        </w:rPr>
        <w:t>生态城建筑装修应当使用环保材料。</w:t>
      </w:r>
    </w:p>
    <w:p w:rsidR="00342E35" w:rsidRDefault="00342E35" w:rsidP="00342E35">
      <w:pPr>
        <w:ind w:firstLine="640"/>
        <w:rPr>
          <w:szCs w:val="32"/>
        </w:rPr>
      </w:pPr>
      <w:r>
        <w:rPr>
          <w:szCs w:val="32"/>
        </w:rPr>
        <w:t>新建商品住房应当提高成品住房比例，其中无锡中瑞低碳生态城新建商品住房应当为成品住房。</w:t>
      </w:r>
    </w:p>
    <w:p w:rsidR="00342E35" w:rsidRDefault="00342E35" w:rsidP="00342E35">
      <w:pPr>
        <w:ind w:firstLine="640"/>
        <w:rPr>
          <w:szCs w:val="32"/>
        </w:rPr>
      </w:pPr>
      <w:r>
        <w:rPr>
          <w:rFonts w:eastAsia="黑体"/>
          <w:szCs w:val="32"/>
        </w:rPr>
        <w:t>第二十条</w:t>
      </w:r>
      <w:r>
        <w:rPr>
          <w:szCs w:val="32"/>
        </w:rPr>
        <w:t xml:space="preserve">  </w:t>
      </w:r>
      <w:r>
        <w:rPr>
          <w:szCs w:val="32"/>
        </w:rPr>
        <w:t>生态</w:t>
      </w:r>
      <w:proofErr w:type="gramStart"/>
      <w:r>
        <w:rPr>
          <w:szCs w:val="32"/>
        </w:rPr>
        <w:t>城应当</w:t>
      </w:r>
      <w:proofErr w:type="gramEnd"/>
      <w:r>
        <w:rPr>
          <w:szCs w:val="32"/>
        </w:rPr>
        <w:t>加强道路、桥梁、给排水、供电、通信、供热、燃气、照明、环卫等市政设施的建设和维护，确保设施完好、整洁，标识齐全、规范，运行安全、高效。</w:t>
      </w:r>
    </w:p>
    <w:p w:rsidR="00342E35" w:rsidRDefault="00342E35" w:rsidP="00342E35">
      <w:pPr>
        <w:ind w:firstLine="640"/>
        <w:rPr>
          <w:szCs w:val="32"/>
        </w:rPr>
      </w:pPr>
      <w:r>
        <w:rPr>
          <w:szCs w:val="32"/>
        </w:rPr>
        <w:lastRenderedPageBreak/>
        <w:t>城市道路与建筑物应当按照国家规定落实无障碍要求；排水应当雨污分离；地下管线推广采用管线共同沟。</w:t>
      </w:r>
    </w:p>
    <w:p w:rsidR="00342E35" w:rsidRDefault="00342E35" w:rsidP="00342E35">
      <w:pPr>
        <w:ind w:firstLine="640"/>
        <w:rPr>
          <w:szCs w:val="32"/>
        </w:rPr>
      </w:pPr>
      <w:r>
        <w:rPr>
          <w:rFonts w:eastAsia="黑体"/>
          <w:szCs w:val="32"/>
        </w:rPr>
        <w:t>第二十一条</w:t>
      </w:r>
      <w:r>
        <w:rPr>
          <w:szCs w:val="32"/>
        </w:rPr>
        <w:t xml:space="preserve">  </w:t>
      </w:r>
      <w:r>
        <w:rPr>
          <w:szCs w:val="32"/>
        </w:rPr>
        <w:t>生态城推行公共交通优先政策，积极发展轨道交通、常规公交等多方式协调、绿色环保、换乘便捷的公共交通体系。</w:t>
      </w:r>
    </w:p>
    <w:p w:rsidR="00342E35" w:rsidRDefault="00342E35" w:rsidP="00342E35">
      <w:pPr>
        <w:ind w:firstLine="640"/>
        <w:rPr>
          <w:szCs w:val="32"/>
        </w:rPr>
      </w:pPr>
      <w:r>
        <w:rPr>
          <w:szCs w:val="32"/>
        </w:rPr>
        <w:t>生态</w:t>
      </w:r>
      <w:proofErr w:type="gramStart"/>
      <w:r>
        <w:rPr>
          <w:szCs w:val="32"/>
        </w:rPr>
        <w:t>城采用</w:t>
      </w:r>
      <w:proofErr w:type="gramEnd"/>
      <w:r>
        <w:rPr>
          <w:szCs w:val="32"/>
        </w:rPr>
        <w:t>环保节能型公共汽车；建设步行、自行车专用慢行系统；在符合条件的主干路、次干路设立公交专用道。</w:t>
      </w:r>
    </w:p>
    <w:p w:rsidR="00342E35" w:rsidRDefault="00342E35" w:rsidP="00342E35">
      <w:pPr>
        <w:ind w:firstLine="640"/>
        <w:rPr>
          <w:szCs w:val="32"/>
        </w:rPr>
      </w:pPr>
      <w:r>
        <w:rPr>
          <w:rFonts w:eastAsia="黑体"/>
          <w:szCs w:val="32"/>
        </w:rPr>
        <w:t>第二十二条</w:t>
      </w:r>
      <w:r>
        <w:rPr>
          <w:szCs w:val="32"/>
        </w:rPr>
        <w:t xml:space="preserve">  </w:t>
      </w:r>
      <w:r>
        <w:rPr>
          <w:szCs w:val="32"/>
        </w:rPr>
        <w:t>生态城的水环境生态保护应当控制污染物排放总量，建设区域性清水常流体系，确保生态城水面</w:t>
      </w:r>
      <w:proofErr w:type="gramStart"/>
      <w:r>
        <w:rPr>
          <w:szCs w:val="32"/>
        </w:rPr>
        <w:t>率有效</w:t>
      </w:r>
      <w:proofErr w:type="gramEnd"/>
      <w:r>
        <w:rPr>
          <w:szCs w:val="32"/>
        </w:rPr>
        <w:t>增加。生态城主要河道控制断面的水质和地表水环境质量应当优于水环境功能区水质要求。</w:t>
      </w:r>
    </w:p>
    <w:p w:rsidR="00342E35" w:rsidRDefault="00342E35" w:rsidP="00342E35">
      <w:pPr>
        <w:ind w:firstLine="640"/>
        <w:rPr>
          <w:szCs w:val="32"/>
        </w:rPr>
      </w:pPr>
      <w:r>
        <w:rPr>
          <w:szCs w:val="32"/>
        </w:rPr>
        <w:t>生态城采取生态清淤与修复、</w:t>
      </w:r>
      <w:proofErr w:type="gramStart"/>
      <w:r>
        <w:rPr>
          <w:szCs w:val="32"/>
        </w:rPr>
        <w:t>控源截污</w:t>
      </w:r>
      <w:proofErr w:type="gramEnd"/>
      <w:r>
        <w:rPr>
          <w:szCs w:val="32"/>
        </w:rPr>
        <w:t>、引流活水、放养和种植本土水生动植物、控制船泊水污染等措施，促进水环境生态功能的保护和修复。</w:t>
      </w:r>
    </w:p>
    <w:p w:rsidR="00342E35" w:rsidRDefault="00342E35" w:rsidP="00342E35">
      <w:pPr>
        <w:ind w:firstLine="640"/>
        <w:rPr>
          <w:szCs w:val="32"/>
        </w:rPr>
      </w:pPr>
      <w:r>
        <w:rPr>
          <w:szCs w:val="32"/>
        </w:rPr>
        <w:t>排污单位应当对产生的污水进行预处理，达到标准后排入污水管网，确保污水全收集、全处理。</w:t>
      </w:r>
    </w:p>
    <w:p w:rsidR="00342E35" w:rsidRDefault="00342E35" w:rsidP="00342E35">
      <w:pPr>
        <w:ind w:firstLine="640"/>
        <w:rPr>
          <w:szCs w:val="32"/>
        </w:rPr>
      </w:pPr>
      <w:r>
        <w:rPr>
          <w:szCs w:val="32"/>
        </w:rPr>
        <w:t>除城市污水集中处理设施外，生态城禁止新设排污口，河道原有排污</w:t>
      </w:r>
      <w:proofErr w:type="gramStart"/>
      <w:r>
        <w:rPr>
          <w:szCs w:val="32"/>
        </w:rPr>
        <w:t>口应当</w:t>
      </w:r>
      <w:proofErr w:type="gramEnd"/>
      <w:r>
        <w:rPr>
          <w:szCs w:val="32"/>
        </w:rPr>
        <w:t>封堵；禁止向土壤、河道、水域、湿地、雨水管道等排放污水、废弃物，以及其他污染水环境的行为。</w:t>
      </w:r>
    </w:p>
    <w:p w:rsidR="00342E35" w:rsidRDefault="00342E35" w:rsidP="00342E35">
      <w:pPr>
        <w:ind w:firstLine="640"/>
        <w:rPr>
          <w:szCs w:val="32"/>
        </w:rPr>
      </w:pPr>
      <w:r>
        <w:rPr>
          <w:rFonts w:eastAsia="黑体"/>
          <w:szCs w:val="32"/>
        </w:rPr>
        <w:t>第二十三条</w:t>
      </w:r>
      <w:r>
        <w:rPr>
          <w:szCs w:val="32"/>
        </w:rPr>
        <w:t xml:space="preserve">  </w:t>
      </w:r>
      <w:r>
        <w:rPr>
          <w:szCs w:val="32"/>
        </w:rPr>
        <w:t>生态</w:t>
      </w:r>
      <w:proofErr w:type="gramStart"/>
      <w:r>
        <w:rPr>
          <w:szCs w:val="32"/>
        </w:rPr>
        <w:t>城应当</w:t>
      </w:r>
      <w:proofErr w:type="gramEnd"/>
      <w:r>
        <w:rPr>
          <w:szCs w:val="32"/>
        </w:rPr>
        <w:t>实施严于国家规定的大气污染物排放标准以及控制和管理措施，逐步淘汰超标排放大气污染物的生产工艺和设备，不断削减区域内大气污染物的排放总量。生态</w:t>
      </w:r>
      <w:r>
        <w:rPr>
          <w:szCs w:val="32"/>
        </w:rPr>
        <w:lastRenderedPageBreak/>
        <w:t>城大气环境质量应当优于区域大气环境功能区要求。</w:t>
      </w:r>
    </w:p>
    <w:p w:rsidR="00342E35" w:rsidRDefault="00342E35" w:rsidP="00342E35">
      <w:pPr>
        <w:ind w:firstLine="640"/>
        <w:rPr>
          <w:szCs w:val="32"/>
        </w:rPr>
      </w:pPr>
      <w:r>
        <w:rPr>
          <w:szCs w:val="32"/>
        </w:rPr>
        <w:t>禁止向大气排放粉尘，严格控制扬尘，排污单位应当按照有关规定采取措施防治</w:t>
      </w:r>
      <w:proofErr w:type="gramStart"/>
      <w:r>
        <w:rPr>
          <w:szCs w:val="32"/>
        </w:rPr>
        <w:t>尘</w:t>
      </w:r>
      <w:proofErr w:type="gramEnd"/>
      <w:r>
        <w:rPr>
          <w:szCs w:val="32"/>
        </w:rPr>
        <w:t>污染。</w:t>
      </w:r>
    </w:p>
    <w:p w:rsidR="00342E35" w:rsidRDefault="00342E35" w:rsidP="00342E35">
      <w:pPr>
        <w:ind w:firstLine="640"/>
        <w:rPr>
          <w:szCs w:val="32"/>
        </w:rPr>
      </w:pPr>
      <w:r>
        <w:rPr>
          <w:rFonts w:eastAsia="黑体"/>
          <w:szCs w:val="32"/>
        </w:rPr>
        <w:t>第二十四条</w:t>
      </w:r>
      <w:r>
        <w:rPr>
          <w:szCs w:val="32"/>
        </w:rPr>
        <w:t xml:space="preserve">  </w:t>
      </w:r>
      <w:r>
        <w:rPr>
          <w:szCs w:val="32"/>
        </w:rPr>
        <w:t>生态</w:t>
      </w:r>
      <w:proofErr w:type="gramStart"/>
      <w:r>
        <w:rPr>
          <w:szCs w:val="32"/>
        </w:rPr>
        <w:t>城应当</w:t>
      </w:r>
      <w:proofErr w:type="gramEnd"/>
      <w:r>
        <w:rPr>
          <w:szCs w:val="32"/>
        </w:rPr>
        <w:t>加强噪声污染防治和监督管理，设置噪声自动监测和显示设施。</w:t>
      </w:r>
      <w:proofErr w:type="gramStart"/>
      <w:r>
        <w:rPr>
          <w:szCs w:val="32"/>
        </w:rPr>
        <w:t>生态城声环境质量</w:t>
      </w:r>
      <w:proofErr w:type="gramEnd"/>
      <w:r>
        <w:rPr>
          <w:szCs w:val="32"/>
        </w:rPr>
        <w:t>应当优于</w:t>
      </w:r>
      <w:proofErr w:type="gramStart"/>
      <w:r>
        <w:rPr>
          <w:szCs w:val="32"/>
        </w:rPr>
        <w:t>区域内声环境</w:t>
      </w:r>
      <w:proofErr w:type="gramEnd"/>
      <w:r>
        <w:rPr>
          <w:szCs w:val="32"/>
        </w:rPr>
        <w:t>功能区要求。</w:t>
      </w:r>
    </w:p>
    <w:p w:rsidR="00342E35" w:rsidRDefault="00342E35" w:rsidP="00342E35">
      <w:pPr>
        <w:ind w:firstLine="640"/>
        <w:rPr>
          <w:szCs w:val="32"/>
        </w:rPr>
      </w:pPr>
      <w:r>
        <w:rPr>
          <w:szCs w:val="32"/>
        </w:rPr>
        <w:t>城市快速路和主干路两侧居住区、文教区等敏感区应当根据规定设置有效隔声装置。</w:t>
      </w:r>
    </w:p>
    <w:p w:rsidR="00342E35" w:rsidRDefault="00342E35" w:rsidP="00342E35">
      <w:pPr>
        <w:ind w:firstLine="640"/>
        <w:rPr>
          <w:szCs w:val="32"/>
        </w:rPr>
      </w:pPr>
      <w:r>
        <w:rPr>
          <w:szCs w:val="32"/>
        </w:rPr>
        <w:t>生态城内营业性文化娱乐、体育、商业、餐饮等场所的经营管理者应当采取有效措施，使边界噪声值不超过规定的环境噪声排放标准。</w:t>
      </w:r>
    </w:p>
    <w:p w:rsidR="00342E35" w:rsidRDefault="00342E35" w:rsidP="00342E35">
      <w:pPr>
        <w:ind w:firstLine="640"/>
        <w:rPr>
          <w:szCs w:val="32"/>
        </w:rPr>
      </w:pPr>
      <w:r>
        <w:rPr>
          <w:szCs w:val="32"/>
        </w:rPr>
        <w:t>从事营业性活动的场所，不得在室外安装、使用高音喇叭等音响器材，或者对外播放音乐和广告。</w:t>
      </w:r>
    </w:p>
    <w:p w:rsidR="00342E35" w:rsidRDefault="00342E35" w:rsidP="00342E35">
      <w:pPr>
        <w:ind w:firstLine="640"/>
        <w:rPr>
          <w:szCs w:val="32"/>
        </w:rPr>
      </w:pPr>
      <w:r>
        <w:rPr>
          <w:rFonts w:eastAsia="黑体"/>
          <w:szCs w:val="32"/>
        </w:rPr>
        <w:t>第二十五条</w:t>
      </w:r>
      <w:r>
        <w:rPr>
          <w:rFonts w:eastAsia="黑体"/>
          <w:szCs w:val="32"/>
        </w:rPr>
        <w:t xml:space="preserve"> </w:t>
      </w:r>
      <w:r>
        <w:rPr>
          <w:szCs w:val="32"/>
        </w:rPr>
        <w:t xml:space="preserve"> </w:t>
      </w:r>
      <w:r>
        <w:rPr>
          <w:szCs w:val="32"/>
        </w:rPr>
        <w:t>生态城绿化应当采用先进的绿化建设和养护技术，建立布局合理、绿量充沛、景观优美的城市绿地系统；充分利用各类土地资源和空间资源，在建筑屋顶、阳台、墙面和立交桥、河湖岸等进行垂直绿化，提高绿化覆盖率。</w:t>
      </w:r>
    </w:p>
    <w:p w:rsidR="00342E35" w:rsidRDefault="00342E35" w:rsidP="00342E35">
      <w:pPr>
        <w:ind w:firstLine="640"/>
        <w:rPr>
          <w:szCs w:val="32"/>
        </w:rPr>
      </w:pPr>
      <w:r>
        <w:rPr>
          <w:rFonts w:eastAsia="黑体"/>
          <w:szCs w:val="32"/>
        </w:rPr>
        <w:t>第二十六条</w:t>
      </w:r>
      <w:r>
        <w:rPr>
          <w:rFonts w:eastAsia="黑体"/>
          <w:szCs w:val="32"/>
        </w:rPr>
        <w:t xml:space="preserve"> </w:t>
      </w:r>
      <w:r>
        <w:rPr>
          <w:szCs w:val="32"/>
        </w:rPr>
        <w:t xml:space="preserve"> </w:t>
      </w:r>
      <w:r>
        <w:rPr>
          <w:szCs w:val="32"/>
        </w:rPr>
        <w:t>生态</w:t>
      </w:r>
      <w:proofErr w:type="gramStart"/>
      <w:r>
        <w:rPr>
          <w:szCs w:val="32"/>
        </w:rPr>
        <w:t>城推广</w:t>
      </w:r>
      <w:proofErr w:type="gramEnd"/>
      <w:r>
        <w:rPr>
          <w:szCs w:val="32"/>
        </w:rPr>
        <w:t>采用透水材料和透水结构铺装绿地、停车场、广场和步行道。</w:t>
      </w:r>
    </w:p>
    <w:p w:rsidR="00342E35" w:rsidRDefault="00342E35" w:rsidP="00342E35">
      <w:pPr>
        <w:ind w:firstLine="640"/>
        <w:rPr>
          <w:szCs w:val="32"/>
        </w:rPr>
      </w:pPr>
      <w:r>
        <w:rPr>
          <w:rFonts w:eastAsia="黑体"/>
          <w:szCs w:val="32"/>
        </w:rPr>
        <w:t>第二十七条</w:t>
      </w:r>
      <w:r>
        <w:rPr>
          <w:szCs w:val="32"/>
        </w:rPr>
        <w:t xml:space="preserve">  </w:t>
      </w:r>
      <w:r>
        <w:rPr>
          <w:szCs w:val="32"/>
        </w:rPr>
        <w:t>生态城采取水土保持措施，防止水土流失，保护湿地生态系统结构和功能的完整性，明确湿地界限，禁止破坏、非法占用和改变用途。</w:t>
      </w:r>
    </w:p>
    <w:p w:rsidR="00342E35" w:rsidRDefault="00342E35" w:rsidP="00342E35">
      <w:pPr>
        <w:ind w:firstLine="640"/>
        <w:rPr>
          <w:szCs w:val="32"/>
        </w:rPr>
      </w:pPr>
      <w:r>
        <w:rPr>
          <w:szCs w:val="32"/>
        </w:rPr>
        <w:lastRenderedPageBreak/>
        <w:t>生态</w:t>
      </w:r>
      <w:proofErr w:type="gramStart"/>
      <w:r>
        <w:rPr>
          <w:szCs w:val="32"/>
        </w:rPr>
        <w:t>城应当</w:t>
      </w:r>
      <w:proofErr w:type="gramEnd"/>
      <w:r>
        <w:rPr>
          <w:szCs w:val="32"/>
        </w:rPr>
        <w:t>加强生物多样性保护，恢复和重建城市物种多样性；加强外来物种和转基因物种监控和管理，防止外来物种的入侵；加强土壤修复，积极提倡使用乡土植物。</w:t>
      </w:r>
    </w:p>
    <w:p w:rsidR="00342E35" w:rsidRDefault="00342E35" w:rsidP="00342E35">
      <w:pPr>
        <w:ind w:firstLine="640"/>
        <w:rPr>
          <w:szCs w:val="32"/>
        </w:rPr>
      </w:pPr>
      <w:r>
        <w:rPr>
          <w:szCs w:val="32"/>
        </w:rPr>
        <w:t>加强野生动物保护，禁止任何单位和个人非法猎捕野生动物。</w:t>
      </w:r>
    </w:p>
    <w:p w:rsidR="00342E35" w:rsidRDefault="00342E35" w:rsidP="00342E35">
      <w:pPr>
        <w:ind w:firstLine="640"/>
        <w:rPr>
          <w:szCs w:val="32"/>
        </w:rPr>
      </w:pPr>
      <w:r>
        <w:rPr>
          <w:rFonts w:eastAsia="黑体"/>
          <w:szCs w:val="32"/>
        </w:rPr>
        <w:t>第二十八条</w:t>
      </w:r>
      <w:r>
        <w:rPr>
          <w:szCs w:val="32"/>
        </w:rPr>
        <w:t xml:space="preserve">  </w:t>
      </w:r>
      <w:r>
        <w:rPr>
          <w:szCs w:val="32"/>
        </w:rPr>
        <w:t>生态城内不符合产业发展导向或者环保要求的企业应当限期整改、搬迁或者关闭，具体办法由市人民政府另行制定。</w:t>
      </w:r>
    </w:p>
    <w:p w:rsidR="00342E35" w:rsidRDefault="00342E35" w:rsidP="00342E35">
      <w:pPr>
        <w:ind w:firstLine="624"/>
        <w:rPr>
          <w:szCs w:val="32"/>
        </w:rPr>
      </w:pPr>
      <w:r>
        <w:rPr>
          <w:spacing w:val="-4"/>
          <w:szCs w:val="32"/>
        </w:rPr>
        <w:t>生态城内已建基础设施和公共服务设施不符合生态城建设标准和要求的，原建设主体或者管理单位应当按照规定期限和要求整改</w:t>
      </w:r>
      <w:r>
        <w:rPr>
          <w:szCs w:val="32"/>
        </w:rPr>
        <w:t>。</w:t>
      </w:r>
    </w:p>
    <w:p w:rsidR="00342E35" w:rsidRDefault="00342E35" w:rsidP="00342E35">
      <w:pPr>
        <w:ind w:firstLine="640"/>
        <w:rPr>
          <w:szCs w:val="32"/>
        </w:rPr>
      </w:pPr>
      <w:r>
        <w:rPr>
          <w:szCs w:val="32"/>
        </w:rPr>
        <w:t>生态城内的已建成商品住宅区、安置房小区等房屋和小区设施不符合生态城建设标准和要求的，应当明确责任主体逐步按照节能、环保、生态的标准进行配套改造。</w:t>
      </w:r>
    </w:p>
    <w:p w:rsidR="00342E35" w:rsidRDefault="00342E35" w:rsidP="00342E35">
      <w:pPr>
        <w:ind w:firstLine="640"/>
        <w:rPr>
          <w:szCs w:val="32"/>
        </w:rPr>
      </w:pPr>
    </w:p>
    <w:p w:rsidR="00342E35" w:rsidRDefault="00342E35" w:rsidP="00342E35">
      <w:pPr>
        <w:ind w:firstLineChars="0" w:firstLine="0"/>
        <w:jc w:val="center"/>
        <w:rPr>
          <w:rFonts w:eastAsia="黑体"/>
          <w:szCs w:val="32"/>
        </w:rPr>
      </w:pPr>
      <w:r>
        <w:rPr>
          <w:rFonts w:eastAsia="黑体"/>
          <w:szCs w:val="32"/>
        </w:rPr>
        <w:t>第四章</w:t>
      </w:r>
      <w:r>
        <w:rPr>
          <w:rFonts w:eastAsia="黑体"/>
          <w:szCs w:val="32"/>
        </w:rPr>
        <w:t xml:space="preserve">  </w:t>
      </w:r>
      <w:r>
        <w:rPr>
          <w:rFonts w:eastAsia="黑体"/>
          <w:szCs w:val="32"/>
        </w:rPr>
        <w:t>生态城管理</w:t>
      </w:r>
    </w:p>
    <w:p w:rsidR="00342E35" w:rsidRDefault="00342E35" w:rsidP="00342E35">
      <w:pPr>
        <w:ind w:firstLine="640"/>
        <w:jc w:val="center"/>
        <w:rPr>
          <w:rFonts w:eastAsia="黑体"/>
          <w:szCs w:val="32"/>
        </w:rPr>
      </w:pPr>
    </w:p>
    <w:p w:rsidR="00342E35" w:rsidRDefault="00342E35" w:rsidP="00342E35">
      <w:pPr>
        <w:ind w:firstLine="640"/>
        <w:rPr>
          <w:szCs w:val="32"/>
        </w:rPr>
      </w:pPr>
      <w:r>
        <w:rPr>
          <w:rFonts w:eastAsia="黑体"/>
          <w:szCs w:val="32"/>
        </w:rPr>
        <w:t>第二十九条</w:t>
      </w:r>
      <w:r>
        <w:rPr>
          <w:szCs w:val="32"/>
        </w:rPr>
        <w:t xml:space="preserve">  </w:t>
      </w:r>
      <w:r>
        <w:rPr>
          <w:szCs w:val="32"/>
        </w:rPr>
        <w:t>市发展和改革主管部门负责做好生态城经济和社会发展的宏观指导和管理，在项目管理过程中加强对生态城建设项目落实生态建设要求的审核。</w:t>
      </w:r>
    </w:p>
    <w:p w:rsidR="00342E35" w:rsidRDefault="00342E35" w:rsidP="00342E35">
      <w:pPr>
        <w:ind w:firstLine="640"/>
        <w:rPr>
          <w:szCs w:val="32"/>
        </w:rPr>
      </w:pPr>
      <w:r>
        <w:rPr>
          <w:szCs w:val="32"/>
        </w:rPr>
        <w:t>市城乡规划主管部门负责做好生态城有关规划的编制和管理工作；市建设主管部门负责做好生态城项目建设的监督管理工</w:t>
      </w:r>
      <w:r>
        <w:rPr>
          <w:szCs w:val="32"/>
        </w:rPr>
        <w:lastRenderedPageBreak/>
        <w:t>作；市环境保护主管部门负责做好生态城环境质量监测、</w:t>
      </w:r>
      <w:proofErr w:type="gramStart"/>
      <w:r>
        <w:rPr>
          <w:szCs w:val="32"/>
        </w:rPr>
        <w:t>项目环</w:t>
      </w:r>
      <w:proofErr w:type="gramEnd"/>
      <w:r>
        <w:rPr>
          <w:szCs w:val="32"/>
        </w:rPr>
        <w:t>评审查和生态城环境执法工作；市国土资源主管部门负责做好生态城土地开发利用工作，对土地利用过程中落实生态建设要求的执行情况进行监督。</w:t>
      </w:r>
    </w:p>
    <w:p w:rsidR="00342E35" w:rsidRDefault="00342E35" w:rsidP="00342E35">
      <w:pPr>
        <w:ind w:firstLine="640"/>
        <w:rPr>
          <w:szCs w:val="32"/>
        </w:rPr>
      </w:pPr>
      <w:r>
        <w:rPr>
          <w:szCs w:val="32"/>
        </w:rPr>
        <w:t>市城市管理、水利、市政园林、农业、交通运输等主管部门应当按照各自职责，做好本条例的实施工作。</w:t>
      </w:r>
    </w:p>
    <w:p w:rsidR="00342E35" w:rsidRDefault="00342E35" w:rsidP="00342E35">
      <w:pPr>
        <w:ind w:firstLine="640"/>
        <w:rPr>
          <w:szCs w:val="32"/>
        </w:rPr>
      </w:pPr>
      <w:r>
        <w:rPr>
          <w:rFonts w:eastAsia="黑体"/>
          <w:szCs w:val="32"/>
        </w:rPr>
        <w:t>第三十条</w:t>
      </w:r>
      <w:r>
        <w:rPr>
          <w:szCs w:val="32"/>
        </w:rPr>
        <w:t xml:space="preserve">  </w:t>
      </w:r>
      <w:r>
        <w:rPr>
          <w:szCs w:val="32"/>
        </w:rPr>
        <w:t>市人民政府在生态城设立的管理机构，根据市人民政府及有关部门委托，负责有关管理工作。</w:t>
      </w:r>
    </w:p>
    <w:p w:rsidR="00342E35" w:rsidRDefault="00342E35" w:rsidP="00342E35">
      <w:pPr>
        <w:ind w:firstLine="640"/>
        <w:rPr>
          <w:szCs w:val="32"/>
        </w:rPr>
      </w:pPr>
      <w:r>
        <w:rPr>
          <w:szCs w:val="32"/>
        </w:rPr>
        <w:t>有关区人民政府依照法定职责，履行生态</w:t>
      </w:r>
      <w:proofErr w:type="gramStart"/>
      <w:r>
        <w:rPr>
          <w:szCs w:val="32"/>
        </w:rPr>
        <w:t>城相关</w:t>
      </w:r>
      <w:proofErr w:type="gramEnd"/>
      <w:r>
        <w:rPr>
          <w:szCs w:val="32"/>
        </w:rPr>
        <w:t>管理职能。</w:t>
      </w:r>
    </w:p>
    <w:p w:rsidR="00342E35" w:rsidRDefault="00342E35" w:rsidP="00342E35">
      <w:pPr>
        <w:ind w:firstLine="640"/>
        <w:rPr>
          <w:szCs w:val="32"/>
        </w:rPr>
      </w:pPr>
      <w:r>
        <w:rPr>
          <w:rFonts w:eastAsia="黑体"/>
          <w:szCs w:val="32"/>
        </w:rPr>
        <w:t>第三十一条</w:t>
      </w:r>
      <w:r>
        <w:rPr>
          <w:szCs w:val="32"/>
        </w:rPr>
        <w:t xml:space="preserve">  </w:t>
      </w:r>
      <w:r>
        <w:rPr>
          <w:szCs w:val="32"/>
        </w:rPr>
        <w:t>鼓励生态</w:t>
      </w:r>
      <w:proofErr w:type="gramStart"/>
      <w:r>
        <w:rPr>
          <w:szCs w:val="32"/>
        </w:rPr>
        <w:t>城依法</w:t>
      </w:r>
      <w:proofErr w:type="gramEnd"/>
      <w:r>
        <w:rPr>
          <w:szCs w:val="32"/>
        </w:rPr>
        <w:t>进行体制机制创新，积极探索城市发展和城市管理的新模式。</w:t>
      </w:r>
    </w:p>
    <w:p w:rsidR="00342E35" w:rsidRDefault="00342E35" w:rsidP="00342E35">
      <w:pPr>
        <w:ind w:firstLine="640"/>
        <w:rPr>
          <w:szCs w:val="32"/>
        </w:rPr>
      </w:pPr>
      <w:r>
        <w:rPr>
          <w:szCs w:val="32"/>
        </w:rPr>
        <w:t>有关行政主管部门应当规范生态</w:t>
      </w:r>
      <w:proofErr w:type="gramStart"/>
      <w:r>
        <w:rPr>
          <w:szCs w:val="32"/>
        </w:rPr>
        <w:t>城行政</w:t>
      </w:r>
      <w:proofErr w:type="gramEnd"/>
      <w:r>
        <w:rPr>
          <w:szCs w:val="32"/>
        </w:rPr>
        <w:t>审批程序，提高审批效率。</w:t>
      </w:r>
    </w:p>
    <w:p w:rsidR="00342E35" w:rsidRDefault="00342E35" w:rsidP="00342E35">
      <w:pPr>
        <w:ind w:firstLine="640"/>
        <w:rPr>
          <w:szCs w:val="32"/>
        </w:rPr>
      </w:pPr>
      <w:r>
        <w:rPr>
          <w:rFonts w:eastAsia="黑体"/>
          <w:szCs w:val="32"/>
        </w:rPr>
        <w:t>第三十二条</w:t>
      </w:r>
      <w:r>
        <w:rPr>
          <w:szCs w:val="32"/>
        </w:rPr>
        <w:t xml:space="preserve">  </w:t>
      </w:r>
      <w:r>
        <w:rPr>
          <w:szCs w:val="32"/>
        </w:rPr>
        <w:t>生态</w:t>
      </w:r>
      <w:proofErr w:type="gramStart"/>
      <w:r>
        <w:rPr>
          <w:szCs w:val="32"/>
        </w:rPr>
        <w:t>城应当</w:t>
      </w:r>
      <w:proofErr w:type="gramEnd"/>
      <w:r>
        <w:rPr>
          <w:szCs w:val="32"/>
        </w:rPr>
        <w:t>建立和完善投融资体制，保障生态城开发、建设、运营和城市管理资金的良性循环。</w:t>
      </w:r>
    </w:p>
    <w:p w:rsidR="00342E35" w:rsidRDefault="00342E35" w:rsidP="00342E35">
      <w:pPr>
        <w:ind w:firstLine="640"/>
        <w:rPr>
          <w:szCs w:val="32"/>
        </w:rPr>
      </w:pPr>
      <w:r>
        <w:rPr>
          <w:rFonts w:eastAsia="黑体"/>
          <w:szCs w:val="32"/>
        </w:rPr>
        <w:t>第三十三条</w:t>
      </w:r>
      <w:r>
        <w:rPr>
          <w:szCs w:val="32"/>
        </w:rPr>
        <w:t xml:space="preserve">  </w:t>
      </w:r>
      <w:r>
        <w:rPr>
          <w:szCs w:val="32"/>
        </w:rPr>
        <w:t>生态</w:t>
      </w:r>
      <w:proofErr w:type="gramStart"/>
      <w:r>
        <w:rPr>
          <w:szCs w:val="32"/>
        </w:rPr>
        <w:t>城应当</w:t>
      </w:r>
      <w:proofErr w:type="gramEnd"/>
      <w:r>
        <w:rPr>
          <w:szCs w:val="32"/>
        </w:rPr>
        <w:t>定期公布产业导向目录，明确鼓励、限制、禁止发展的产业内容；建立项目评估机制，制定产业项目准入标准。</w:t>
      </w:r>
    </w:p>
    <w:p w:rsidR="00342E35" w:rsidRDefault="00342E35" w:rsidP="00342E35">
      <w:pPr>
        <w:ind w:firstLine="640"/>
        <w:rPr>
          <w:szCs w:val="32"/>
        </w:rPr>
      </w:pPr>
      <w:r>
        <w:rPr>
          <w:rFonts w:eastAsia="黑体"/>
          <w:szCs w:val="32"/>
        </w:rPr>
        <w:t>第三十四条</w:t>
      </w:r>
      <w:r>
        <w:rPr>
          <w:szCs w:val="32"/>
        </w:rPr>
        <w:t xml:space="preserve">  </w:t>
      </w:r>
      <w:r>
        <w:rPr>
          <w:szCs w:val="32"/>
        </w:rPr>
        <w:t>生态城建设用地使用权的出让遵循生态优先的原则，土地使用权出让合同应当明确具体的生态建设指标和违约责任。</w:t>
      </w:r>
    </w:p>
    <w:p w:rsidR="00342E35" w:rsidRDefault="00342E35" w:rsidP="00342E35">
      <w:pPr>
        <w:ind w:firstLine="640"/>
        <w:rPr>
          <w:szCs w:val="32"/>
        </w:rPr>
      </w:pPr>
      <w:r>
        <w:rPr>
          <w:szCs w:val="32"/>
        </w:rPr>
        <w:t>市发展和改革、城乡规划、建设、环境保护等主管部门应当</w:t>
      </w:r>
      <w:r>
        <w:rPr>
          <w:szCs w:val="32"/>
        </w:rPr>
        <w:lastRenderedPageBreak/>
        <w:t>在项目审批、建设管理、竣工验收等环节加强落实土地使用权出让合同中的生态建设指标。</w:t>
      </w:r>
    </w:p>
    <w:p w:rsidR="00342E35" w:rsidRDefault="00342E35" w:rsidP="00342E35">
      <w:pPr>
        <w:ind w:firstLine="640"/>
        <w:rPr>
          <w:szCs w:val="32"/>
        </w:rPr>
      </w:pPr>
      <w:r>
        <w:rPr>
          <w:rFonts w:eastAsia="黑体"/>
          <w:szCs w:val="32"/>
        </w:rPr>
        <w:t>第三十五条</w:t>
      </w:r>
      <w:r>
        <w:rPr>
          <w:szCs w:val="32"/>
        </w:rPr>
        <w:t xml:space="preserve">  </w:t>
      </w:r>
      <w:r>
        <w:rPr>
          <w:szCs w:val="32"/>
        </w:rPr>
        <w:t>生态城土地收益优先用于生态城基础设施和公共服务设施建设。</w:t>
      </w:r>
    </w:p>
    <w:p w:rsidR="00342E35" w:rsidRDefault="00342E35" w:rsidP="00342E35">
      <w:pPr>
        <w:ind w:firstLine="640"/>
        <w:rPr>
          <w:szCs w:val="32"/>
        </w:rPr>
      </w:pPr>
      <w:r>
        <w:rPr>
          <w:szCs w:val="32"/>
        </w:rPr>
        <w:t>鼓励社会资金投入生态城基础设施和公共服务设施建设。</w:t>
      </w:r>
    </w:p>
    <w:p w:rsidR="00342E35" w:rsidRDefault="00342E35" w:rsidP="00342E35">
      <w:pPr>
        <w:ind w:firstLine="640"/>
        <w:rPr>
          <w:szCs w:val="32"/>
        </w:rPr>
      </w:pPr>
      <w:r>
        <w:rPr>
          <w:rFonts w:eastAsia="黑体"/>
          <w:szCs w:val="32"/>
        </w:rPr>
        <w:t>第三十六条</w:t>
      </w:r>
      <w:r>
        <w:rPr>
          <w:szCs w:val="32"/>
        </w:rPr>
        <w:t xml:space="preserve">  </w:t>
      </w:r>
      <w:r>
        <w:rPr>
          <w:szCs w:val="32"/>
        </w:rPr>
        <w:t>市人民政府应当制定政策措施，倡导绿色环保、文明健康的生活方式和消费模式，提升生态文明水平。</w:t>
      </w:r>
    </w:p>
    <w:p w:rsidR="00342E35" w:rsidRDefault="00342E35" w:rsidP="00342E35">
      <w:pPr>
        <w:ind w:firstLine="640"/>
        <w:rPr>
          <w:szCs w:val="32"/>
        </w:rPr>
      </w:pPr>
      <w:r>
        <w:rPr>
          <w:rFonts w:eastAsia="黑体"/>
          <w:szCs w:val="32"/>
        </w:rPr>
        <w:t>第三十七条</w:t>
      </w:r>
      <w:r>
        <w:rPr>
          <w:szCs w:val="32"/>
        </w:rPr>
        <w:t xml:space="preserve">  </w:t>
      </w:r>
      <w:r>
        <w:rPr>
          <w:szCs w:val="32"/>
        </w:rPr>
        <w:t>市人民政府应当采取有效措施实施生态</w:t>
      </w:r>
      <w:proofErr w:type="gramStart"/>
      <w:r>
        <w:rPr>
          <w:szCs w:val="32"/>
        </w:rPr>
        <w:t>城指标</w:t>
      </w:r>
      <w:proofErr w:type="gramEnd"/>
      <w:r>
        <w:rPr>
          <w:szCs w:val="32"/>
        </w:rPr>
        <w:t>体系，加强监测、监督检查和实施评估。</w:t>
      </w:r>
    </w:p>
    <w:p w:rsidR="00342E35" w:rsidRDefault="00342E35" w:rsidP="00342E35">
      <w:pPr>
        <w:ind w:firstLine="640"/>
        <w:rPr>
          <w:szCs w:val="32"/>
        </w:rPr>
      </w:pPr>
    </w:p>
    <w:p w:rsidR="00342E35" w:rsidRDefault="00342E35" w:rsidP="00342E35">
      <w:pPr>
        <w:ind w:firstLineChars="0" w:firstLine="0"/>
        <w:jc w:val="center"/>
        <w:rPr>
          <w:rFonts w:eastAsia="黑体"/>
          <w:szCs w:val="32"/>
        </w:rPr>
      </w:pPr>
      <w:r>
        <w:rPr>
          <w:rFonts w:eastAsia="黑体"/>
          <w:szCs w:val="32"/>
        </w:rPr>
        <w:t>第五章</w:t>
      </w:r>
      <w:r>
        <w:rPr>
          <w:rFonts w:eastAsia="黑体"/>
          <w:szCs w:val="32"/>
        </w:rPr>
        <w:t xml:space="preserve">  </w:t>
      </w:r>
      <w:r>
        <w:rPr>
          <w:rFonts w:eastAsia="黑体"/>
          <w:szCs w:val="32"/>
        </w:rPr>
        <w:t>法律责任</w:t>
      </w:r>
    </w:p>
    <w:p w:rsidR="00342E35" w:rsidRDefault="00342E35" w:rsidP="00342E35">
      <w:pPr>
        <w:ind w:firstLine="640"/>
        <w:jc w:val="center"/>
        <w:rPr>
          <w:rFonts w:eastAsia="黑体"/>
          <w:szCs w:val="32"/>
        </w:rPr>
      </w:pPr>
    </w:p>
    <w:p w:rsidR="00342E35" w:rsidRDefault="00342E35" w:rsidP="00342E35">
      <w:pPr>
        <w:ind w:firstLine="640"/>
        <w:rPr>
          <w:szCs w:val="32"/>
        </w:rPr>
      </w:pPr>
      <w:r>
        <w:rPr>
          <w:rFonts w:eastAsia="黑体"/>
          <w:szCs w:val="32"/>
        </w:rPr>
        <w:t>第三十八条</w:t>
      </w:r>
      <w:r>
        <w:rPr>
          <w:szCs w:val="32"/>
        </w:rPr>
        <w:t xml:space="preserve">  </w:t>
      </w:r>
      <w:r>
        <w:rPr>
          <w:szCs w:val="32"/>
        </w:rPr>
        <w:t>违反本条例规定，有关行政主管部门、机构和区人民政府未按照生态城规划、建设、管理要求履行职责的，对责任单位给予通报批评；对直接负责的主管人员和其他责任人员，依照有关规定给予行政处分；构成犯罪的，依法追究刑事责任。</w:t>
      </w:r>
    </w:p>
    <w:p w:rsidR="00342E35" w:rsidRDefault="00342E35" w:rsidP="00342E35">
      <w:pPr>
        <w:ind w:firstLine="640"/>
        <w:rPr>
          <w:szCs w:val="32"/>
        </w:rPr>
      </w:pPr>
      <w:r>
        <w:rPr>
          <w:rFonts w:eastAsia="黑体"/>
          <w:szCs w:val="32"/>
        </w:rPr>
        <w:t>第三十九条</w:t>
      </w:r>
      <w:r>
        <w:rPr>
          <w:szCs w:val="32"/>
        </w:rPr>
        <w:t xml:space="preserve"> </w:t>
      </w:r>
      <w:r>
        <w:rPr>
          <w:szCs w:val="32"/>
        </w:rPr>
        <w:t>违反本条例第十四条第二款、第二十三条第二款规定，在生态城内使用以煤、油为燃料的锅炉或者未采取有效污染防治措施，向大气排放粉尘的，由环境保护主管部门责令改正，可以处以五千元以上五万元以下罚款。</w:t>
      </w:r>
    </w:p>
    <w:p w:rsidR="00342E35" w:rsidRDefault="00342E35" w:rsidP="00342E35">
      <w:pPr>
        <w:ind w:firstLine="640"/>
        <w:rPr>
          <w:szCs w:val="32"/>
        </w:rPr>
      </w:pPr>
      <w:r>
        <w:rPr>
          <w:rFonts w:eastAsia="黑体"/>
          <w:szCs w:val="32"/>
        </w:rPr>
        <w:t>第四十条</w:t>
      </w:r>
      <w:r>
        <w:rPr>
          <w:szCs w:val="32"/>
        </w:rPr>
        <w:t xml:space="preserve">  </w:t>
      </w:r>
      <w:r>
        <w:rPr>
          <w:szCs w:val="32"/>
        </w:rPr>
        <w:t>违反本条例第二十三条第二款规定，未采取有效</w:t>
      </w:r>
      <w:r>
        <w:rPr>
          <w:szCs w:val="32"/>
        </w:rPr>
        <w:lastRenderedPageBreak/>
        <w:t>措施控制扬尘，致使大气环境受到污染的，由环境保护主管部门或者其他依法行使监督管理权的部门责令停止违法行为，限期改正，处以二千元以上二万元以下罚款；对逾期仍未达到环境保护规定要求的，可以责令其停工整顿。</w:t>
      </w:r>
    </w:p>
    <w:p w:rsidR="00342E35" w:rsidRDefault="00342E35" w:rsidP="00342E35">
      <w:pPr>
        <w:ind w:firstLine="640"/>
        <w:rPr>
          <w:szCs w:val="32"/>
        </w:rPr>
      </w:pPr>
      <w:r>
        <w:rPr>
          <w:rFonts w:eastAsia="黑体"/>
          <w:szCs w:val="32"/>
        </w:rPr>
        <w:t>第四十一条</w:t>
      </w:r>
      <w:r>
        <w:rPr>
          <w:szCs w:val="32"/>
        </w:rPr>
        <w:t xml:space="preserve">  </w:t>
      </w:r>
      <w:r>
        <w:rPr>
          <w:szCs w:val="32"/>
        </w:rPr>
        <w:t>违反本条例第二十七条第一款规定，破坏、非法占用湿地或者改变湿地用途的，由农业主管部门责令改正，恢复原状，并处以二千元以上二万元以下罚款；造成损失的，依法赔偿损失。</w:t>
      </w:r>
    </w:p>
    <w:p w:rsidR="00342E35" w:rsidRDefault="00342E35" w:rsidP="00342E35">
      <w:pPr>
        <w:ind w:firstLine="640"/>
        <w:rPr>
          <w:szCs w:val="32"/>
        </w:rPr>
      </w:pPr>
      <w:r>
        <w:rPr>
          <w:rFonts w:eastAsia="黑体"/>
          <w:szCs w:val="32"/>
        </w:rPr>
        <w:t>第四十二条</w:t>
      </w:r>
      <w:r>
        <w:rPr>
          <w:szCs w:val="32"/>
        </w:rPr>
        <w:t xml:space="preserve">  </w:t>
      </w:r>
      <w:r>
        <w:rPr>
          <w:szCs w:val="32"/>
        </w:rPr>
        <w:t>违反本条例，法律、法规已有处罚规定的，从其规定。</w:t>
      </w:r>
    </w:p>
    <w:p w:rsidR="00342E35" w:rsidRDefault="00342E35" w:rsidP="00342E35">
      <w:pPr>
        <w:ind w:firstLine="640"/>
        <w:rPr>
          <w:szCs w:val="32"/>
        </w:rPr>
      </w:pPr>
      <w:r>
        <w:rPr>
          <w:szCs w:val="32"/>
        </w:rPr>
        <w:t>本条例规定的行政处罚事项属于城市管理相对集中行政处罚权范围的，按照有关规定执行。</w:t>
      </w:r>
    </w:p>
    <w:p w:rsidR="00342E35" w:rsidRDefault="00342E35" w:rsidP="00342E35">
      <w:pPr>
        <w:ind w:firstLine="640"/>
        <w:rPr>
          <w:szCs w:val="32"/>
        </w:rPr>
      </w:pPr>
    </w:p>
    <w:p w:rsidR="00342E35" w:rsidRDefault="00342E35" w:rsidP="00342E35">
      <w:pPr>
        <w:ind w:firstLineChars="0" w:firstLine="0"/>
        <w:jc w:val="center"/>
        <w:rPr>
          <w:rFonts w:eastAsia="黑体"/>
          <w:szCs w:val="32"/>
        </w:rPr>
      </w:pPr>
      <w:r>
        <w:rPr>
          <w:rFonts w:eastAsia="黑体"/>
          <w:szCs w:val="32"/>
        </w:rPr>
        <w:t>第六章</w:t>
      </w:r>
      <w:r>
        <w:rPr>
          <w:rFonts w:eastAsia="黑体"/>
          <w:szCs w:val="32"/>
        </w:rPr>
        <w:t xml:space="preserve">  </w:t>
      </w:r>
      <w:r>
        <w:rPr>
          <w:rFonts w:eastAsia="黑体"/>
          <w:szCs w:val="32"/>
        </w:rPr>
        <w:t>附则</w:t>
      </w:r>
    </w:p>
    <w:p w:rsidR="00342E35" w:rsidRDefault="00342E35" w:rsidP="00342E35">
      <w:pPr>
        <w:ind w:firstLine="640"/>
        <w:jc w:val="center"/>
        <w:rPr>
          <w:rFonts w:eastAsia="黑体"/>
          <w:szCs w:val="32"/>
        </w:rPr>
      </w:pPr>
    </w:p>
    <w:p w:rsidR="00342E35" w:rsidRDefault="00342E35" w:rsidP="00342E35">
      <w:pPr>
        <w:ind w:firstLine="640"/>
        <w:rPr>
          <w:rFonts w:eastAsia="黑体" w:hint="eastAsia"/>
          <w:szCs w:val="32"/>
        </w:rPr>
      </w:pPr>
      <w:r>
        <w:rPr>
          <w:rFonts w:eastAsia="黑体"/>
          <w:szCs w:val="32"/>
        </w:rPr>
        <w:t>第四十三条</w:t>
      </w:r>
      <w:r>
        <w:rPr>
          <w:szCs w:val="32"/>
        </w:rPr>
        <w:t xml:space="preserve">  </w:t>
      </w:r>
      <w:r>
        <w:rPr>
          <w:szCs w:val="32"/>
        </w:rPr>
        <w:t>本条例自</w:t>
      </w:r>
      <w:smartTag w:uri="urn:schemas-microsoft-com:office:smarttags" w:element="chsdate">
        <w:smartTagPr>
          <w:attr w:name="Year" w:val="2012"/>
          <w:attr w:name="Month" w:val="2"/>
          <w:attr w:name="Day" w:val="1"/>
          <w:attr w:name="IsLunarDate" w:val="False"/>
          <w:attr w:name="IsROCDate" w:val="False"/>
        </w:smartTagPr>
        <w:r>
          <w:rPr>
            <w:szCs w:val="32"/>
          </w:rPr>
          <w:t>2012</w:t>
        </w:r>
        <w:r>
          <w:rPr>
            <w:szCs w:val="32"/>
          </w:rPr>
          <w:t>年</w:t>
        </w:r>
        <w:r>
          <w:rPr>
            <w:szCs w:val="32"/>
          </w:rPr>
          <w:t>2</w:t>
        </w:r>
        <w:r>
          <w:rPr>
            <w:szCs w:val="32"/>
          </w:rPr>
          <w:t>月</w:t>
        </w:r>
        <w:r>
          <w:rPr>
            <w:szCs w:val="32"/>
          </w:rPr>
          <w:t>1</w:t>
        </w:r>
        <w:r>
          <w:rPr>
            <w:szCs w:val="32"/>
          </w:rPr>
          <w:t>日起</w:t>
        </w:r>
      </w:smartTag>
      <w:r>
        <w:rPr>
          <w:szCs w:val="32"/>
        </w:rPr>
        <w:t>实施。</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4B44" w:rsidRDefault="00FA4B44">
      <w:pPr>
        <w:ind w:firstLine="640"/>
      </w:pPr>
      <w:r>
        <w:separator/>
      </w:r>
    </w:p>
  </w:endnote>
  <w:endnote w:type="continuationSeparator" w:id="1">
    <w:p w:rsidR="00FA4B44" w:rsidRDefault="00FA4B44">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784253">
      <w:rPr>
        <w:noProof/>
        <w:sz w:val="28"/>
        <w:szCs w:val="28"/>
      </w:rPr>
      <w:t>10</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784253">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4B44" w:rsidRDefault="00FA4B44">
      <w:pPr>
        <w:ind w:firstLine="640"/>
      </w:pPr>
      <w:r>
        <w:separator/>
      </w:r>
    </w:p>
  </w:footnote>
  <w:footnote w:type="continuationSeparator" w:id="1">
    <w:p w:rsidR="00FA4B44" w:rsidRDefault="00FA4B44">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FA4B44"/>
    <w:rsid w:val="00006990"/>
    <w:rsid w:val="00150153"/>
    <w:rsid w:val="001A6DC1"/>
    <w:rsid w:val="0023486E"/>
    <w:rsid w:val="002C186C"/>
    <w:rsid w:val="00324F0E"/>
    <w:rsid w:val="00342E35"/>
    <w:rsid w:val="00345F9B"/>
    <w:rsid w:val="0039762E"/>
    <w:rsid w:val="003F7A14"/>
    <w:rsid w:val="004260FE"/>
    <w:rsid w:val="00432BC3"/>
    <w:rsid w:val="004603CD"/>
    <w:rsid w:val="004637FE"/>
    <w:rsid w:val="005D77A2"/>
    <w:rsid w:val="00643B3F"/>
    <w:rsid w:val="00654733"/>
    <w:rsid w:val="00713A16"/>
    <w:rsid w:val="00765EB0"/>
    <w:rsid w:val="00781858"/>
    <w:rsid w:val="00784253"/>
    <w:rsid w:val="007A07F3"/>
    <w:rsid w:val="007A657A"/>
    <w:rsid w:val="007E36B7"/>
    <w:rsid w:val="00827E86"/>
    <w:rsid w:val="008F2569"/>
    <w:rsid w:val="00930BF6"/>
    <w:rsid w:val="009B5E51"/>
    <w:rsid w:val="009C7740"/>
    <w:rsid w:val="00A13C79"/>
    <w:rsid w:val="00A24361"/>
    <w:rsid w:val="00B62C89"/>
    <w:rsid w:val="00B76B8C"/>
    <w:rsid w:val="00C042BD"/>
    <w:rsid w:val="00CF416A"/>
    <w:rsid w:val="00D342EF"/>
    <w:rsid w:val="00D51D96"/>
    <w:rsid w:val="00DA7AF8"/>
    <w:rsid w:val="00DF18FB"/>
    <w:rsid w:val="00E06BE1"/>
    <w:rsid w:val="00E60504"/>
    <w:rsid w:val="00EA5487"/>
    <w:rsid w:val="00EF36F8"/>
    <w:rsid w:val="00FA4B44"/>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42E35"/>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342E35"/>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11</Pages>
  <Words>720</Words>
  <Characters>4108</Characters>
  <Application>Microsoft Office Word</Application>
  <DocSecurity>0</DocSecurity>
  <PresentationFormat/>
  <Lines>34</Lines>
  <Paragraphs>9</Paragraphs>
  <Slides>0</Slides>
  <Notes>0</Notes>
  <HiddenSlides>0</HiddenSlides>
  <MMClips>0</MMClips>
  <ScaleCrop>false</ScaleCrop>
  <Manager/>
  <Company/>
  <LinksUpToDate>false</LinksUpToDate>
  <CharactersWithSpaces>4819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2016-12-23T01:13:00Z</dcterms:created>
  <dcterms:modified xsi:type="dcterms:W3CDTF">2016-12-23T01:13:00Z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