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1A1" w:rsidRPr="0053371E" w:rsidRDefault="00F471A1" w:rsidP="00F471A1">
      <w:pPr>
        <w:ind w:firstLine="31680"/>
        <w:rPr>
          <w:rFonts w:ascii="Times New Roman" w:hAnsi="Times New Roman" w:cs="Times New Roman"/>
        </w:rPr>
      </w:pPr>
    </w:p>
    <w:p w:rsidR="00F471A1" w:rsidRPr="0053371E" w:rsidRDefault="00F471A1" w:rsidP="00687331">
      <w:pPr>
        <w:ind w:firstLine="31680"/>
        <w:rPr>
          <w:rFonts w:ascii="Times New Roman" w:hAnsi="Times New Roman" w:cs="Times New Roman"/>
        </w:rPr>
      </w:pPr>
    </w:p>
    <w:p w:rsidR="00F471A1" w:rsidRPr="0053371E" w:rsidRDefault="00F471A1" w:rsidP="00695310">
      <w:pPr>
        <w:ind w:firstLineChars="0" w:firstLine="0"/>
        <w:jc w:val="center"/>
        <w:rPr>
          <w:rFonts w:ascii="Times New Roman" w:eastAsia="宋体" w:hAnsi="Times New Roman" w:cs="Times New Roman"/>
          <w:sz w:val="44"/>
          <w:szCs w:val="44"/>
        </w:rPr>
      </w:pPr>
      <w:r w:rsidRPr="0053371E">
        <w:rPr>
          <w:rFonts w:ascii="Times New Roman" w:eastAsia="宋体" w:hAnsi="Times New Roman" w:cs="宋体" w:hint="eastAsia"/>
          <w:sz w:val="44"/>
          <w:szCs w:val="44"/>
        </w:rPr>
        <w:t>江苏省中小学生人身伤害</w:t>
      </w:r>
    </w:p>
    <w:p w:rsidR="00F471A1" w:rsidRPr="0053371E" w:rsidRDefault="00F471A1" w:rsidP="00695310">
      <w:pPr>
        <w:ind w:firstLineChars="0" w:firstLine="0"/>
        <w:jc w:val="center"/>
        <w:rPr>
          <w:rFonts w:ascii="Times New Roman" w:hAnsi="Times New Roman" w:cs="Times New Roman"/>
        </w:rPr>
      </w:pPr>
      <w:r w:rsidRPr="0053371E">
        <w:rPr>
          <w:rFonts w:ascii="Times New Roman" w:eastAsia="宋体" w:hAnsi="Times New Roman" w:cs="宋体" w:hint="eastAsia"/>
          <w:sz w:val="44"/>
          <w:szCs w:val="44"/>
        </w:rPr>
        <w:t>事故预防与处理条例</w:t>
      </w:r>
    </w:p>
    <w:p w:rsidR="00F471A1" w:rsidRPr="0053371E" w:rsidRDefault="00F471A1" w:rsidP="00687331">
      <w:pPr>
        <w:ind w:firstLine="31680"/>
        <w:rPr>
          <w:rFonts w:ascii="Times New Roman" w:hAnsi="Times New Roman" w:cs="Times New Roman"/>
        </w:rPr>
      </w:pPr>
    </w:p>
    <w:p w:rsidR="00F471A1" w:rsidRPr="0053371E" w:rsidRDefault="00F471A1" w:rsidP="001F002D">
      <w:pPr>
        <w:ind w:leftChars="200" w:left="31680" w:rightChars="200" w:right="31680" w:firstLineChars="0" w:firstLine="0"/>
        <w:rPr>
          <w:rFonts w:ascii="Times New Roman" w:eastAsia="楷体_GB2312" w:hAnsi="Times New Roman" w:cs="Times New Roman"/>
        </w:rPr>
      </w:pPr>
      <w:r w:rsidRPr="0053371E">
        <w:rPr>
          <w:rFonts w:ascii="Times New Roman" w:eastAsia="楷体_GB2312" w:hAnsi="Times New Roman" w:cs="楷体_GB2312" w:hint="eastAsia"/>
        </w:rPr>
        <w:t>（</w:t>
      </w:r>
      <w:r w:rsidRPr="0053371E">
        <w:rPr>
          <w:rFonts w:ascii="Times New Roman" w:eastAsia="楷体_GB2312" w:hAnsi="Times New Roman" w:cs="Times New Roman"/>
        </w:rPr>
        <w:t>2006</w:t>
      </w:r>
      <w:r w:rsidRPr="0053371E">
        <w:rPr>
          <w:rFonts w:ascii="Times New Roman" w:eastAsia="楷体_GB2312" w:hAnsi="Times New Roman" w:cs="楷体_GB2312" w:hint="eastAsia"/>
        </w:rPr>
        <w:t>年</w:t>
      </w:r>
      <w:r w:rsidRPr="0053371E">
        <w:rPr>
          <w:rFonts w:ascii="Times New Roman" w:eastAsia="楷体_GB2312" w:hAnsi="Times New Roman" w:cs="Times New Roman"/>
        </w:rPr>
        <w:t>11</w:t>
      </w:r>
      <w:r w:rsidRPr="0053371E">
        <w:rPr>
          <w:rFonts w:ascii="Times New Roman" w:eastAsia="楷体_GB2312" w:hAnsi="Times New Roman" w:cs="楷体_GB2312" w:hint="eastAsia"/>
        </w:rPr>
        <w:t>月</w:t>
      </w:r>
      <w:r w:rsidRPr="0053371E">
        <w:rPr>
          <w:rFonts w:ascii="Times New Roman" w:eastAsia="楷体_GB2312" w:hAnsi="Times New Roman" w:cs="Times New Roman"/>
        </w:rPr>
        <w:t>30</w:t>
      </w:r>
      <w:r w:rsidRPr="0053371E">
        <w:rPr>
          <w:rFonts w:ascii="Times New Roman" w:eastAsia="楷体_GB2312" w:hAnsi="Times New Roman" w:cs="楷体_GB2312" w:hint="eastAsia"/>
        </w:rPr>
        <w:t>日江苏省第十届人民代表大会常务委员会第二十七次会议通过）</w:t>
      </w:r>
    </w:p>
    <w:p w:rsidR="00F471A1" w:rsidRPr="0053371E" w:rsidRDefault="00F471A1" w:rsidP="00687331">
      <w:pPr>
        <w:ind w:firstLine="31680"/>
        <w:rPr>
          <w:rFonts w:ascii="Times New Roman" w:hAnsi="Times New Roman" w:cs="Times New Roman"/>
        </w:rPr>
      </w:pPr>
    </w:p>
    <w:p w:rsidR="00F471A1" w:rsidRPr="0053371E" w:rsidRDefault="00F471A1" w:rsidP="00476EEE">
      <w:pPr>
        <w:ind w:firstLineChars="0" w:firstLine="0"/>
        <w:jc w:val="center"/>
        <w:rPr>
          <w:rFonts w:ascii="Times New Roman" w:eastAsia="楷体_GB2312" w:hAnsi="Times New Roman" w:cs="Times New Roman"/>
        </w:rPr>
      </w:pPr>
      <w:r w:rsidRPr="0053371E">
        <w:rPr>
          <w:rFonts w:ascii="Times New Roman" w:eastAsia="楷体_GB2312" w:hAnsi="Times New Roman" w:cs="楷体_GB2312" w:hint="eastAsia"/>
        </w:rPr>
        <w:t>目</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录</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第一章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总则</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第二章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伤害事故的预防</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第三章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伤害事故的责任认定</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第四章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伤害事故的处理</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第五章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伤害事故的损害赔偿</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第六章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法律责任</w:t>
      </w:r>
    </w:p>
    <w:p w:rsidR="00F471A1" w:rsidRPr="0053371E" w:rsidRDefault="00F471A1" w:rsidP="00687331">
      <w:pPr>
        <w:ind w:firstLine="31680"/>
        <w:rPr>
          <w:rFonts w:ascii="Times New Roman" w:eastAsia="楷体_GB2312" w:hAnsi="Times New Roman" w:cs="Times New Roman"/>
        </w:rPr>
      </w:pPr>
      <w:r w:rsidRPr="0053371E">
        <w:rPr>
          <w:rFonts w:ascii="Times New Roman" w:eastAsia="楷体_GB2312" w:hAnsi="Times New Roman" w:cs="楷体_GB2312" w:hint="eastAsia"/>
        </w:rPr>
        <w:t>第七章</w:t>
      </w:r>
      <w:r w:rsidRPr="0053371E">
        <w:rPr>
          <w:rFonts w:ascii="Times New Roman" w:eastAsia="楷体_GB2312" w:hAnsi="Times New Roman" w:cs="Times New Roman"/>
        </w:rPr>
        <w:t xml:space="preserve">  </w:t>
      </w:r>
      <w:r w:rsidRPr="0053371E">
        <w:rPr>
          <w:rFonts w:ascii="Times New Roman" w:eastAsia="楷体_GB2312" w:hAnsi="Times New Roman" w:cs="楷体_GB2312" w:hint="eastAsia"/>
        </w:rPr>
        <w:t>附则</w:t>
      </w:r>
    </w:p>
    <w:p w:rsidR="00F471A1" w:rsidRPr="0053371E" w:rsidRDefault="00F471A1" w:rsidP="00687331">
      <w:pPr>
        <w:ind w:firstLine="31680"/>
        <w:rPr>
          <w:rFonts w:ascii="Times New Roman" w:hAnsi="Times New Roman" w:cs="Times New Roman"/>
        </w:rPr>
      </w:pPr>
    </w:p>
    <w:p w:rsidR="00F471A1" w:rsidRPr="0053371E" w:rsidRDefault="00F471A1" w:rsidP="007A62A9">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第一章</w:t>
      </w:r>
      <w:r w:rsidRPr="0053371E">
        <w:rPr>
          <w:rFonts w:ascii="Times New Roman" w:eastAsia="黑体" w:hAnsi="Times New Roman" w:cs="Times New Roman"/>
        </w:rPr>
        <w:t xml:space="preserve">  </w:t>
      </w:r>
      <w:r w:rsidRPr="0053371E">
        <w:rPr>
          <w:rFonts w:ascii="Times New Roman" w:eastAsia="黑体" w:hAnsi="Times New Roman" w:cs="黑体" w:hint="eastAsia"/>
        </w:rPr>
        <w:t>总则</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第一条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为了预防和处理中小学生人身伤害事故，保护中小学生的合法权益，维护正常的教育教学秩序，根据《中华人民共和国教育法》、《中华人民共和国未成年人保护法》等法律、行政法规，结合本省实际，制定本条例。</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本省行政区域内中小学生（以下简称学生）在学校教育教学活动期间，以及学校负有管理责任的校舍、场地、其他教育教学设施、生活设施内发生的人身伤害事故（以下简称伤害事故）的预防与处理，适用本条例。</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保障学生人身安全，预防伤害事故的发生，是地方各级人民政府及其有关部门、学校举办者、学校、学生及其父母或者其他监护人和社会的共同责任。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学校应当依法履行对学生进行安全教育、管理和保护的职责。</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学生父母或者其他监护人应当履行监护职责，对学生进行安全教育，并有义务配合学校落实有关安全管理制度和安全保护措施。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学生应当遵守学校的规章制度和纪律，服从学校的教育和管理，根据自身的认知能力和民事行为能力，避免和消除相应的危险。</w:t>
      </w:r>
      <w:r w:rsidRPr="0053371E">
        <w:rPr>
          <w:rFonts w:ascii="Times New Roman" w:eastAsia="仿宋_GB2312" w:hAnsi="Times New Roman" w:cs="Times New Roman"/>
        </w:rPr>
        <w:t xml:space="preserve">    </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第五条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处理学生伤害事故，应当遵循依法、公正、合理、及时的原则，做到事实清楚、定性准确、责任明确。</w:t>
      </w:r>
    </w:p>
    <w:p w:rsidR="00F471A1" w:rsidRPr="0053371E" w:rsidRDefault="00F471A1" w:rsidP="00B61239">
      <w:pPr>
        <w:ind w:firstLineChars="0" w:firstLine="0"/>
        <w:rPr>
          <w:rFonts w:ascii="Times New Roman" w:eastAsia="仿宋_GB2312" w:hAnsi="Times New Roman" w:cs="Times New Roman"/>
        </w:rPr>
      </w:pPr>
    </w:p>
    <w:p w:rsidR="00F471A1" w:rsidRPr="0053371E" w:rsidRDefault="00F471A1" w:rsidP="00B61239">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第二章</w:t>
      </w:r>
      <w:r w:rsidRPr="0053371E">
        <w:rPr>
          <w:rFonts w:ascii="Times New Roman" w:eastAsia="黑体" w:hAnsi="Times New Roman" w:cs="Times New Roman"/>
        </w:rPr>
        <w:t xml:space="preserve">  </w:t>
      </w:r>
      <w:r w:rsidRPr="0053371E">
        <w:rPr>
          <w:rFonts w:ascii="Times New Roman" w:eastAsia="黑体" w:hAnsi="Times New Roman" w:cs="黑体" w:hint="eastAsia"/>
        </w:rPr>
        <w:t>伤害事故的预防</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第六条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地方各级人民政府应当加强对学生伤害事故预防与处理工作的领导，建立教育、公安、文化、体育、卫生、环境保护、工商、质量技术监督、安全生产监督、建设等有关部门和单位参加的学校安全管理协作机制，督促各有关部门做好学生伤害事故预防与处理工作。</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第七条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教育行政部门负责部署、指导、协调、监督、检查学校学生伤害事故的预防和处理工作，指导学校建立健全相应的安全管理制度，监督检查学校安全管理制度、有关应急预案和学生伤害事故预防措施的落实情况。</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第八条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公安机关应当协助学校开展治安、消防、交通安全知识教育，指导和监督学校做好校内防火和安全保卫工作，加强对学校及其周边区域的治安、消防、交通管理，履行下列职责：</w:t>
      </w:r>
      <w:r w:rsidRPr="0053371E">
        <w:rPr>
          <w:rFonts w:ascii="Times New Roman" w:eastAsia="仿宋_GB2312" w:hAnsi="Times New Roman" w:cs="Times New Roman"/>
        </w:rPr>
        <w:t xml:space="preserve"> </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（一）在学生上学和放学时段，加强对学校周边区域的巡逻，及时制止和查处危害学生安全的违法犯罪活动；</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（二）定期对学校进行消防安全监督检查，督促学校消除消防安全隐患；</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（三）在学校附近设立学校标志，并在学校门前路段设置车辆禁停、警示、限速等标志标线，没有行人过街设施的，应当施划人行横道线，设置提示标志，维护交通繁忙路段学校出入口道路的交通秩序。</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公安机关、交通部门应当加强对载运学生的车辆、船舶的安全管理，取缔无牌无证、不符合安全标准的车辆、船舶，及时制止和查处超载等违法行为。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第九条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卫生行政部门应当对学校的食品、饮用水的卫生状况以及疾病预防控制工作依法进行监督检查，指导监督学校改进卫生工作，加强对为学校及学生提供服务的生产经营者的卫生监督管理。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国土资源、水行政主管部门应当会同教育行政部门对学校及其周边区域的危及学校建筑物、活动场所、通道等安全的山体、水流进行定期测评，并根据测评结果告知有关部门或者学校采取禁止使用或者通行、限期整改、设置防护设施和警示标志等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有关部门和单位应当在新建中小学校的网点布局、选址与规划设计中严格执行地质灾害危险性评估制度，采取切实有效的措施，防治地质灾害。</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第十一条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发展改革、规划、建设、环境保护、文化、工商、城市管理、安全生产监督等部门以及学校所在地乡（镇）人民政府、街道办事处，应当依法加强对学校及其周边区域建设活动和生产经营活动的监督管理，及时制止和查处下列行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（一）建设易燃、易爆、有毒、有害等对学校安全有危害的项目的；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（二）依傍学校围墙搭建建（构）筑物的；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（三）进行有污染环境以及其他影响学校和学生安全的生产经营活动的；</w:t>
      </w:r>
      <w:r w:rsidRPr="0053371E">
        <w:rPr>
          <w:rFonts w:ascii="Times New Roman" w:eastAsia="仿宋_GB2312" w:hAnsi="Times New Roman" w:cs="Times New Roman"/>
        </w:rPr>
        <w:t xml:space="preserve">    </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（四）在校园周边两百米范围内设立歌舞、电子游戏、互联网上网服务等限制未成年人进入的经营性文化娱乐场所的；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（五）在学校门前及其两侧五十米范围内摆摊设点、堆放杂物的；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（六）设置影响学生安全或者正常通行的设施设备的；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（七）依法应当制止和查处的其他行为。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第十二条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学校举办者和学校应当提供符合国家和省规定的安全、卫生标准的校舍、场地以及其他教育教学和生活设施设备。</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学校举办者和学校不得将操场等教学场地用于停放校外机动车辆，将校舍、场地以及其他教育教学设施和生活设施设备用于其他用途的，不得影响学校教育教学秩序和危害学生人身安全。</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第十三条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应当将安全教育纳入日常管理和教育教学活动，根据不同年龄的学生的认知能力、身心特点、民事行为能力，采取多种形式，经常对学生进行必要的法制教育、安全教育、心理健康教育以及自我保护和自救教育，增强学生的安全意识，提高防范能力。</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学校应当利用家长会等形式，指导学生父母或者其他监护人对学生进行安全教育和心理疏导，预防学生伤害事故的发生。</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学校应当建立健全学校安全管理和学生伤害事故预防的组织机构、工作制度，制定各类突发事件应急预案，落实学校安全管理和学生伤害事故的预防措施。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第十四条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学校应当加强对学生伤害事故的防范，并履行下列职责：</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（一）开展体育、实验和其他教育教学活动，应当符合国家、省课程计划、课程标准和教学要求，并采取必要的安全防护措施；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（二）组织学生参加劳动、实习、考察等社会实践活动以及文化娱乐和其他集体活动，应当与学生生理、心理特点相适应，符合安全、卫生要求，专人负责，并采取必要的安全防护措施；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（三）提供与学生的学习、生活有关的物品和服务，应当符合国家和省规定的安全、卫生标准；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（四）对所选择的实习单位和向学生提供设施、设备、物品和服务的经营者，应当审查其是否具备相应的资质和必要的安全保障条件，提供的设施、设备、物品、服务是否符合国家和省规定的安全、卫生标准；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（五）在具有危险性的教育教学、生活服务设施设备上和校内施工区域，设置明显的安全警示标志并采取相应的安全防护措施；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（六）加强安全检查，对存在安全隐患的设施设备，应当停止使用，及时采取防护、警示措施并予以维修或者更换；</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七）对有危险性的设施设备、教学科研实验仪器、辐射材料及其他有毒有害物品、易燃易爆物品，应当建立健全使用和管理制度，存放于安全地点，指定专人保管，并对产生的有毒有害废弃物统一收集、分类贮存，交由具备相应资质的单位运输、处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（八）对因患有疾病或者其他原因不适宜从事教育教学及辅助工作的教职员工，应当及时调离相应的工作岗位；</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（九）依法履行消防职责，及时消除火灾隐患；</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（十）建立健全校车及其驾驶人安全管理制度，校车及其驾驶人应当符合国家和省有关规定；</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（十一）建立学校门卫管理等内部安全保卫制度，由专职保安或者能够切实履行职责的人员担任门卫和其他保卫人员，对进入学校区域的来访人员和车辆加强管理；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（十二）建立学生请销假制度，对学生请销假进行登记；</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（十三）建立健全住宿学生管理制度和安全保护措施，做好住宿学生的生活管理和安全保护工作；</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（十四）对监护人书面告知以及学校自行发现的有特异体质或者疾病不适宜参加某种教育教学活动的学生，给予必要的照顾，对不适宜在校学习的学生，建议其请假或者休学；</w:t>
      </w:r>
      <w:r w:rsidRPr="0053371E">
        <w:rPr>
          <w:rFonts w:ascii="Times New Roman" w:eastAsia="仿宋_GB2312" w:hAnsi="Times New Roman" w:cs="Times New Roman"/>
        </w:rPr>
        <w:t xml:space="preserve"> </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（十五）对在教育教学活动期间以及学校负有管理责任的校舍、场地、其他教育教学设施、生活设施内突发疾病或者人身受到伤害的学生及时予以救助；</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（十六）改变放学时间以及知道或者应当知道学生有未到校、擅自离校等与学生人身安全直接相关的情形时，及时告知其父母或者其他监护人；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（十七）发现学生行为可能危及自身或者他人人身安全的，应当及时予以制止；</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（十八）发生自然灾害、事故灾难、公共卫生事件、社会安全事件等突发公共事件时，启动应急预案，及时采取抢险、救助、防护措施，优先保护学生人身安全；</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（十九）法律、法规、规章规定的其他职责。</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第十五条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教育行政部门应当制定学生军事训练规范和安全事故预防制度，明确训练的科目、形式、课时、教员、安全防范措施和安全责任，督促学校做好学生军事训练的安全保障工作。</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学校应当依据学生的生理、心理特点，合理安排军事训练的时间、科目和强度，采取有效的安全防护措施，保障学生的人身安全。</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第十六条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教职员工应当遵守法律、法规、规章和工作纪律，恪守职业道德，认真履行工作职责，不得擅离工作岗位，不得有侮辱、歧视、体罚或者变相体罚以及其他伤害学生的行为，不得在工作中违反操作规程及其他有关规定。</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校教职员工在组织学生参加教育教学活动时，应当根据学生的年龄、认知能力和身心特点，进行安全教育。发现学生行为具有危险性或者学生遭受侵害时，应当及时告诫、制止、保护，必要时，报告公安机关处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第十七条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应当主动向新入学学生的父母或者其他监护人了解其身体健康情况。有特异体质或者特殊疾病学生的父母或者其他监护人应当及时书面告知学校，并向学校提供二级以上医疗机构出具的与疾病有关的书面材料；父母或者其他监护人因特殊情况无法告知的，可以委托他人告知。涉及学生隐私的，学校应当保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第十八条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为学校、学生提供教育教学、实习和生活设施设备、场地，以及其他与学生学习和生活有关的物品和服务的学校举办者以外的单位、个人，应当落实各项安全保障措施，所提供的设施设备、物品、场地和服务应当符合国家和省规定的安全、卫生标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在学校内施工作业、参观访问或者开展其他活动的单位和个人，应当遵守学校的安全制度，服从学校的安全管理。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第十九条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鼓励和支持志愿者协助有关部门和学校做好学生伤害事故预防工作，保护学生人身安全。</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B61239">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第三章</w:t>
      </w:r>
      <w:r w:rsidRPr="0053371E">
        <w:rPr>
          <w:rFonts w:ascii="Times New Roman" w:eastAsia="黑体" w:hAnsi="Times New Roman" w:cs="Times New Roman"/>
        </w:rPr>
        <w:t xml:space="preserve">  </w:t>
      </w:r>
      <w:r w:rsidRPr="0053371E">
        <w:rPr>
          <w:rFonts w:ascii="Times New Roman" w:eastAsia="黑体" w:hAnsi="Times New Roman" w:cs="黑体" w:hint="eastAsia"/>
        </w:rPr>
        <w:t>伤害事故的责任认定</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学生伤害事故的责任，应当根据相关当事人的行为与损害后果之间的因果关系，依据过错责任原则确定。法律、法规另有规定的，从其规定。</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第二十一条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因下列情形之一造成的学生伤害事故，学校应当承担法律责任：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（一）学校未履行法律、法规、规章和本条例规定职责的；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（二）学校教职员工违反本条例第十六条规定的；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（三）法律、法规规定学校应当承担法律责任的其他情形。</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第二十二条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因下列情形之一造成的学生伤害事故，学校行为并无不当的，不承担法律责任：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（一）学生在自行上学、放学、返校、离校途中发生的；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（二）学生在教育教学活动期间擅自离开教育教学活动区域，学校已经尽到管理职责的；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（三）学生在非教育教学活动期间擅自进校或者自行滞留学校期间发生的；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（四）学生有特异体质、特殊疾病，其监护人未书面告知学校，而学校又难以知道的；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（五）学生在教育教学活动期间以及学校负有管理责任的校舍、场地、其他教育教学设施、生活设施内突发疾病，学校已经及时采取救助措施的；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（六）学生因自身原因或者相互之间的过错导致伤害或者死亡的；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（七）来自学校外部的突发性、偶发性侵害造成的；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（八）在对抗性或者具有风险性的体育或者竞赛活动中发生意外伤害的；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（九）法律、法规规定不应当由学校承担法律责任的其他情形。</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第二十三条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因下列情形之一造成的学生伤害事故，学校已经履行教育、管理、保护职责的，学生或者其监护人应当承担法律责任：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（一）学生违反法律、法规的规定，违反社会公共行为准则、学校依法制定的规章制度、纪律，实施了按其年龄、认知能力应当知道可能危及自身及他人人身安全的行为的；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（二）学生行为具有危险性，学校已尽告诫、制止等义务，但学生拒不改正的；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（三）明知学生有特异体质、特殊疾病，但未及时书面告知学校的；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（四）学生的身体状况、行为、情绪等有异常情况，父母或者其他监护人知道或者应当知道但未履行相应监护职责的；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（五）法律、法规规定学生或者其监护人应当承担法律责任的其他情形。</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第二十四条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因学校和学生以外的第三人侵权造成学生伤害事故，由第三人承担法律责任。学校有未尽职责范围内相关义务的过错的，应当在其能够制止或者防止损害的范围内承担补充赔偿责任。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第二十五条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实习单位或者向学校、学生提供设施设备、场地、交通工具、食品以及其他物品和服务的经营者，或者学校以外的活动组织者因过错造成学生伤害事故的，应当承担法律责任。学校有过错的，也应当承担法律责任。</w:t>
      </w:r>
    </w:p>
    <w:p w:rsidR="00F471A1" w:rsidRPr="0053371E" w:rsidRDefault="00F471A1" w:rsidP="00B61239">
      <w:pPr>
        <w:ind w:firstLineChars="0" w:firstLine="0"/>
        <w:jc w:val="center"/>
        <w:rPr>
          <w:rFonts w:ascii="Times New Roman" w:eastAsia="仿宋_GB2312" w:hAnsi="Times New Roman" w:cs="Times New Roman"/>
        </w:rPr>
      </w:pPr>
    </w:p>
    <w:p w:rsidR="00F471A1" w:rsidRPr="0053371E" w:rsidRDefault="00F471A1" w:rsidP="00B61239">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第四章</w:t>
      </w:r>
      <w:r w:rsidRPr="0053371E">
        <w:rPr>
          <w:rFonts w:ascii="Times New Roman" w:eastAsia="黑体" w:hAnsi="Times New Roman" w:cs="Times New Roman"/>
        </w:rPr>
        <w:t xml:space="preserve">  </w:t>
      </w:r>
      <w:r w:rsidRPr="0053371E">
        <w:rPr>
          <w:rFonts w:ascii="Times New Roman" w:eastAsia="黑体" w:hAnsi="Times New Roman" w:cs="黑体" w:hint="eastAsia"/>
        </w:rPr>
        <w:t>伤害事故的处理</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第二十六</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条发生学生伤害事故，学校应当立即采取救助措施，将受伤害学生就近送医疗机构进行救治，保护事故现场，保全相关证据，并及时通知学生父母或者其他监护人和保险公司。</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医疗机构对受伤害学生应当及时组织抢救和治疗，不得拒绝、推诿或者拖延。</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第二十七条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发生学生伤害事故，学校应当在二十四小时内向教育行政部门及有关部门报告。属于重大学生伤害事故的，学校应当立即向教育行政部门及有关部门报告。教育行政部门及有关部门接到学校报告后，应当立即向同级人民政府和上一级教育行政部门报告。</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发生违法犯罪活动、交通事故以及出现食物中毒、传染病疫情等情况的，学校应当按照有关规定立即报告公安、卫生等部门。公安、卫生等部门接到报告后应当按照规定组织人员进行调查处理。对于群体性不明原因的疫情、中毒等情形，学校应当按照卫生部门的要求，依法落实防控措施。</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第二十八条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发生学生伤害事故，学校应当及时组织调查处理，并通知保险公司参与；学校无法调查处理的，由教育行政部门组织调查处理。发生重大学生伤害事故，由学校所在地人民政府组织教育、公安、卫生、安全生产监督等部门组成联合调查组进行事故调查，并在事故发生之日起三十日内提出事故调查处理意见。法律、法规另有规定的，从其规定。</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受伤害学生的父母或者其他监护人可以参加学生伤害事故的调查处理，有权了解学生伤害事故及相关调查处理情况，学校及有关部门应当如实告知。</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第二十九条</w:t>
      </w:r>
      <w:r w:rsidRPr="0053371E">
        <w:rPr>
          <w:rFonts w:ascii="Times New Roman" w:eastAsia="黑体" w:hAnsi="Times New Roman" w:cs="Times New Roman"/>
        </w:rPr>
        <w:t xml:space="preserve">  </w:t>
      </w:r>
      <w:r w:rsidRPr="0053371E">
        <w:rPr>
          <w:rFonts w:ascii="Times New Roman" w:eastAsia="仿宋_GB2312" w:hAnsi="Times New Roman" w:cs="仿宋_GB2312" w:hint="eastAsia"/>
        </w:rPr>
        <w:t>对学生伤害事故的民事赔偿事项，当事人可以自愿协商处理，或者向学校所在地教育行政等部门申请调解，也可以依法申请仲裁或者提起诉讼。</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教育行政等部门收到调解申请后，应当指派专人负责，调解时可以邀请其他学生家长、法律专家、社区服务工作人员等社会有关方面人员参加，听取他们的建议、意见。</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教育行政等部门应当自接到调解申请之日起六十日内结束调解。当事人达成一致意见的，应当签订调解协议书；调解不成，或者当事人提起诉讼，人民法院已经受理的，应当终止调解。调解结束或者终止，教育行政等部门应当书面通知当事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经调解达成的协议，当事人不履行或者反悔的，可以依法提起诉讼。</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第三十一条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任何单位和个人不得阻挠、干涉依法对学生伤害事故进行的调查处理，不得侮辱、殴打、恐吓学校教职员工、学生，不得侵占、损毁学校的教育教学、生活服务设施设备和其他财产，不得扰乱学校正常教育教学秩序。</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第三十二条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应当自伤害事故处理结束之日起三十日内将事故处理结果书面向其所在地教育行政等部门报告；重大学生伤害事故的处理结果，学校所在地教育行政等部门应当自伤害事故处理结束之日起十五日内向同级人民政府和上一级部门报告。</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CD06A7">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第五章</w:t>
      </w:r>
      <w:r w:rsidRPr="0053371E">
        <w:rPr>
          <w:rFonts w:ascii="Times New Roman" w:eastAsia="黑体" w:hAnsi="Times New Roman" w:cs="Times New Roman"/>
        </w:rPr>
        <w:t xml:space="preserve">  </w:t>
      </w:r>
      <w:r w:rsidRPr="0053371E">
        <w:rPr>
          <w:rFonts w:ascii="Times New Roman" w:eastAsia="黑体" w:hAnsi="Times New Roman" w:cs="黑体" w:hint="eastAsia"/>
        </w:rPr>
        <w:t>伤害事故的损害赔偿</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第三十三条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学生伤害事故的责任人，应当根据过错程度对受伤害的学生给予赔偿。</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当事人均无过错的，可以根据实际情况，按照公平原则，由当事人适当分担经济损失。</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学生伤害事故的责任人不承担解决受伤害学生及其亲属的户口迁移、房屋调配、工作调动等与学生伤害事故无关的事宜。</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第三十四条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学生伤害事故损害赔偿费用的范围和标准，依照国家和省有关规定，根据事故的具体情况确定。</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第三十五条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因学校教职员工在履行职务中造成学生伤害事故的，学校承担赔偿责任后，可以向有故意或者重大过失的责任人进行追偿。</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第三十六条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学生为维护国家、集体或者他人的合法权益而受到伤害的，由侵害人承担赔偿责任。没有侵害人、不能确定侵害人或者侵害人没有赔偿能力的，相关受益人应当在受益范围内对其给予适当经济补偿。</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第三十七条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政府应当组织学校办理学生伤害事故校方责任保险，保险费用由省财政统筹支付。</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当政府举办的学校依法应当承担的赔偿金额大于校方责任保险的赔偿金额时，其差额学校承担有困难的，由地方财政给予适当补助。</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第三十八条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禁止将校方责任保险费用向学生摊派。</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鼓励和提倡学生父母或者其他监护人为学生办理意外伤害保险。</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CD06A7">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第六章</w:t>
      </w:r>
      <w:r w:rsidRPr="0053371E">
        <w:rPr>
          <w:rFonts w:ascii="Times New Roman" w:eastAsia="黑体" w:hAnsi="Times New Roman" w:cs="Times New Roman"/>
        </w:rPr>
        <w:t xml:space="preserve">  </w:t>
      </w:r>
      <w:r w:rsidRPr="0053371E">
        <w:rPr>
          <w:rFonts w:ascii="Times New Roman" w:eastAsia="黑体" w:hAnsi="Times New Roman" w:cs="黑体" w:hint="eastAsia"/>
        </w:rPr>
        <w:t>法律责任</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第三十九条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学校有下列情形之一的，由教育行政部门或者其他有关部门对直接负责的主管人员和其他直接责任人员给予行政处分；构成犯罪的，依法追究刑事责任：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（一）安全管理制度不健全、管理混乱、学生伤害事故预防措施不落实，经有关部门督促限期改正而逾期未改的；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（二）校舍或者其他教育教学、生活服务设施设备存在安全隐患，未及时采取措施的；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（三）发生的学生伤害事故，学校负有主要责任且情节严重的；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（四）学生伤害事故发生后，未及时采取救护措施导致损害加重的；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（五）瞒报、缓报或者谎报学生伤害事故的；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（六）拒绝、阻挠学生伤害事故的调查，或者提供虚假情况、隐瞒事实真相的。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学校教职员工对学生伤害事故负有责任的，教育行政部门或者学校应当给予批评教育或者行政处分，情节严重的，可以依法予以解聘；构成犯罪的，依法追究刑事责任。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第四十一条</w:t>
      </w:r>
      <w:r w:rsidRPr="0053371E">
        <w:rPr>
          <w:rFonts w:ascii="Times New Roman" w:eastAsia="黑体" w:hAnsi="Times New Roman" w:cs="Times New Roman"/>
        </w:rPr>
        <w:t xml:space="preserve"> </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学生对学生伤害事故负有责任的，学校可以依据学籍管理的规定给予相应的处分。</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第四十二条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当事人以及其他有关人员对学生伤害事故的处理有下列情形之一的，教育行政部门或者其他有关部门应当及时予以制止，造成损失的，应当依法赔偿；构成违反治安管理处罚行为的，由公安机关依法处理；构成犯罪的，依法追究刑事责任：</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（一）侮辱、殴打、恐吓学校教职员工、学生的；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（二）侵占、损毁学校教育教学、生活服务设施设备和其他财产的；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（三）扰乱学校正常教育教学秩序的。</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第四十三条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教育行政部门或者其他有关部门未履行相应职责，对学生伤害事故的发生负有责任的，或者在学生伤害事故调查处理中滥用职权、玩忽职守的，对直接负责的主管人员和其他直接责任人员由其所在单位或者上级机关给予行政或者纪律处分；构成犯罪的，依法追究刑事责任。</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CD06A7">
      <w:pPr>
        <w:ind w:firstLineChars="0" w:firstLine="0"/>
        <w:jc w:val="center"/>
        <w:rPr>
          <w:rFonts w:ascii="Times New Roman" w:eastAsia="黑体" w:hAnsi="Times New Roman" w:cs="Times New Roman"/>
        </w:rPr>
      </w:pPr>
      <w:r w:rsidRPr="0053371E">
        <w:rPr>
          <w:rFonts w:ascii="Times New Roman" w:eastAsia="黑体" w:hAnsi="Times New Roman" w:cs="黑体" w:hint="eastAsia"/>
        </w:rPr>
        <w:t>第七章</w:t>
      </w:r>
      <w:r w:rsidRPr="0053371E">
        <w:rPr>
          <w:rFonts w:ascii="Times New Roman" w:eastAsia="黑体" w:hAnsi="Times New Roman" w:cs="Times New Roman"/>
        </w:rPr>
        <w:t xml:space="preserve">  </w:t>
      </w:r>
      <w:r w:rsidRPr="0053371E">
        <w:rPr>
          <w:rFonts w:ascii="Times New Roman" w:eastAsia="黑体" w:hAnsi="Times New Roman" w:cs="黑体" w:hint="eastAsia"/>
        </w:rPr>
        <w:t>附则</w:t>
      </w:r>
    </w:p>
    <w:p w:rsidR="00F471A1" w:rsidRPr="0053371E" w:rsidRDefault="00F471A1" w:rsidP="00687331">
      <w:pPr>
        <w:ind w:firstLine="31680"/>
        <w:rPr>
          <w:rFonts w:ascii="Times New Roman" w:eastAsia="仿宋_GB2312" w:hAnsi="Times New Roman" w:cs="Times New Roman"/>
        </w:rPr>
      </w:pP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第四十四条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本条例下列用语的含义为：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（一）中小学生，是指在国家或者社会力量依法举办的全日制的小学、初级中学、高级中学、各类中等职业学校就读的受教育者和在其他学校全日制就读的中等教育阶段的受教育者；</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（二）教职员工，是指校长、教师以及学校的其他职工；</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（三）学校的举办者，是指举办学校的人民政府、行业主管部门和民办学校的出资人；</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（四）教育教学活动期间，是指在校内与教育教学相关的活动期间，寄宿制学生住宿期间，以及学校组织安排的校外活动期间；</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（五）人身伤害，是指死亡，肢体残疾，组织器官、精神功能障碍，以及其他影响人身健康的损伤；</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仿宋_GB2312" w:hAnsi="Times New Roman" w:cs="仿宋_GB2312" w:hint="eastAsia"/>
        </w:rPr>
        <w:t>（六）重大学生伤害事故，是指发生学生死亡一人以上，或者重伤两人以上，以及三人以上集体性受伤害事件。</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第四十五条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幼儿园中的儿童以及少年宫等校外教育机构中的中小学生的人身伤害事故的预防与处理，可以参照本条例执行。</w:t>
      </w:r>
    </w:p>
    <w:p w:rsidR="00F471A1" w:rsidRPr="0053371E" w:rsidRDefault="00F471A1" w:rsidP="00687331">
      <w:pPr>
        <w:ind w:firstLine="31680"/>
        <w:rPr>
          <w:rFonts w:ascii="Times New Roman" w:eastAsia="仿宋_GB2312" w:hAnsi="Times New Roman" w:cs="Times New Roman"/>
        </w:rPr>
      </w:pPr>
      <w:r w:rsidRPr="0053371E">
        <w:rPr>
          <w:rFonts w:ascii="Times New Roman" w:eastAsia="黑体" w:hAnsi="Times New Roman" w:cs="黑体" w:hint="eastAsia"/>
        </w:rPr>
        <w:t>第四十六条</w:t>
      </w:r>
      <w:r w:rsidRPr="0053371E">
        <w:rPr>
          <w:rFonts w:ascii="Times New Roman" w:eastAsia="仿宋_GB2312" w:hAnsi="Times New Roman" w:cs="Times New Roman"/>
        </w:rPr>
        <w:t xml:space="preserve">  </w:t>
      </w:r>
      <w:r w:rsidRPr="0053371E">
        <w:rPr>
          <w:rFonts w:ascii="Times New Roman" w:eastAsia="仿宋_GB2312" w:hAnsi="Times New Roman" w:cs="仿宋_GB2312" w:hint="eastAsia"/>
        </w:rPr>
        <w:t>本条例自</w:t>
      </w:r>
      <w:r w:rsidRPr="0053371E">
        <w:rPr>
          <w:rFonts w:ascii="Times New Roman" w:eastAsia="仿宋_GB2312" w:hAnsi="Times New Roman" w:cs="Times New Roman"/>
        </w:rPr>
        <w:t>2007</w:t>
      </w:r>
      <w:r w:rsidRPr="0053371E">
        <w:rPr>
          <w:rFonts w:ascii="Times New Roman" w:eastAsia="仿宋_GB2312" w:hAnsi="Times New Roman" w:cs="仿宋_GB2312" w:hint="eastAsia"/>
        </w:rPr>
        <w:t>年</w:t>
      </w:r>
      <w:r w:rsidRPr="0053371E">
        <w:rPr>
          <w:rFonts w:ascii="Times New Roman" w:eastAsia="仿宋_GB2312" w:hAnsi="Times New Roman" w:cs="Times New Roman"/>
        </w:rPr>
        <w:t>3</w:t>
      </w:r>
      <w:r w:rsidRPr="0053371E">
        <w:rPr>
          <w:rFonts w:ascii="Times New Roman" w:eastAsia="仿宋_GB2312" w:hAnsi="Times New Roman" w:cs="仿宋_GB2312" w:hint="eastAsia"/>
        </w:rPr>
        <w:t>月</w:t>
      </w:r>
      <w:r w:rsidRPr="0053371E">
        <w:rPr>
          <w:rFonts w:ascii="Times New Roman" w:eastAsia="仿宋_GB2312" w:hAnsi="Times New Roman" w:cs="Times New Roman"/>
        </w:rPr>
        <w:t>1</w:t>
      </w:r>
      <w:r w:rsidRPr="0053371E">
        <w:rPr>
          <w:rFonts w:ascii="Times New Roman" w:eastAsia="仿宋_GB2312" w:hAnsi="Times New Roman" w:cs="仿宋_GB2312" w:hint="eastAsia"/>
        </w:rPr>
        <w:t>日起施行。</w:t>
      </w:r>
    </w:p>
    <w:sectPr w:rsidR="00F471A1" w:rsidRPr="0053371E" w:rsidSect="00F471A1">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1A1" w:rsidRDefault="00F471A1">
      <w:pPr>
        <w:ind w:firstLine="31680"/>
        <w:rPr>
          <w:rFonts w:cs="Times New Roman"/>
        </w:rPr>
      </w:pPr>
      <w:r>
        <w:rPr>
          <w:rFonts w:cs="Times New Roman"/>
        </w:rPr>
        <w:separator/>
      </w:r>
    </w:p>
  </w:endnote>
  <w:endnote w:type="continuationSeparator" w:id="0">
    <w:p w:rsidR="00F471A1" w:rsidRDefault="00F471A1">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A1" w:rsidRDefault="00F471A1">
    <w:pPr>
      <w:pStyle w:val="Footer"/>
      <w:framePr w:wrap="auto"/>
      <w:ind w:firstLineChars="100" w:firstLine="31680"/>
      <w:rPr>
        <w:rFonts w:cs="Times New Roman"/>
      </w:rPr>
    </w:pPr>
    <w:r>
      <w:rPr>
        <w:rFonts w:cs="方正仿宋_GBK" w:hint="eastAsia"/>
      </w:rPr>
      <w:t>─</w:t>
    </w:r>
    <w:r>
      <w:t xml:space="preserve"> </w:t>
    </w:r>
    <w:fldSimple w:instr="PAGE  ">
      <w:r>
        <w:rPr>
          <w:noProof/>
        </w:rPr>
        <w:t>16</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A1" w:rsidRDefault="00F471A1">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1A1" w:rsidRDefault="00F471A1">
      <w:pPr>
        <w:ind w:firstLine="31680"/>
        <w:rPr>
          <w:rFonts w:cs="Times New Roman"/>
        </w:rPr>
      </w:pPr>
      <w:r>
        <w:rPr>
          <w:rFonts w:cs="Times New Roman"/>
        </w:rPr>
        <w:separator/>
      </w:r>
    </w:p>
  </w:footnote>
  <w:footnote w:type="continuationSeparator" w:id="0">
    <w:p w:rsidR="00F471A1" w:rsidRDefault="00F471A1">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A1" w:rsidRDefault="00F471A1">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A1" w:rsidRDefault="00F471A1">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02782"/>
    <w:rsid w:val="000629DD"/>
    <w:rsid w:val="00080352"/>
    <w:rsid w:val="00084E36"/>
    <w:rsid w:val="000979FD"/>
    <w:rsid w:val="00112603"/>
    <w:rsid w:val="001276B3"/>
    <w:rsid w:val="001E5F07"/>
    <w:rsid w:val="001F002D"/>
    <w:rsid w:val="0020221E"/>
    <w:rsid w:val="00253CDE"/>
    <w:rsid w:val="00275B95"/>
    <w:rsid w:val="002775DA"/>
    <w:rsid w:val="00281CD0"/>
    <w:rsid w:val="00284F49"/>
    <w:rsid w:val="003737FB"/>
    <w:rsid w:val="00397CB8"/>
    <w:rsid w:val="003C3F5F"/>
    <w:rsid w:val="003C67EF"/>
    <w:rsid w:val="003D75A8"/>
    <w:rsid w:val="003E41F2"/>
    <w:rsid w:val="003F0C1C"/>
    <w:rsid w:val="004426A7"/>
    <w:rsid w:val="00457712"/>
    <w:rsid w:val="004700A7"/>
    <w:rsid w:val="00476EEE"/>
    <w:rsid w:val="004B1042"/>
    <w:rsid w:val="0053371E"/>
    <w:rsid w:val="005D0298"/>
    <w:rsid w:val="005D2CBB"/>
    <w:rsid w:val="005E1AB9"/>
    <w:rsid w:val="005E78DA"/>
    <w:rsid w:val="005F47FC"/>
    <w:rsid w:val="00600928"/>
    <w:rsid w:val="006141F2"/>
    <w:rsid w:val="00614CCF"/>
    <w:rsid w:val="00687331"/>
    <w:rsid w:val="006938D6"/>
    <w:rsid w:val="00695310"/>
    <w:rsid w:val="006C4FA4"/>
    <w:rsid w:val="006D62D3"/>
    <w:rsid w:val="006F08E2"/>
    <w:rsid w:val="007A62A9"/>
    <w:rsid w:val="00841C57"/>
    <w:rsid w:val="008D1F61"/>
    <w:rsid w:val="00970A9C"/>
    <w:rsid w:val="00A30879"/>
    <w:rsid w:val="00A31A83"/>
    <w:rsid w:val="00A85F69"/>
    <w:rsid w:val="00AF66A5"/>
    <w:rsid w:val="00B50122"/>
    <w:rsid w:val="00B61239"/>
    <w:rsid w:val="00B849AF"/>
    <w:rsid w:val="00BA15C1"/>
    <w:rsid w:val="00BA444F"/>
    <w:rsid w:val="00BB5E83"/>
    <w:rsid w:val="00C106E3"/>
    <w:rsid w:val="00C36A0A"/>
    <w:rsid w:val="00C46132"/>
    <w:rsid w:val="00C97013"/>
    <w:rsid w:val="00CD06A7"/>
    <w:rsid w:val="00D02782"/>
    <w:rsid w:val="00D3415F"/>
    <w:rsid w:val="00D46CB5"/>
    <w:rsid w:val="00D62435"/>
    <w:rsid w:val="00DF7090"/>
    <w:rsid w:val="00E27C66"/>
    <w:rsid w:val="00E43ABE"/>
    <w:rsid w:val="00E50923"/>
    <w:rsid w:val="00E82600"/>
    <w:rsid w:val="00EC15B8"/>
    <w:rsid w:val="00F03127"/>
    <w:rsid w:val="00F471A1"/>
    <w:rsid w:val="00F5007A"/>
    <w:rsid w:val="00F72BB8"/>
    <w:rsid w:val="00F9655C"/>
    <w:rsid w:val="00FB7B11"/>
    <w:rsid w:val="00FD051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7B"/>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41107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1107B"/>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41107B"/>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41107B"/>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41107B"/>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41107B"/>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41107B"/>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41107B"/>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17</Pages>
  <Words>1165</Words>
  <Characters>6646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2016-12-22T06:58:00Z</dcterms:created>
  <dcterms:modified xsi:type="dcterms:W3CDTF">2016-12-22T06:58:00Z</dcterms:modified>
</cp:coreProperties>
</file>