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城市绿化管理条例"/>
      <w:bookmarkEnd w:id="0"/>
      <w:r>
        <w:rPr>
          <w:rFonts w:ascii="方正小标宋简体" w:eastAsia="方正小标宋简体" w:hAnsi="方正小标宋简体" w:cs="方正小标宋简体" w:hint="eastAsia"/>
          <w:color w:val="333333"/>
          <w:sz w:val="44"/>
          <w:szCs w:val="44"/>
          <w:shd w:val="clear" w:color="auto" w:fill="FFFFFF"/>
        </w:rPr>
        <w:t>江苏省城市绿化管理条例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（1992年10月27日江苏省第七届人民代表大会常务委员会第三十次会议通过　根据1997年7月31日江苏省第八届人民代表大会常务委员会第二十九次会议《关于修改〈江苏省城市绿化管理条例〉的决定》第一次修正　根据2003年6月24日江苏省第十届人民代表大会常务委员会第三次会议《关于修改〈江苏省城市绿化管理条例〉的决定》第二次修正　根据2018年3月28日江苏省第十三届人民代表大会常务委员会第二次会议《关于修改〈江苏省大气污染防治条例〉等十六件地方性法规的决定》第三次修正　根据2025年5月30日江苏省第十四届人民代表大会常务委员会第十五次会议《关于修改〈江苏省农业机械管理条例〉等十二件地方性法规的决定》第四次修正）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　　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管理和保护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为了促进城市绿化事业的发展，根据国家有关法律、法规，结合本省实际，制定本条例。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本条例适用于在本省城市规划区内种植和养护树木花草等城市绿化的规划、建设、保护和管理。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市、县（市、区）人民政府建设（园林）行政主管部门主管本行政区域内城市规划区的城市绿化工作。其主要职责是：贯彻执行有关城市绿化的法律、法规、规章和方针、政策；牵头编制城市绿地系统规划；负责城市绿化的行业管理；组织或者指导城市绿化建设；查处城市绿化违法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在城市规划区内，有关法律、法规规定由林业等行政主管部门管理的绿化工作，依照有关法律、法规执行。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建制镇人民政府负责本行政区域内的城市绿化工作。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各级人民政府应当把城市绿化建设作为城市建设的重要组成部分，纳入国民经济和社会发展计划。鼓励和加强城市绿化的科学技术研究，推广先进技术，提高城市绿化的科学技术和艺术水平。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城市中的单位和有劳动能力的公民，应当依照国家有关规定履行植树或者其他绿化义务。任何单位和个人都有权制止损害绿化和绿化设施的行为。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对在城市绿化工作中成绩显著的单位和个人，按照国家和省有关规定给予表彰和奖励。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
      <w:bookmarkEnd w:id="9"/>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城市人民政府应当组织城市建设（园林）和自然资源行政主管部门，依据国土空间规划，编制城市绿地系统规划，并组织实施。</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（一）规划依据、指导思想和原则；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（二）规划年限和范围；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（三）绿地系统布局；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（四）绿地指标和定额；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（五）各类绿地规划；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（六）树种规划；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（七）绿地近期建设规划；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（八）绿地系统规划的实施措施。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应当安排与城市性质、规模和发展需要相适应的绿化用地面积。在城市新建区，城市绿地应当不低于总用地面积的百分之三十；在旧城改造区，城市绿地应当不低于总用地面积的百分之二十五。城市生产绿地应当不低于城市建成区面积的百分之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城市绿地系统规划应当合理设置公共绿地、单位附属绿地、居住区绿地、防护绿地、生产绿地和风景林地等，充分发挥城市绿地的环境效益、社会效益和经济效益。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城市绿地系统规划应当根据当地的特点，充分利用自然、人文条件，并与文物古迹的保护相结合，突出地方特色。</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建设"/>
      <w:bookmarkEnd w:id="15"/>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城市绿化建设应当依照国土空间规划、城市绿地系统规划进行。国土空间、城市绿地系统规划确定的绿地，任何单位和个人不得擅自占用或者改变用途。</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公共绿地、防护绿地、生产绿地和风景林地的绿化，由城市人民政府建设（园林）行政主管部门负责组织建设；新建、扩建、改建的居住区绿地和单位附属绿地的绿化，由建设单位负责建设；现有居住区绿地和单位附属绿地的绿化，由居住区管理机构和本单位负责建设。居住区绿地和单位附属绿地的绿化建设，应当接受城市人民政府建设（园林）行政主管部门的技术指导。</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城市居住区和单位的绿化标准，由省人民政府建设（园林）行政主管部门根据国家有关规定制订。</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城市新建、扩建、改建工程项目和住宅区开发项目，需要绿化的，其基本建设投资中应当包括配套的绿化建设投资，并统一安排绿化工程施工，在不迟于主体工程建成后的第一个绿化季节完成绿化任务。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对城市绿化工程设计单位实行资格审查制度。资格审查由省人民政府建设（园林）行政主管部门负责。城市绿化工程的设计应当委托持有相应资格证书的设计单位承担。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城市绿化工程施工单位应当具备与从事工程建设活动相匹配的专业技术管理人员、技术工人、资金、设备等条件。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建设单位应于绿化工程竣工验收后，报城市人民政府建设（园林）行政主管部门备案。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工程建设项目的附属绿化工程设计方案，按照基本建设程序审批时，必须有城市人民政府建设（园林）行政主管部门参加审查。</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管理和保护"/>
      <w:bookmarkEnd w:id="22"/>
      <w:r>
        <w:rPr>
          <w:rFonts w:ascii="Times New Roman" w:eastAsia="黑体" w:hAnsi="Times New Roman" w:cs="黑体" w:hint="eastAsia"/>
          <w:szCs w:val="32"/>
        </w:rPr>
        <w:t>第四章　管理和保护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的公共绿地、防护绿地、风景林地、行道树及干道绿化带的绿化，由城市人民政府建设（园林）行政主管部门负责管理；单位附属绿地和单位管界内的防护绿地的绿化，由单位负责管理；居住区绿地的绿化，由居住区管理机构负责管理；生产绿地由其经营单位管理。</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任何单位和个人都不得擅自占用城市绿化用地，占用的城市绿化用地，应当限期归还。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因国土空间规划调整需要变更城市绿地的，必须征求城市人民政府建设（园林）行政主管部门的意见，并补偿重建绿地的土地和费用。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因建设或者其他特殊原因需要临时占用城市绿化用地的，必须经城市人民政府建设（园林）行政主管部门同意，并按照有关规定办理临时用地手续，在规定期限内恢复原状。</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在城市公共绿地内开设商业服务摊点的，必须持市场监督管理部门核发的营业执照，在公共绿地管理单位指定地点从事经营活动，并遵守公共绿地和市场监督管理的规定。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城市中的树木，不论其所有权归属，任何单位和个人不得擅自砍伐、移植。确需砍伐、移植的，必须经城市人民政府建设（园林）行政主管部门批准，并按照规定补植树木或者采取其他补救措施。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水利、交通、公安、消防、市政公用、通讯、电力等部门和单位在遇到不可抗力的情况下，需要砍伐树木的，可以先行处理，但应当及时报城市人民政府建设（园林）行政主管部门和绿地管理单位备案。</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城市中百年以上树龄的古树，以及具有重要历史、文化、科学、景观价值或者具有重要纪念意义的名木，均属古树名木，由城市人民政府建设（园林）行政主管部门统一管理和组织养护。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禁止采伐或者擅自移植古树名木。符合法律、行政法规规定的情形，依法采取应急处置措施采伐古树名木或者确需移植古树名木的，应当按照法律、行政法规的规定办理相关手续。</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城市各类新建管线应当避让现有树木。确实无法避让的，在设计中及施工前，有关主管部门应当会同城市人民政府建设（园林）行政主管部门确定保护措施。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消防、市政公用、通讯、电力等部门和单位维护管线需要修剪城市规划区内的树木的，应当按照兼顾管线安全使用和树木正常生长的原则进行修剪。承担修剪费用的办法，由城市人民政府规定。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城市人民政府建设（园林）行政主管部门责令停止侵害，可以并处损失费一倍以上五倍以下的罚款；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（一）损坏城市树木花草的；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（二）擅自砍伐城市树木的；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（三）损坏城市绿化设施的。</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擅自占用城市绿化用地的，由城市人民政府建设（园林）行政主管部门责令限期退还、恢复原状，可以并处所占绿化用地面积每平方米五百元以上一千元以下的罚款；造成损失的，应当负赔偿责任。</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对不服从公共绿地管理单位管理的商业、服务摊点，由城市人民政府建设（园林）行政主管部门给予警告，可以并处一千元以上五千元以下的罚款；情节严重的，可以提请市场监督管理部门吊销营业执照。</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附则"/>
      <w:bookmarkEnd w:id="3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本条例自公布之日起施行。《江苏省城市绿化保护暂行条例》同时废止。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