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上饶市住宅物业管理条例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（2019年10月31日上饶市第四届人民代表大会常务委员会第二十六次会议通过　2019年11月27日江西省第十三届人民代表大会常务委员会第十六次会议批准）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新建物业和前期物业管理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业主、业主（代表）大会和业主委员会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物业管理各方的合法权益，改善居民的居住和生活环境，根据《中华人民共和国物权法》、国务院《物业管理条例》和《江西省物业管理条例》等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以下简称物业管理），是指业主自行或者通过选聘物业服务企业、委托其他管理人，对物业管理区域内的建筑物、构筑物及其配套的设施设备和相关场地进行维修、养护、管理，维护物业管理区域内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根据物业项目建设用地规划许可证确定的红线图范围，结合物业的共用设施设备、建筑物规模、社区建设等因素综合确定。物业的配套设施设备共用的，应当划定为一个物业管理区域；但其设施设备能够分割、独立使用的，可以划定为不同的物业管理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物业管理应当遵循业主自治、服务规范、政府监管、行业自律的原则。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市、县（市、区）人民政府应当加强对物业管理工作的组织领导，将物业管理纳入社会治理体系，健全物业管理体制，完善物业管理的监督管理机制。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市人民政府住房和城乡建设主管部门负责本市行政区域内物业管理活动的指导、监督和管理。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县（市、区）人民政府住房和城乡建设主管部门是物业管理活动的监督管理部门。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物业服务行业协会应当加强行业自律管理，依法制定和组织实施自律性规范。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新建物业和前期物业管理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自然资源主管部门应当将下列基础设施和配套公共服务设施的建设要求，列入住宅小区建设项目的规划条件：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（一）停放汽车的车位、车库；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（二）摩托车、自行车、电动自行车停车场所，以及电动自行车、汽车充电场所和设施；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（三）全民健身设施；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（五）法律、法规规定的其他应当列入规划条件的设施。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住宅小区建设项目达到一定规模，按照国家、省和本市有关规定必须配建的幼儿园、医疗卫生、社区居家养老和社区管理等公共服务设施，应当一并列入规划条件。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住宅小区建设项目的建设单位应当将下列设施的建设要求列入建设项目设计方案：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（一）列入规划条件的设施；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（二）安全防范设施；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（三）通信基础设施；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（四）快递服务设施；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（五）建筑垃圾临时堆放场所；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（六）非住宅部分用于餐饮经营的油烟排放设施；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（七）法律、法规规定的其他应当列入设计方案的设施。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自然资源主管部门在核发住宅小区建设项目规划许可证时，应当审查建设项目设计方案中相关设施设计指标及其具体位置，并且征求住房和城乡建设主管部门的意见。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宅小区建设项目的建设单位应当在取得房屋预售许可证前，通过招投标方式选聘物业服务企业实施前期物业管理，并与选聘的物业服务企业签订书面的前期物业服务合同。分期开发的项目，其前期物业管理招投标，应当以全部物业管理区域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符合下列条件之一的，经住房和城乡建设主管部门批准，建设单位可以采用协议方式选聘物业服务企业：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（一）同一物业管理区域内，多层、高层混合物业总建筑面积低于三万平方米，单体高层物业建筑面积或者纯别墅区建筑面积低于一万平方米的项目；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（二）投标人少于三人的。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建设单位应当在出售新建房屋前制定临时管理规约。前期物业服务合同和临时管理规约由建设单位在售房时向买受人明示并经买受人书面确认。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建设单位、物业服务企业应当自签订物业服务合同和制定临时管理规约之日起十日内，持上述资料向物业所在地住房和城乡建设主管部门、街道办事处（乡镇人民政府）备案。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新建物业符合下列条件后，建设单位方可办理物业交付手续：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（一）建设工程竣工验收合格，取得自然资源、城市管理、住房和城乡建设、生态环境、人防等主管部门出具的认可或者准许使用文件，并经住房和城乡建设主管部门备案；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（二）供水、排水、供电、供气、通信、公共照明、有线电视、安全防范等设施设备已按照规划设计要求建成且已达到国家、省有关建设标准，并与相关专业单位办理移交手续，业主可以独立计量缴费使用；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（三）按照规划设计要求建设的生活购物场所、幼儿园、托儿所、邮政、医疗卫生、公共文化、全民健身、环卫、社区居家养老和社区管理等公共服务设施已建成；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（四）按照规划设计要求建设的道路、绿地、物业管理用房以及电动自行车、汽车充电场所等基础设施和公共配套设施已建成，能满足使用功能要求；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（五）电梯、二次供水、高压供电、压力容器、消防设施和器材等共用设施设备依照法律、法规规定已取得合法使用手续，需要进行检测的，已由具备相应资质的检测机构检测合格；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（六）消防车通道、消防登高场地、人防工程、地下空间已设置显著标志；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物业交付十五日前，建设单位与前期物业服务企业应当在住房和城乡建设主管部门的监督下，完成物业共用部位、共用设施设备的承接查验，并签订物业承接查验协议，作为前期物业服务合同的补充协议。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在办理承接查验手续时，建设单位应当向前期物业服务企业移交下列资料：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（一）竣工总平面图，单体建筑、结构、设备竣工图，配套设施、管线、地下管网工程竣工图等竣工验收资料；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（二）设施设备清单及其安装、使用和维护保养等技术资料、出厂资料；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前期物业服务企业应当自物业承接查验完成之日起三十日内，持建设单位移交的资料以及承接查验形成的资料向住房和城乡建设主管部门备案。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建设单位应当将验收合格的供水、供电、供气、通信、有线电视等公用事业经营设施设备及其施工图纸，移交给相关专业经营单位维护管理。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未移交前，前款规定的设施设备的维修、养护和管理责任由建设单位承担。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业主、业主（代表）大会和业主委员会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房屋的所有权人为业主。尚未登记取得所有权，但基于买卖、赠与、继承或者征收补偿等法律事实已经合法占有建筑物专有部分的人，视为业主。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房屋的租用人、借用人等物业使用人可以根据业主的书面授权行使相关权利并承担相应义务。物业使用人违反物业管理相关法律法规、管理规约规定的，有关业主应当承担连带责任。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一个物业管理区域成立一个业主大会，业主大会由物业管理区域内全体业主组成。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房屋出售并交付的建筑面积达到建筑物总面积百分之五十以上的，建设单位应当在三十日内向物业所在地的街道办事处（乡镇人民政府）提出召开首次业主大会的书面报告，并提供相应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建设单位未及时书面报告的以及未成立业主大会的原有住宅小区，十名以上业主可以联名向物业所在地的街道办事处（乡镇人民政府）提出召开首次业主大会的书面要求。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在接到建设单位书面报告或者业主书面要求后的三十日内，会同住房和城乡建设主管部门组建业主大会筹备组（以下简称筹备组）。筹备组应当自成立之日起七日内，将成员名单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业主、建设单位代表，物业所在地的街道办事处（乡镇人民政府）、住房和城乡建设主管部门、居（村）民委员会代表组成。筹备组人数应当为五至十一人的单数，其中业主代表人数所占比例应当不低于筹备组总人数的二分之一。筹备组组长由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筹备组中的业主代表，由街道办事处（乡镇人民政府）或者居（村）民委员会组织业主推荐产生。街道办事处（乡镇人民政府）应当对拟进入筹备组的业主代表进行资格审查。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物业首次业主大会会议的筹备经费根据物业管理区域规模、业主人数和建筑面积等因素确定，由建设单位承担。建设单位应当在办理承接查验前，将首次业主大会会议筹备经费交至住房和城乡建设主管部门指定的银行账户，供业主大会筹备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未成立业主大会的原有住宅小区首次业主大会的筹备经费，由全体业主共同承担。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首次业主大会筹备经费的具体标准和管理办法，由市人民政府住房和城乡建设主管部门制定。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筹备组应当制定筹备经费使用方案并公示，经街道办事处（乡镇人民政府）审查，报住房和城乡建设主管部门备案后执行。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筹备组中的业主代表应当具有完全民事行为能力，遵守有关法律法规，热心公益事业，责任心强，具有一定的组织能力和文化水平。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业主有下列情形之一的，不得担任筹备组中的业主代表：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（一）本人或者其配偶、直系亲属在同一物业管理区域内的物业服务企业任职，或者与该物业服务企业有其他利害关系的；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（二）索取、非法收受建设单位、物业服务企业财物的；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（三）违法搭建建筑物、构筑物，破坏房屋承重结构、主体结构的；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（四）有个人信用不良记录且未消除的；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（五）受过拘留处罚或者刑事处罚的；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（六）其他不适合担任筹备组中业主代表的情形。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筹备组应当自成立之日起六十日内，组织召开首次业主大会会议。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筹备组履行职责的期限，应当到首次业主大会会议选举产生业主委员会之日终止。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（一）制定和修改业主大会议事规则及管理规约；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（三）监督业主委员会工作，听取业主委员会的工作报告，改变或者撤销业主委员会不适当的决定；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（六）筹集和使用共用部位、共用设施设备专项维修资金；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（七）依法决定改建、重建建筑物及其附属设施；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（八）依法决定改变共有部分的用途；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（九）决定利用共有部分进行经营以及所得收益的分配和使用；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（十）法律、法规或者管理规约规定的应当由业主共同决定的事项。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业主大会会议可以采用集体讨论、书面征求意见以及网络讨论和投票的形式召开。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采用集体讨论形式的，业主可以自行参加，也可以书面委托代理人参加；采用书面征求意见形式的，应当将征求意见书送交每一位业主，无法送达的，应当在物业管理区域内公告；采用网络讨论和投票形式的，应当对业主进行网络实名认证，并接受住房和城乡建设主管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物业管理区域内的业主人数较多的，业主大会可以决定成立业主代表大会，履行业主大会职责。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业主代表大会由业主按楼（幢）、单元或者楼层为单位推选业主代表组成，每楼（幢）至少有一名业主代表，业主代表总人数一般不少于三十人且不超过八十人。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业主代表大会的议事规则，由业主大会制定。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业主代表实行任期制，任期和业主委员会任期相同，可以连选连任。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业主代表已经不具备业主身份的，其代表资格自行终止；业主代表不履行职责的，其所代表楼（幢）、单元或者楼层的业主可以协商决定终止其代表资格。业主代表资格终止后，由相关业主重新推选业主代表。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业主代表在参加业主代表大会前，应当就业主代表大会会议拟讨论的事项书面征求所代表的业主的意见。需全体业主投票表决的事项，业主的选票经本人签字后，由业主代表提交业主代表大会会议。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业主委员会负责执行业主（代表）大会决定的事项，履行下列职责：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（一）召集业主（代表）大会会议，报告物业管理的实施情况；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（二）代表业主与业主（代表）大会选聘的物业服务企业签订物业服务合同；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（八）劝阻业主或者物业使用人违法装饰装修房屋；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（九）业主（代表）大会赋予的其他职责。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业主委员会成员由五至十一人单数组成。业主委员会成员实行任期制，每届任期为三至五年，可以连选连任，具体由业主大会议事规则确定。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业主委员会应当自选举产生之日起七日内召开首次会议，在业主委员会成员中推选主任、副主任。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召开业主（代表）大会、业主委员会会议，业主委员会应当事先将会议时间、地点、议题和议程书面通知所在地住房和城乡建设主管部门、居（村）民委员会，并邀请住房和城乡建设主管部门、居（村）民委员会派代表参加，听取住房和城乡建设主管部门、居（村）民委员会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信息公开制度，按照规定及时公布业主（代表）大会和业主委员会作出的决定、物业服务企业选聘、物业服务合同等物业管理中的各项决定和重大事项；定期公布专项维修资金和共有部分经营收益的收支情况；接受业主查询所保管的物业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对于应当公开而没有公开的信息，业主有权查询或者要求业主委员会公开；仍不公开的，由街道办事处（乡镇人民政府）责令公开。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业主委员会的印章由专人负责保管，根据业主（代表）大会的决定使用；业主委员会会议讨论职责范围内事项需要使用印章的，经半数以上成员签字同意作出决定后方可使用。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业主委员会成员有下列情形之一的，其业主委员会成员资格自行终止：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（一）丧失业主身份的；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（二）丧失完全民事行为能力，或者因疾病等原因丧失履行职务能力的；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（三）被依法追究刑事责任的；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（四）无正当理由三次不参加业主委员会会议的；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（五）利用成员资格，索取或者收受建设单位、物业服务企业、其他有关单位、个人的财物的；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（六）拖欠物业服务费用、住宅专项维修资金，经三次书面催交拒不交纳的。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业主委员会成员有下列情形之一的，根据业主委员会三分之一以上成员或者百分之二十以上业主提议，由业主（代表）大会或者业主委员会根据业主（代表）大会的授权，决定是否终止其成员资格：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（一）以书面形式向业主（代表）大会或者业主委员会提出辞职的；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（二）本人或者其配偶、直系亲属在本物业管理区域内的物业服务企业任职，或者存在向其销售商品、承揽业务等其他利害关系的；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（三）违法搭建建筑物、构筑物，非法侵占业主共用部位、共用设施设备和场地，以及存在其他损害业主共同利益或者侵害其他业主合法权益行为的；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（四）违规使用业主委员会印章的；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（五）打击、报复、诽谤、陷害有关投诉、举报人的；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（六）泄露业主信息或者将业主信息用于与物业管理无关的活动的；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（七）法律、法规以及管理规约规定的其他情形。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业主（代表）大会、业主委员会未按照前款规定终止相关成员资格的，街道办事处（乡镇人民政府）经调查核实后，应当责令终止。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书面报告街道办事处（乡镇人民政府）。街道办事处（乡镇人民政府）应当在收到书面报告之日起三十日内组建换届改选小组。业主委员会任期届满前，换届改选小组组织召开业主（代表）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业主委员会未按照前款规定报告的，街道办事处（乡镇人民政府）可以应业主书面要求组建换届改选小组，由换届改选小组组织召开业主（代表）大会会议选举产生新一届业主委员会。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由业主代表、街道办事处（乡镇人民政府）代表、居（村）民委员会代表组成。换届改选小组人数应当为单数，其中业主代表应当符合本条例第二十条的规定，人数所占比例应当不低于换届改选小组总人数的二分之一。换届改选小组组长由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换届改选小组产生至新一届业主委员会选举产生期间，业主委员会不得组织召开业主（代表）大会会议对下列事项作出决定：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（二）调整物业收费标准；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（三）除发生危及房屋安全和人身财产安全的应急维修之外的物业维修、更新、改造等重大事项；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换届改选小组成立之日起十日内，将其保管的有关财务凭证、业主清册、会议纪要等档案资料、印章及其他属于业主（代表）大会所有的财物移交街道办事处（乡镇人民政府）保管。业主（代表）大会、业主委员会依法需要使用上述物品的，街道办事处（乡镇人民政府）应当及时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街道办事处（乡镇人民政府）在新一届业主委员会选举产生并办理换届备案手续后十日内，将其保管的前款所述物品移交新一届业主委员会。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业主委员会不按时移交的，街道办事处（乡镇人民政府）、住房和城乡建设主管部门应当责令其限期移交。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物业管理区域内有下列情形之一的，物业所在地街道办事处（乡镇人民政府）应当组织成立物业管理委员会作为临时机构，代行业主大会、业主委员会职责：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（二）具备成立业主大会条件但未成立，经街道办事处（乡镇人民政府）指导后仍不能成立的；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（三）业主委员会不履行职责达三个月以上、无法正常开展工作，需要调整或者重新选举业主委员会，经街道办事处（乡镇人民政府）指导后仍不能选举产生新一届业主委员会的。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物业管理委员会由业主代表以及街道办事处（乡镇人民政府）、住房和城乡建设主管部门、公安机关派出机构、居（村）民委员会派员组成。物业管理委员会的主任由街道办事处（乡镇人民政府）指定人员担任。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物业管理委员会应当就物业共同管理事项征求全体业主意见，形成的决定应当在物业管理区域内显著位置公示，公示期不少于十日。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物业管理委员会应当自业主委员会选举产生之日起停止履行职责，并在七日内与业主委员会办理相关资料及财物移交手续后解散。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物业管理区域内共有部分的经营收益属于全体业主共有，主要用于补充住宅专项维修资金，也可以根据业主（代表）大会的决定使用，任何单位或者个人不得挪用、侵占。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业主（代表）大会、业主委员会的工作经费和业主委员会成员津贴从共有部分经营收益中列支，具体额度由业主委员会提出预算，经业主（代表）大会表决通过后执行。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部分经营收益、业主（代表）大会和业主委员会工作经费以及业主委员会成员津贴应当按照财务要求建账、入账。业主委员会应当妥善保管财务原始凭证以及相关会计资料，并在每年三月底前公布上一年度的账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共有部分经营收益不得以任何个人名义进行存储和管理。业主委员会向银行申请开户时需要提供备案证明等材料的，物业所在地住房和城乡建设主管部门应当出具。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管理规约规定或者业主（代表）大会决定委托有资质的中介机构对共有部分经营收益的收支情况进行审计的，业主委员会不得拒绝。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拒绝接受审计的，街道办事处（乡镇人民政府）应当督促业主委员会限期聘请专业机构进行审计；逾期未聘请的，街道办事处（乡镇人民政府）应当代为聘请专业机构进行审计。审计结果应当向全体业主公告，审计费用从共有部分经营收益中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业主委员会或者物业服务企业不得转移、隐匿、篡改、毁弃会计凭证、会计账簿、财务会计报告以及其他与财务收支有关的资料。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业主（代表）大会或者全体业主可以决定通过聘请管理人员、购买专业服务等方式自行管理物业。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自行管理物业方式的，业主委员会或者全体业主应当根据成员津贴、管理人员工资、专业服务费用、公共能耗费用等支出，结合共有部分经营收益情况，拟订物业管理收费方案，由业主（代表）大会或者全体业主讨论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自行管理物业的账目情况应当每半年公布一次，接受业主监督。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街道办事处（乡镇人民政府）和居（村）民委员会应当加强对业主自行管理物业的监督和指导，并给予必要的支持和协助。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业主（代表）大会或者全体业主决定选聘物业服务企业进行物业管理的，应当通过招投标方式进行。经两次招投标，投标人均少于三人的，可以通过协议方式选聘物业服务企业。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业主委员会应当拟定选聘物业服务企业的方案。选聘方案经业主（代表）大会会议讨论表决通过后，由业主委员会在物业管理区域内显著位置公告。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物业服务企业应当自签订物业服务合同之日起十日内，向物业所在地住房和城乡建设主管部门、街道办事处（乡镇人民政府）备案。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物业服务企业应当提供下列基本服务项目，并作为物业服务合同约定的内容：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（一）电梯、消防设施、人防工程、防雷装置、安全防范设施等特殊设施设备的安全运行、校验检修、维护保养；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（二）公共绿地、道路、场所等共用部位的养护、管理；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（三）公共照明、健身设施等共用设施设备的使用管理和维修养护；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（四）疏散通道、安全出口和消防车通道管理，车辆行驶和停放管理；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（五）二次供水水箱（水池）定期清洗、消毒和水质检测；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（六）环境卫生清扫保洁，病媒生物防制；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（七）物业管理区域外来人员和车辆登记管理，二十四小时安保值班和定期巡逻，监控视频实时监视并留存图像信息三十日以上；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（八）物业装饰装修活动管理；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（九）对违反法律法规、管理规约规定的行为进行劝阻、报告，对物业使用纠纷进行调解；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（十）物业共用部位、共用设施设备维修、改造费用的账务管理；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（十一）治安和消防等安全防范、公共秩序维护等事项的协助管理服务。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物业服务企业根据物业服务合同的约定将物业管理区域内的专项服务业务委托给专业性服务机构的，应当告知业主委员会并向全体业主公示。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未经物业服务企业委托，任何单位或者个人不得进入该区域从事专项服务业务，但物业服务企业未按照合同约定提供相应服务的情形除外。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物业服务企业应当将下列信息在物业管理区域内显著位置公布并及时更新：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（一）物业服务企业的营业执照，项目负责人的基本情况、联系方式，客服、工程维修等电话；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（三）电梯、消防、安全防范等专项设施设备的日常维护保养委托单位的名称、资质、联系方式和应急处置方案等；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（四）由业主委员会委托物业服务企业管理的业主共有部分经营收益的财务信息；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（五）受委托代收代缴事项；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（六）物业服务活动中形成的与业主利益相关的其他应当公示的信息。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物业服务企业应当制定物业管理区域内应急防范预案。发生下列情形之一的，物业服务企业应当立即通知相关业主、物业使用人，及时采取应急措施，同时向相关主管部门报告，并协助做好救助工作：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（一）发生火灾、爆炸或者自然灾害等危及人身安全、建筑物安全的；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（二）建筑物及其附属设施设备出现安全隐患，严重危及人身安全、建筑物安全的；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（三）发生群体性事件，影响社会稳定的；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（四）发生重大伤亡事件的；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（五）其他影响业主或者物业使用人正常生活的事件。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物业服务企业应当按照法律法规规定以及合同约定履行物业维护、管理和服务的义务，不得有下列行为：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（一）擅自改变物业管理区域内公共建筑、物业管理用房以及其他共用部位和共用设施设备的用途；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（二）擅自占用或者擅自允许他人占用物业管理区域内道路、绿地、场地等共用部位和共用设施设备开办停车场、设置广告等经营活动；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（三）骗取、挪用或者侵占住宅专项维修资金；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（四）将全部物业管理一并委托或者转交给其他单位、个人；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（五）物业服务合同终止前，擅自停止物业管理服务；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（六）擅自增加收费项目、提高收费标准或者重复收费；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（七）非法限制业主进出物业管理区域、楼栋，骚扰、恐吓、打击报复业主，擅自停水停电等；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（九）拖欠应承担的园林绿化用水、消防用水、公共照明用电、垃圾清运等费用；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物业服务企业有前款规定行为之一的，由住房和城乡建设主管部门录入物业服务企业信用档案。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市人民政府住房和城乡建设主管部门应当制定物业服务等级标准，并会同价格主管部门制定与物业服务等级相对应的收费参考价格。物业服务收费参考价格可以根据物价、人工成本上涨等因素适时作出调整。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物业服务收费实行市场调节价的，由业主和物业服务企业根据收费参考价格，在物业服务合同中约定。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业主购买的房屋已经交付但未装饰装修的，物业服务费用可以按一定比例收取，具体比例在物业服务合同中约定。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业主应当按照物业服务合同约定的期限和标准交纳物业服务费用，不得以未享受或者无需接受相关物业服务，或者以房屋质量问题等非物业服务企业过错为由拒交或者少交物业服务费。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物业服务企业应当根据物业服务合同约定的标准提供物业服务，不得以成本上涨、收费不足为由降低服务标准。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物业服务合同应当载明物业服务项目和服务标准、收费项目和收费标准、双方权利义务、专项维修资金的管理与使用、物业管理用房、合同期限以及违约责任等。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有效期内，物业服务企业提出调整物业服务项目、服务标准或者收费项目、收费标准的，应当与业主委员会协商草拟调整方案并在住宅小区显著位置公示三十日，经业主（代表）大会表决通过后实施，同时与业主委员会签订物业服务变更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业主未按照合同约定交纳物业服务费用以及应当负担的物业管理其他相关费用，经书面催缴无正当理由拒绝交纳或者在催告的合理期限内仍未交纳的，物业服务企业可以在住宅小区显著位置予以公示，并可以请求业主委员会代为催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物业服务企业提供的服务未达到合同约定标准的，应当承担相应违约责任。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与物业服务企业产生纠纷，经协商无法达成一致的，可以请求街道办事处（乡镇人民政府）、居（村）民委员会组织调解。街道办事处（乡镇人民政府）、居（村）民委员会应当受理。调解不成的，可以按照约定申请仲裁，或者依法提起民事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到期未续聘的，或者由于其他原因终止的，物业服务企业应当退出物业管理区域，不得以物业服务中的债权债务纠纷未解决、阶段工作未完成等为由拒绝退出。物业服务企业要求业主委员会协助收取业主欠缴物业费的，业主委员会应当给予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物业服务企业退出物业管理区域的，应当撤出物业服务人员，清退预收、代收的有关费用，并向业主委员会履行下列交接义务：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（一）移交承接物业时所接收和记录的全部资料；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（二）移交有关物业的改造、维修、保养等技术服务档案资料；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（三）移交物业管理用房；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（四）移交物业管理期间配置的属于业主共有的固定设施设备；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（五）清算并移交业主委员会委托其管理的共有部分经营收益；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未成立业主委员会的，由物业服务企业向街道办事处（乡镇人民政府）履行交接义务。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物业服务企业退出物业管理区域时，不得损坏、隐匿、销毁物业资料和财物。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物业服务合同双方可以约定物业服务履约保证金，用于保证物业服务企业依法依约履行合同和退出物业管理区域时履行移交档案资料、管理用房和设施设备等交接义务。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物业服务合同双方可以委托物业所在地住房和城乡建设主管部门或者街道办事处（乡镇人民政府）保管履约保证金。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老旧住宅小区配套基础设施和公共服务设施，加快老旧住宅小区整治改造。老旧住宅小区整治改造后，街道办事处、乡镇人民政府应当征求业主的意见，划定物业管理区域，实行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在不影响消防安全和道路通行前提下，市、县（市、区）人民政府有关部门应当指导、协助老旧住宅小区增设必要的停车位和车辆充电设施，以及加装电梯。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业主、物业使用人使用物业时，应当遵守有关法律法规的规定以及临时管理规约、管理规约。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临时管理规约、管理规约应当对下列事项作出约定：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（一）建筑物、构筑物及其配套的设施设备和相关场地的使用、维护、管理；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（二）业主共有部分的经营与收益的分配、使用和管理；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（三）业主和物业使用人在安全管理、环境卫生、装饰装修、动物饲养、植物种植等方面的权利与义务；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（四）违反管理规约应当承担的责任；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（五）其他应当约定的事项。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物业交付使用后，业主、物业使用人应当按照权属登记用途或者自然资源主管部门批准的设计用途使用物业。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新建住宅小区内的非住宅物业设计用于餐饮经营的部分，应当配置相应的专用烟道。未配置专用烟道的，不得用于餐饮经营。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企业，并与物业服务企业签订装饰装修管理服务协议。协议中应当明确房屋结构保护、装饰装修时间限制、装修材料堆放搬运和垃圾清运要求、空调外机安装要求以及禁止行为和违约责任等内容。业主自行管理物业的，由业主、物业使用人向业主委员会履行告知义务并签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业主在装饰装修房屋过程中，不得破坏、改变房屋外立面。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业主在使用物业过程中，应当采取有效的防护措施，避免阳台、窗台放置物以及外立面悬挂物坠落、脱落。业主委员会、物业服务企业发现存在高空坠物安全隐患的，有权要求业主及时整改，消除隐患。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加强对业主的消防安全宣传教育，按照规定定期对物业管理区域开展消防安全巡查工作，消除火灾隐患。已成立业主委员会但未选聘物业服务企业的，由业主委员会组织业主、物业使用人做好消防安全工作。对尚未组建业主委员会也未选聘物业服务企业的住宅小区，街道办事处（乡镇人民政府）应当组织业主、物业使用人做好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区域内业主的需要。在满足业主的需要后，将车位、车库出租给业主以外的单位或者个人的，每次租赁期限不得超过六个月，并在物业管理区域内公示，接受业主查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物业管理区域内如需占用业主共有的道路或者其他公共场地增设车位的，应当由业主（代表）大会决定，并确保消防通道和道路畅通。增设的车位归全体业主所有，是否收取车辆停放费由业主（代表）大会决定。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物业管理区域内，业主、物业使用人未按照规定停放汽车，影响道路通行的，由业主委员会或者物业服务企业通知改正；拒不改正的，移送公安机关交通管理部门按照有关规定处理。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市人民政府可以根据需要制定物业管理区域内的停车管理办法。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要求配建电动汽车、电动自行车的停车场所和充电设施。已建成的停车场所和充电设施不能满足业主需要，且有可用场地的，由业主（代表）大会或者业主委员会、物业服务企业按照规定办理有关手续后修建。老旧住宅小区内无可用场地的，应当在整治改造过程中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禁止在建筑内的共用走道、楼梯间、安全出口处停放电动自行车或者为电动自行车充电；禁止从室内引电线用于交通工具充电。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后，应当负责对电梯的日常管理和维护保养，及时制止危及电梯安全的行为，确保电梯正常运行。因日常管理或者维护保养不当等原因导致电梯无法正常使用的，物业服务企业应当依法承担相应的责任。业主自行管理物业的，由业主委员会履行电梯日常管理和维护保养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改造需要加装电梯的，应当征得相关业主的同意，依法办理相关审批手续。加装电梯应当确保建筑结构安全，并且符合消防安全要求，不得改变既有建筑主体承重结构，不得变相增加住宅使用空间，不得超出原建设用地界址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物业服务企业承接物业后，负责对二次供水水箱（水池）的日常管理，定期进行清洗、消毒，并采取措施防止异物进入水箱（水池）。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二次供水水箱（水池）的清洗、消毒周期由当事人在物业服务合同中约定，但每年不得少于两次。负责清洗、消毒的工作人员应当持有健康证，操作符合卫生要求。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已经将验收合格的供水、供电、供气、通信、有线电视等公用事业经营设施设备移交给专业经营单位的，以及老旧住宅小区已经完成对公用事业经营设施设备分户改造的，由专业经营单位负责分户终端计量装置或者入户端口及其之前的设施设备的维修、养护和管理，保证其安全运转和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物业管理区域内依法配建的人民防空工程，应当按照设计文件在实地标注。人民防空工程平时用作停车位的，经人民防空主管部门同意后，可以以出租方式向全体业主开放，每次租赁期限不得超过五年。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建设单位或者其他投资人在物业管理区域内投资建设的人民防空工程，其用作停车位所收取的租金应当优先提取一部分用于该人民防空工程的维护和管理。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禁止出售或者变相出售物业管理区域内人民防空工程停车位。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（二）违法搭建建筑物、构筑物，下挖地下空间；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（三）擅自改变物业使用性质；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（四）侵占或者破坏物业共用部位、共用设施设备，擅自移动、拆除共用设施设备；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（五）拆除、损坏电梯的部件、附属设施或者标志，强行开启电梯层门、轿门或者阻止电梯层门、轿门正常关闭，超过额定载荷使用电梯；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（六）损坏、挪用或者擅自拆除、停用消防设施和器材，占用、堵塞、封闭疏散通道、安全出口、消防车通道；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（七）存放不符合安全标准的易燃、易爆、剧毒、放射性等危险性物品，或者存放、铺设超负荷物品，严重影响房屋安全；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（九）随意弃置垃圾、排放污水或者露天焚烧杂物，制造超过规定标准的社会生活噪声，影响邻居通风、采光等；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（十）法律法规以及临时管理规约、管理规约禁止的其他行为。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发现业主或者物业使用人在物业装饰装修、物业使用过程中，有违反本条例第六十五条规定，或者有违反其他法律法规以及临时管理规约、管理规约规定的行为的，应当及时予以劝阻、制止；劝阻、制止无效的，应当在二十四小时内报告有关主管部门和业主委员会。未聘请物业服务企业的，由业主委员会履行劝阻、制止和报告职责。有关主管部门在接到报告后，应当依法对违法行为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以及出售公有住房的单位应当交存住宅专项维修资金；业主在办理房屋权属登记手续时，应当提供交存住宅专项维修资金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业主交存的住宅专项维修资金属于业主所有，专项用于物业共用部位、共用设施设备保修期届满后的维修和更新、改造，不得挪作他用。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分户账面住宅专项维修资金余额不足首期交存额百分之三十的，应当及时续交。已成立业主大会的，续交方案由业主大会决定，报住房和城乡建设主管部门备案；未成立业主大会的，续交方案根据市、县（市、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房屋、相关设施设备的保修期满后，发生下列紧急情况，危及房屋安全、人身财产安全以及严重影响业主日常生活的，可以采取应急维修：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（一）电梯故障危及人身安全或者严重影响业主日常生活，经特种设备检验检测机构、其他有资质的电梯专业检测机构或者电梯制造单位出具安全评估意见认定或者整改通知书的；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（二）消防系统中涉及的设施设备存在安全隐患或者发生故障，经消防救援机构出具整改通知书的；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（三）房屋发生严重沉降、倾斜、开裂，严重危及房屋安全，经有资质的专业检测机构出具证明的；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（四）房屋外墙存在脱落、剥落等安全隐患，经有资质的专业检测机构核实并认定的；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（五）屋顶、屋面、外墙面发生渗漏，或者地下室发生积水，严重影响房屋正常使用和安全，经有资质的专业检测机构核实并认定的；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（六）二次供水、排水、排污系统中涉及的设施设备发生故障，影响使用，经专业机构核实并认定的，但由专业经营单位负责维修、养护的除外；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（七）其他危及房屋安全、人身财产安全以及严重影响业主日常生活的紧急情况，经专业机构核实并认定的。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前款规定的紧急情况下，相关单位、专业机构应当根据业主、物业服务企业的申请，或者根据相关部门的要求，及时提供相应的检验检测和核实认定服务。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核查属实后，应当出具住宅专项维修资金应急使用确认书，并通知物业服务企业或者相关业主立即组织维修。其中，住宅专项维修资金未划转业主大会管理的，由物业服务企业或者相关业主持有关材料向住房和城乡建设主管部门申请列支；住宅专项维修资金已划转业主大会管理的，由物业服务企业或者相关业主持有关材料向业主委员会申请列支，业主委员会审核同意的，应当报住房和城乡建设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（一）制定物业服务规范和等级标准；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（二）监督新建物业承接查验，物业管理招投标，物业服务合同备案；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（三）拟订住宅专项维修资金缴存、使用制度并监督执行；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（四）指导并监督物业服务企业经营活动，开展物业服务质量的监督和考核；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（五）指导业主大会成立，业主委员会选举和换届；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（六）房屋工程质量验收，管理物业质量保修金，督促建设单位履行保修义务；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（七）负责建设工程消防设计、审查和验收；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（八）负责白蚁防治的监督和管理；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（九）及时处理有关房屋工程质量和物业管理方面的投诉、举报；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（十）依职责查处住宅物业项目建设和物业管理活动中的相关违法行为。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（一）自然资源主管部门负责对列入住宅小区建设项目规划条件和设计方案的基础设施、配套公共服务等设施的规划审查，查处住宅小区建设项目竣工规划核实前违反规划要求的违法行为；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（二）城市管理部门履行物业管理区域内的城市管理职责，查处物业管理区域内违法搭建建筑物、构筑物，侵占和破坏绿化设施、市政公用设施、环卫设施，以及破坏环境卫生等违法行为；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负责对物业管理区域内安全防范等设施的监督检查，指导物业管理区域内治安防范工作，加强对业主养犬行为的监督管理，规范物业管理区域内道路停车管理，依法查处物业管理区域内影响公共安全、公共秩序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督管理部门负责物业管理区域内特种设备的安全监察工作，督促特种设备检验检测机构及时出具电梯安全检测意见，查处物业管理区域内提供虚假资料取得工商登记、无照经营、侵害消费者合法权益、价格违法以及餐饮经营油烟排放不达标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（五）消防救援机构负责对物业管理区域内消防设施设备、场所等的监督检查，查处违反消防安全法律法规的行为；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（六）生态环境主管部门负责物业管理区域内环境保护监督管理，按照职能分工依法查处水超标排放等违法行为；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（七）卫生健康主管部门负责物业管理区域内传染病防治、生活饮用水的监督等工作；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（八）人民防空主管部门负责物业管理区域内人防工程建设和维护管理的监督检查，查处侵占、破坏、变相买卖人民防空工程等违法行为；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（九）民政部门负责物业管理区域内社区居家养老服务设施和社区管理服务设施维护管理的监督检查，以及丧事活动管理等工作。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供水、供电、供气、通信、有线电视等专业经营单位以及其他有关部门依法履行相应职责。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依法组织和指导辖区内的业主依法成立业主大会或者物业管理委员会，选举业主委员会；指导和监督业主大会、业主委员会、物业管理委员会依法履行职责；协调物业管理与社区管理、社区服务的关系，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居（村）民委员会协助街道办事处、乡镇人民政府履行相关职责，指导、监督住宅物业管理的具体工作。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物业管理联席会议制度，召集住房和城乡建设、城市管理、公安等部门，街道办事处（乡镇人民政府）、居（村）民委员会、业主委员会、业主代表和物业服务企业等方面的代表召开物业管理联席会议，研究解决物业管理工作中的下列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（一）业主委员会未依法履行职责的问题；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（二）业主委员会换届过程中出现的问题；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（三）履行物业服务合同中出现的重大问题；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（四）物业服务企业在退出和交接过程中出现的问题；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（五）物业管理与相关专业经营单位协调和配合的问题；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（六）需要协调解决的其他物业管理问题。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市、县（市、区）人民政府应当建立物业矛盾纠纷调处机制。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建立物业管理投诉举报平台，在接到物业服务企业、业主委员会、业主和物业使用人的投诉、举报后，应当予以登记并及时处理。不属于本部门职责的，应当及时移交给其他有关部门进行处理，并告知投诉人、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市、县（市、区）人民政府住房和城乡建设主管部门应当建立物业管理信用体系，加强行业诚信管理。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规定，未通过招投标方式选聘前期物业服务企业，或者未经批准，擅自采用协议方式选聘前期物业服务企业的，由住房和城乡建设主管部门责令限期改正，给予警告，可以并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（二）违反本条例第十三条第二款规定，未向前期物业服务企业移交有关资料的，由住房和城乡建设主管部门责令限期改正；逾期不改正的，处二万元以上十万元以下罚款；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（三）违反本条例第十九条第一款规定，未按时交存首次业主大会筹备经费的，由住房和城乡建设主管部门责令限期交存；逾期不交存的，处一万元以上五万元以下罚款；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四条第三款规定，出售或者变相出售物业管理区域内人民防空工程停车位的，由人民防空主管部门对当事人给予警告，并责令限期改正；逾期不改正的，处一万元以上三万元以下罚款。造成损失的，应当依法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物业服务企业违反本条例规定，由住房和城乡建设主管部门按照下列规定给予处罚：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（一）违反本条例第十三条第三款、第四十一条第三款规定，未按时将相关材料报送备案的，责令限期改正；逾期不改正的，处五千元以上一万元以下罚款；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（二）违反本条例第四十四条规定，未在物业管理区域内显著位置公布相关信息或者公示的相关信息失实的，责令限期改正；逾期不改正的，处五千元以上一万元以下罚款；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（三）违反本条例第四十八条第二款规定，物业服务未达到合同约定标准的，责令限期改正；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（四）违反本条例第五十二条规定，退出物业管理区域时拒不履行交接义务，或者损坏、隐匿、销毁物业资料和财物的，责令改正，处一万元以上十万元以下罚款；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（五）违反本条例第六十六条规定，发现物业管理区域内有违法行为不予劝阻、制止，或者不及时报告的，处五百元以上五千元以下罚款。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业主和物业使用人违反本条例规定，按照下列规定给予处罚：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（一）违反本条例第六十条第二款规定，在物业管理区域内从室内引电线用于交通工具充电的，由消防救援机构责令改正；拒不改正的，处五百元以下罚款；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（二）违反本条例第六十五条第一项规定，损坏或者擅自变动房屋承重结构、主体结构的，由住房和城乡建设主管部门责令限期改正，处五万元以上十万元以下罚款；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六十五条第二项规定，违法搭建建筑物、构筑物，下挖地下空间的，由城市管理部门责令停止建设；尚可采取改正措施消除影响的，限期改正，处违法建设造价百分之五以上百分之十以下罚款；无法采取改正措施消除影响的，限期拆除或者回填。不能拆除或者回填的，没收实物或者违法所得，可以并处违法建设造价百分之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（四）违反本条例第六十五条第三项规定，擅自改变物业使用性质的，由住房和城乡建设主管部门责令限期改正，恢复原状；逾期不改正、恢复原状的，处一万元以上五万元以下罚款；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（五）违反本条例第六十五条第四项规定，侵占或者破坏绿化设施、市政公用设施和环卫设施的，由城市管理部门责令限期改正；逾期不改正的，处五百元以上二千元以下罚款；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六十五条第六项规定，损坏、挪用或者擅自拆除、停用消防设施和器材，占用、堵塞、封闭疏散通道、安全出口、消防车通道的，由消防救援机构责令改正，处警告或者五百元以下罚款；拒不改正的，可以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（七）违反本条例第六十五条第七项规定，存放不符合安全标准的易燃、易爆、剧毒、放射性等危险性物品的，由公安机关依法处罚。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违反本条例第十一条第二款规定，建设单位、物业服务企业未按时将相关资料报送备案的，由住房和城乡建设主管部门责令限期改正；逾期不改正的，处五千元以上一万元以下罚款。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违反本条例第十三条规定，建设单位、物业服务企业未进行前期物业承接查验，并签订物业承接查验协议的，由住房和城乡建设主管部门责令限期改正；逾期不改正的，处二万元以上十万元以下罚款。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建设单位、物业服务企业在前期物业承接查验过程中恶意串通、弄虚作假，侵害业主利益的，由住房和城乡建设主管部门处五万元以上二十万元以下罚款；给业主造成损失的，依法承担赔偿责任。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违反本条例第三十八条规定，挪用、侵占物业共有部分经营收益的，由住房和城乡建设主管部门追回挪用、侵占的共有部分经营收益，归还业主，没收违法所得。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其他有关部门、街道办事处、乡镇人民政府、居（村）民委员会的工作人员，在对物业管理活动的监督管理或者协助管理工作中有滥用职权、玩忽职守、徇私舞弊行为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专业经营单位违反本条例有关规定，拒不承担维修、养护和管理责任的，由市、县（市、区）人民政府有关主管部门或者专业监管部门责令限期改正；造成当事人损失的，依法承担赔偿责任。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违反本条例规定的其他行为，法律、法规另有处罚规定的，从其规定。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本条例中有关专业用语的含义：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（一）共用部位，是指房屋承重结构、房屋主体结构、公共门厅、公共走廊、公共楼梯间、内天井、户外墙壁、屋面、传达室、治安监控室、消防监控室等；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是指绿地、道路、化粪池、污水井、雨水井、垃圾中转站、水泵、水箱、控制柜、电梯、业主楼层间的供、排水总管、智能快件箱、消防设施、供电设施、公共照明设施、监控设施、避雷设施、公用天线、露天停车场、健身设施、非机动车库、共用设施设备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有部分，是指建筑区划内具有构造上的独立性，能够明确区分，或者具有利用上的独立性，可以排他使用，或者能够登记成为特定业主所有权的房屋（包括整栋建筑物），以及车位、摊位等特定空间。规划上专属于特定房屋，且建设单位销售时已经根据规划列入该特定房屋买卖合同中的露台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市、县（市、区）人民政府可以根据本条例制定实施细则。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本条例规定的临时管理规约、业主（代表）大会议事规则、前期物业服务合同、物业服务合同和装饰装修管理服务协议的示范文本，由市人民政府住房和城乡建设主管部门制定。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上饶经济技术开发区、三清山风景名胜区和上饶高铁经济试验区的管理机构在辖区范围内履行对物业管理活动的监督管理职责。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