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宋体" w:hAnsi="宋体" w:eastAsia="宋体" w:cs="宋体"/>
          <w:color w:val="00000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宋体" w:hAnsi="宋体" w:eastAsia="宋体" w:cs="宋体"/>
          <w:color w:val="00000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萍乡市人民代表大会常务委员会关于修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仿宋_GB2312" w:eastAsia="仿宋_GB2312"/>
          <w:color w:val="000000"/>
          <w:sz w:val="32"/>
          <w:szCs w:val="32"/>
        </w:rPr>
      </w:pPr>
      <w:r>
        <w:rPr>
          <w:rFonts w:hint="eastAsia" w:ascii="宋体" w:hAnsi="宋体" w:eastAsia="宋体" w:cs="宋体"/>
          <w:sz w:val="44"/>
          <w:szCs w:val="44"/>
        </w:rPr>
        <w:t>改《萍乡市燃气管理条例》的决定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40" w:leftChars="200" w:right="640" w:rightChars="200"/>
        <w:jc w:val="left"/>
        <w:textAlignment w:val="auto"/>
        <w:rPr>
          <w:rFonts w:hint="eastAsia" w:ascii="楷体_GB2312" w:hAnsi="楷体_GB2312" w:eastAsia="楷体_GB2312" w:cs="楷体_GB2312"/>
          <w:color w:val="000000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40" w:leftChars="200" w:right="640" w:rightChars="200"/>
        <w:jc w:val="left"/>
        <w:textAlignment w:val="auto"/>
        <w:rPr>
          <w:rFonts w:hint="eastAsia" w:ascii="楷体_GB2312" w:hAnsi="楷体_GB2312" w:eastAsia="楷体_GB2312" w:cs="楷体_GB2312"/>
          <w:color w:val="000000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eastAsia="zh-CN"/>
        </w:rPr>
        <w:t>（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val="en-US" w:eastAsia="zh-CN"/>
        </w:rPr>
        <w:t>2020年4月21日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</w:rPr>
        <w:t>萍乡市第十五届人民代表大会常务委员会第二十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eastAsia="zh-CN"/>
        </w:rPr>
        <w:t>五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</w:rPr>
        <w:t>次会议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eastAsia="zh-CN"/>
        </w:rPr>
        <w:t>通过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val="en-US" w:eastAsia="zh-CN"/>
        </w:rPr>
        <w:t xml:space="preserve">  2020年5月14日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eastAsia="zh-CN"/>
        </w:rPr>
        <w:t>江西省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</w:rPr>
        <w:t>第十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eastAsia="zh-CN"/>
        </w:rPr>
        <w:t>三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</w:rPr>
        <w:t>届人民代表大会常务委员会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eastAsia="zh-CN"/>
        </w:rPr>
        <w:t>第二十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val="en-US" w:eastAsia="zh-CN"/>
        </w:rPr>
        <w:t>次会议批准）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宋体" w:hAnsi="宋体" w:eastAsia="宋体" w:cs="宋体"/>
          <w:color w:val="00000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eastAsia="仿宋_GB2312"/>
          <w:color w:val="000000"/>
          <w:sz w:val="32"/>
          <w:szCs w:val="32"/>
        </w:rPr>
      </w:pPr>
      <w:r>
        <w:rPr>
          <w:rFonts w:hint="eastAsia" w:ascii="仿宋_GB2312" w:eastAsia="仿宋_GB2312"/>
          <w:color w:val="000000"/>
          <w:sz w:val="32"/>
          <w:szCs w:val="32"/>
        </w:rPr>
        <w:t>萍乡市第十五届人民代表大会常务委员会第二十</w:t>
      </w:r>
      <w:r>
        <w:rPr>
          <w:rFonts w:hint="eastAsia" w:ascii="仿宋_GB2312" w:eastAsia="仿宋_GB2312"/>
          <w:color w:val="000000"/>
          <w:sz w:val="32"/>
          <w:szCs w:val="32"/>
          <w:lang w:eastAsia="zh-CN"/>
        </w:rPr>
        <w:t>五</w:t>
      </w:r>
      <w:r>
        <w:rPr>
          <w:rFonts w:hint="eastAsia" w:ascii="仿宋_GB2312" w:eastAsia="仿宋_GB2312"/>
          <w:color w:val="000000"/>
          <w:sz w:val="32"/>
          <w:szCs w:val="32"/>
        </w:rPr>
        <w:t>次会议决定对《萍乡市燃气管理条例》作如下修改：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eastAsia="仿宋_GB2312"/>
          <w:color w:val="000000"/>
          <w:sz w:val="32"/>
          <w:szCs w:val="32"/>
          <w:lang w:eastAsia="zh-CN"/>
        </w:rPr>
      </w:pPr>
      <w:r>
        <w:rPr>
          <w:rFonts w:hint="eastAsia" w:ascii="仿宋_GB2312" w:eastAsia="仿宋_GB2312"/>
          <w:color w:val="000000"/>
          <w:sz w:val="32"/>
          <w:szCs w:val="32"/>
          <w:lang w:eastAsia="zh-CN"/>
        </w:rPr>
        <w:t>将第六条第一款、第四十五条中的“建设主管部门”修改为“住房和城乡建设主管部门”；第六条第二款修改为：“发展改革、应急管理、自然资源、公安、市场监督管理、城市管理、生态环境、交通运输等部门应当依法履行各自职责，做好燃气管理的相关工作。”第十一条、第三十一条中的“城乡规划”修改为“自然资源”；第三十七条中的“安全生产监督”修改为“应急”；第四十二条中的“公安机关消防机构”修改为“消防救援机构”；第三十一条、第四十二条中的“等有关部门”修改为“等部门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eastAsia="仿宋_GB2312"/>
          <w:color w:val="000000"/>
          <w:sz w:val="32"/>
          <w:szCs w:val="32"/>
          <w:lang w:eastAsia="zh-CN"/>
        </w:rPr>
      </w:pPr>
      <w:r>
        <w:rPr>
          <w:rFonts w:hint="eastAsia" w:ascii="仿宋_GB2312" w:eastAsia="仿宋_GB2312"/>
          <w:color w:val="000000"/>
          <w:sz w:val="32"/>
          <w:szCs w:val="32"/>
          <w:lang w:eastAsia="zh-CN"/>
        </w:rPr>
        <w:t>二、将第八条第一款中的“土地利用总体规划、城乡规划”、第九条第二款中的“城乡规划”统一修改为“国土空间规划”。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eastAsia="仿宋_GB2312"/>
          <w:color w:val="000000"/>
          <w:sz w:val="32"/>
          <w:szCs w:val="32"/>
          <w:lang w:eastAsia="zh-CN"/>
        </w:rPr>
      </w:pPr>
      <w:r>
        <w:rPr>
          <w:rFonts w:hint="eastAsia" w:ascii="仿宋_GB2312" w:eastAsia="仿宋_GB2312"/>
          <w:color w:val="000000"/>
          <w:sz w:val="32"/>
          <w:szCs w:val="32"/>
          <w:lang w:eastAsia="zh-CN"/>
        </w:rPr>
        <w:t>三、在</w:t>
      </w:r>
      <w:r>
        <w:rPr>
          <w:rFonts w:hint="eastAsia" w:ascii="仿宋_GB2312" w:eastAsia="仿宋_GB2312"/>
          <w:color w:val="000000"/>
          <w:sz w:val="32"/>
          <w:szCs w:val="32"/>
        </w:rPr>
        <w:t>第十七条第二项“建立健全燃气用户服务档案</w:t>
      </w:r>
      <w:r>
        <w:rPr>
          <w:rFonts w:hint="eastAsia" w:ascii="仿宋_GB2312" w:eastAsia="仿宋_GB2312"/>
          <w:color w:val="000000"/>
          <w:sz w:val="32"/>
          <w:szCs w:val="32"/>
          <w:lang w:eastAsia="zh-CN"/>
        </w:rPr>
        <w:t>”后增加“</w:t>
      </w:r>
      <w:r>
        <w:rPr>
          <w:rFonts w:hint="eastAsia" w:ascii="仿宋_GB2312" w:eastAsia="仿宋_GB2312"/>
          <w:color w:val="000000"/>
          <w:sz w:val="32"/>
          <w:szCs w:val="32"/>
        </w:rPr>
        <w:t>对燃气用户的燃气设施定期进行安全检查</w:t>
      </w:r>
      <w:r>
        <w:rPr>
          <w:rFonts w:hint="eastAsia" w:ascii="仿宋_GB2312" w:eastAsia="仿宋_GB2312"/>
          <w:color w:val="000000"/>
          <w:sz w:val="32"/>
          <w:szCs w:val="32"/>
          <w:lang w:eastAsia="zh-CN"/>
        </w:rPr>
        <w:t>”；删除第十八条第九项，第十项相应改为第九项。同时，对相应的法律责任条款作相应修改，将第四十七条第七项修改为：</w:t>
      </w:r>
      <w:r>
        <w:rPr>
          <w:rFonts w:hint="eastAsia" w:ascii="仿宋_GB2312" w:eastAsia="仿宋_GB2312"/>
          <w:color w:val="000000"/>
          <w:sz w:val="32"/>
          <w:szCs w:val="32"/>
        </w:rPr>
        <w:t>“</w:t>
      </w:r>
      <w:r>
        <w:rPr>
          <w:rFonts w:hint="eastAsia" w:ascii="仿宋_GB2312" w:eastAsia="仿宋_GB2312"/>
          <w:color w:val="000000"/>
          <w:sz w:val="32"/>
          <w:szCs w:val="32"/>
          <w:lang w:eastAsia="zh-CN"/>
        </w:rPr>
        <w:t>（一）</w:t>
      </w:r>
      <w:r>
        <w:rPr>
          <w:rFonts w:hint="eastAsia" w:ascii="仿宋_GB2312" w:eastAsia="仿宋_GB2312"/>
          <w:color w:val="000000"/>
          <w:sz w:val="32"/>
          <w:szCs w:val="32"/>
        </w:rPr>
        <w:t>违反本条例第十七条第二项规定，未对燃气用户的燃气设施定期进行安全检查的”</w:t>
      </w:r>
      <w:r>
        <w:rPr>
          <w:rFonts w:hint="eastAsia" w:ascii="仿宋_GB2312" w:eastAsia="仿宋_GB2312"/>
          <w:color w:val="000000"/>
          <w:sz w:val="32"/>
          <w:szCs w:val="32"/>
          <w:lang w:eastAsia="zh-CN"/>
        </w:rPr>
        <w:t>并改为第一项，第一项至第六项相应改为第二项至第七项。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eastAsia="仿宋_GB2312"/>
          <w:color w:val="000000"/>
          <w:sz w:val="32"/>
          <w:szCs w:val="32"/>
        </w:rPr>
      </w:pPr>
      <w:r>
        <w:rPr>
          <w:rFonts w:hint="eastAsia" w:ascii="仿宋_GB2312" w:eastAsia="仿宋_GB2312"/>
          <w:color w:val="000000"/>
          <w:sz w:val="32"/>
          <w:szCs w:val="32"/>
          <w:lang w:eastAsia="zh-CN"/>
        </w:rPr>
        <w:t>四、</w:t>
      </w:r>
      <w:r>
        <w:rPr>
          <w:rFonts w:hint="eastAsia" w:ascii="仿宋_GB2312" w:eastAsia="仿宋_GB2312"/>
          <w:color w:val="000000"/>
          <w:sz w:val="32"/>
          <w:szCs w:val="32"/>
        </w:rPr>
        <w:t>将第十九条第一项</w:t>
      </w:r>
      <w:r>
        <w:rPr>
          <w:rFonts w:hint="eastAsia" w:ascii="仿宋_GB2312" w:eastAsia="仿宋_GB2312"/>
          <w:color w:val="000000"/>
          <w:sz w:val="32"/>
          <w:szCs w:val="32"/>
          <w:lang w:eastAsia="zh-CN"/>
        </w:rPr>
        <w:t>、第四十八条</w:t>
      </w:r>
      <w:r>
        <w:rPr>
          <w:rFonts w:hint="eastAsia" w:ascii="仿宋_GB2312" w:eastAsia="仿宋_GB2312"/>
          <w:color w:val="000000"/>
          <w:sz w:val="32"/>
          <w:szCs w:val="32"/>
        </w:rPr>
        <w:t>中的“喷涂”修改为“设置”；</w:t>
      </w:r>
      <w:r>
        <w:rPr>
          <w:rFonts w:hint="eastAsia" w:ascii="仿宋_GB2312" w:eastAsia="仿宋_GB2312"/>
          <w:color w:val="000000"/>
          <w:sz w:val="32"/>
          <w:szCs w:val="32"/>
          <w:lang w:eastAsia="zh-CN"/>
        </w:rPr>
        <w:t>将第十九条</w:t>
      </w:r>
      <w:r>
        <w:rPr>
          <w:rFonts w:hint="eastAsia" w:ascii="仿宋_GB2312" w:eastAsia="仿宋_GB2312"/>
          <w:color w:val="000000"/>
          <w:sz w:val="32"/>
          <w:szCs w:val="32"/>
        </w:rPr>
        <w:t>增加一项，作为第九项：“</w:t>
      </w:r>
      <w:r>
        <w:rPr>
          <w:rFonts w:hint="eastAsia" w:ascii="仿宋_GB2312" w:eastAsia="仿宋_GB2312"/>
          <w:color w:val="000000"/>
          <w:sz w:val="32"/>
          <w:szCs w:val="32"/>
          <w:lang w:eastAsia="zh-CN"/>
        </w:rPr>
        <w:t>（九）</w:t>
      </w:r>
      <w:r>
        <w:rPr>
          <w:rFonts w:hint="eastAsia" w:ascii="仿宋_GB2312" w:eastAsia="仿宋_GB2312"/>
          <w:color w:val="000000"/>
          <w:sz w:val="32"/>
          <w:szCs w:val="32"/>
          <w:lang w:val="en-US" w:eastAsia="zh-CN"/>
        </w:rPr>
        <w:t>不得销售违反国家有关气瓶安全监察规定充装的瓶装燃气</w:t>
      </w:r>
      <w:r>
        <w:rPr>
          <w:rFonts w:hint="eastAsia" w:ascii="仿宋_GB2312" w:eastAsia="仿宋_GB2312"/>
          <w:color w:val="000000"/>
          <w:sz w:val="32"/>
          <w:szCs w:val="32"/>
        </w:rPr>
        <w:t>”</w:t>
      </w:r>
      <w:r>
        <w:rPr>
          <w:rFonts w:hint="eastAsia" w:ascii="仿宋_GB2312" w:eastAsia="仿宋_GB2312"/>
          <w:color w:val="000000"/>
          <w:sz w:val="32"/>
          <w:szCs w:val="32"/>
          <w:lang w:eastAsia="zh-CN"/>
        </w:rPr>
        <w:t>。同时，对相应的法律责任条款作相应修改，将第四十八条</w:t>
      </w:r>
      <w:r>
        <w:rPr>
          <w:rFonts w:hint="eastAsia" w:ascii="仿宋_GB2312" w:eastAsia="仿宋_GB2312"/>
          <w:color w:val="000000"/>
          <w:sz w:val="32"/>
          <w:szCs w:val="32"/>
        </w:rPr>
        <w:t>增加一款</w:t>
      </w:r>
      <w:r>
        <w:rPr>
          <w:rFonts w:hint="eastAsia" w:ascii="仿宋_GB2312" w:eastAsia="仿宋_GB2312"/>
          <w:color w:val="000000"/>
          <w:sz w:val="32"/>
          <w:szCs w:val="32"/>
          <w:lang w:eastAsia="zh-CN"/>
        </w:rPr>
        <w:t>，</w:t>
      </w:r>
      <w:r>
        <w:rPr>
          <w:rFonts w:hint="eastAsia" w:ascii="仿宋_GB2312" w:eastAsia="仿宋_GB2312"/>
          <w:color w:val="000000"/>
          <w:sz w:val="32"/>
          <w:szCs w:val="32"/>
        </w:rPr>
        <w:t>作为第二款：“违反本条例第十九条第九项规定</w:t>
      </w:r>
      <w:r>
        <w:rPr>
          <w:rFonts w:hint="eastAsia" w:ascii="仿宋_GB2312" w:eastAsia="仿宋_GB2312"/>
          <w:color w:val="000000"/>
          <w:sz w:val="32"/>
          <w:szCs w:val="32"/>
          <w:lang w:eastAsia="zh-CN"/>
        </w:rPr>
        <w:t>的</w:t>
      </w:r>
      <w:r>
        <w:rPr>
          <w:rFonts w:hint="eastAsia" w:ascii="仿宋_GB2312" w:eastAsia="仿宋_GB2312"/>
          <w:color w:val="000000"/>
          <w:sz w:val="32"/>
          <w:szCs w:val="32"/>
        </w:rPr>
        <w:t>，</w:t>
      </w:r>
      <w:r>
        <w:rPr>
          <w:rFonts w:hint="eastAsia" w:ascii="仿宋_GB2312" w:eastAsia="仿宋_GB2312"/>
          <w:color w:val="000000"/>
          <w:sz w:val="32"/>
          <w:szCs w:val="32"/>
          <w:lang w:eastAsia="zh-CN"/>
        </w:rPr>
        <w:t>依照国家有关气瓶安全监察的规定进行处罚</w:t>
      </w:r>
      <w:r>
        <w:rPr>
          <w:rFonts w:hint="eastAsia" w:ascii="仿宋_GB2312" w:eastAsia="仿宋_GB2312"/>
          <w:color w:val="000000"/>
          <w:sz w:val="32"/>
          <w:szCs w:val="32"/>
        </w:rPr>
        <w:t>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eastAsia="仿宋_GB2312"/>
          <w:color w:val="000000"/>
          <w:sz w:val="32"/>
          <w:szCs w:val="32"/>
        </w:rPr>
      </w:pPr>
      <w:r>
        <w:rPr>
          <w:rFonts w:hint="eastAsia" w:ascii="仿宋_GB2312" w:eastAsia="仿宋_GB2312"/>
          <w:color w:val="000000"/>
          <w:sz w:val="32"/>
          <w:szCs w:val="32"/>
        </w:rPr>
        <w:t>本决定自公布之日起施行。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150"/>
        <w:textAlignment w:val="auto"/>
        <w:rPr>
          <w:rFonts w:hint="eastAsia" w:ascii="仿宋_GB2312" w:eastAsia="仿宋_GB2312"/>
          <w:spacing w:val="0"/>
          <w:w w:val="100"/>
          <w:sz w:val="28"/>
          <w:szCs w:val="28"/>
        </w:rPr>
      </w:pPr>
      <w:r>
        <w:rPr>
          <w:rFonts w:hint="eastAsia" w:ascii="仿宋_GB2312" w:eastAsia="仿宋_GB2312"/>
          <w:color w:val="000000"/>
          <w:sz w:val="32"/>
          <w:szCs w:val="32"/>
        </w:rPr>
        <w:t>《萍乡市燃气管理条例》根据本决定作相应修改后,重新公布。</w:t>
      </w:r>
    </w:p>
    <w:p>
      <w:pPr>
        <w:pStyle w:val="8"/>
        <w:keepNext w:val="0"/>
        <w:keepLines w:val="0"/>
        <w:pageBreakBefore w:val="0"/>
        <w:widowControl w:val="0"/>
        <w:kinsoku/>
        <w:overflowPunct/>
        <w:topLinePunct w:val="0"/>
        <w:autoSpaceDE w:val="0"/>
        <w:autoSpaceDN/>
        <w:bidi w:val="0"/>
        <w:adjustRightInd w:val="0"/>
        <w:snapToGrid w:val="0"/>
        <w:spacing w:line="560" w:lineRule="exact"/>
        <w:ind w:firstLine="0" w:firstLineChars="0"/>
        <w:jc w:val="both"/>
        <w:textAlignment w:val="auto"/>
      </w:pPr>
    </w:p>
    <w:sectPr>
      <w:footerReference r:id="rId3" w:type="default"/>
      <w:pgSz w:w="11906" w:h="16838"/>
      <w:pgMar w:top="2097" w:right="1531" w:bottom="1984" w:left="1531" w:header="851" w:footer="1587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4"/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</w:pP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fldChar w:fldCharType="begin"/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fldChar w:fldCharType="separate"/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t>1</w:t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7"/>
    <w:multiLevelType w:val="singleLevel"/>
    <w:tmpl w:val="0000000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1AA670A5"/>
    <w:rsid w:val="34BC7388"/>
    <w:rsid w:val="742F15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iPriority w:val="0"/>
    <w:pPr>
      <w:widowControl w:val="0"/>
      <w:jc w:val="both"/>
    </w:pPr>
    <w:rPr>
      <w:rFonts w:ascii="Calibri" w:hAnsi="Calibri" w:eastAsia="仿宋_GB2312" w:cs="黑体"/>
      <w:kern w:val="2"/>
      <w:sz w:val="32"/>
      <w:szCs w:val="24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Body Text First Indent 2"/>
    <w:basedOn w:val="3"/>
    <w:qFormat/>
    <w:uiPriority w:val="0"/>
    <w:pPr>
      <w:spacing w:after="120" w:afterLines="0"/>
      <w:ind w:left="200" w:leftChars="200" w:firstLine="420" w:firstLineChars="200"/>
    </w:pPr>
    <w:rPr>
      <w:rFonts w:ascii="Times New Roman"/>
    </w:rPr>
  </w:style>
  <w:style w:type="paragraph" w:customStyle="1" w:styleId="3">
    <w:name w:val="Body Text Indent"/>
    <w:basedOn w:val="1"/>
    <w:uiPriority w:val="0"/>
    <w:pPr>
      <w:autoSpaceDE w:val="0"/>
      <w:autoSpaceDN w:val="0"/>
      <w:adjustRightInd w:val="0"/>
      <w:spacing w:line="360" w:lineRule="auto"/>
      <w:ind w:firstLine="720" w:firstLineChars="225"/>
      <w:jc w:val="left"/>
    </w:pPr>
    <w:rPr>
      <w:rFonts w:ascii="仿宋_GB2312" w:eastAsia="仿宋_GB2312"/>
      <w:kern w:val="0"/>
      <w:sz w:val="32"/>
      <w:szCs w:val="20"/>
      <w:lang w:val="zh-CN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customStyle="1" w:styleId="8">
    <w:name w:val="正文文本缩进 21"/>
    <w:basedOn w:val="1"/>
    <w:qFormat/>
    <w:uiPriority w:val="0"/>
    <w:pPr>
      <w:spacing w:line="360" w:lineRule="exact"/>
      <w:ind w:firstLine="480" w:firstLineChars="200"/>
    </w:pPr>
    <w:rPr>
      <w:rFonts w:hint="eastAsia" w:ascii="仿宋_GB2312" w:hAnsi="宋体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liaowen</dc:creator>
  <cp:lastModifiedBy>湖人进季后赛了吗</cp:lastModifiedBy>
  <dcterms:modified xsi:type="dcterms:W3CDTF">2021-08-19T09:40:46Z</dcterms:modified>
  <dc:title>萍乡市人民代表大会常务委员会关于修改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227321BCF1DE4C9782654D0779D7C435</vt:lpwstr>
  </property>
</Properties>
</file>