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B75" w:rsidRPr="006239CE" w:rsidRDefault="00B00B75" w:rsidP="00C63E5B">
      <w:pPr>
        <w:spacing w:line="560" w:lineRule="exact"/>
        <w:ind w:firstLineChars="200" w:firstLine="640"/>
        <w:rPr>
          <w:rFonts w:ascii="宋体"/>
          <w:sz w:val="32"/>
          <w:szCs w:val="32"/>
        </w:rPr>
      </w:pPr>
    </w:p>
    <w:p w:rsidR="00B00B75" w:rsidRPr="006239CE" w:rsidRDefault="00B00B75" w:rsidP="00C63E5B">
      <w:pPr>
        <w:spacing w:line="560" w:lineRule="exact"/>
        <w:ind w:firstLineChars="200" w:firstLine="640"/>
        <w:rPr>
          <w:rFonts w:ascii="宋体"/>
          <w:sz w:val="32"/>
          <w:szCs w:val="32"/>
        </w:rPr>
      </w:pPr>
    </w:p>
    <w:p w:rsidR="00B00B75" w:rsidRPr="002F44C8" w:rsidRDefault="00B00B75" w:rsidP="00C63E5B">
      <w:pPr>
        <w:spacing w:line="560" w:lineRule="exact"/>
        <w:jc w:val="center"/>
        <w:rPr>
          <w:rFonts w:ascii="宋体" w:cs="方正小标宋简体"/>
          <w:sz w:val="44"/>
          <w:szCs w:val="44"/>
        </w:rPr>
      </w:pPr>
      <w:r w:rsidRPr="002F44C8">
        <w:rPr>
          <w:rFonts w:ascii="宋体" w:hAnsi="宋体" w:cs="方正小标宋简体" w:hint="eastAsia"/>
          <w:sz w:val="44"/>
          <w:szCs w:val="44"/>
        </w:rPr>
        <w:t>赣州市饮用水水源保护条例</w:t>
      </w:r>
    </w:p>
    <w:p w:rsidR="00B00B75" w:rsidRPr="002F44C8" w:rsidRDefault="00B00B75" w:rsidP="00C63E5B">
      <w:pPr>
        <w:spacing w:line="560" w:lineRule="exact"/>
        <w:ind w:left="160" w:hangingChars="50" w:hanging="160"/>
        <w:rPr>
          <w:rFonts w:ascii="宋体" w:eastAsia="楷体_GB2312" w:hAnsi="宋体" w:cs="Arial"/>
          <w:sz w:val="32"/>
          <w:szCs w:val="32"/>
        </w:rPr>
      </w:pPr>
    </w:p>
    <w:p w:rsidR="00B00B75" w:rsidRDefault="00B00B75" w:rsidP="00C63E5B">
      <w:pPr>
        <w:spacing w:line="560" w:lineRule="exact"/>
        <w:ind w:firstLineChars="200" w:firstLine="640"/>
        <w:rPr>
          <w:rFonts w:ascii="楷体_GB2312" w:eastAsia="楷体_GB2312" w:hAnsi="宋体" w:cs="Arial"/>
          <w:sz w:val="32"/>
          <w:szCs w:val="32"/>
        </w:rPr>
      </w:pPr>
      <w:r w:rsidRPr="00420A93">
        <w:rPr>
          <w:rFonts w:ascii="楷体_GB2312" w:eastAsia="楷体_GB2312" w:hAnsi="宋体" w:cs="Arial" w:hint="eastAsia"/>
          <w:sz w:val="32"/>
          <w:szCs w:val="32"/>
        </w:rPr>
        <w:t>（</w:t>
      </w:r>
      <w:r w:rsidRPr="00420A93">
        <w:rPr>
          <w:rFonts w:ascii="楷体_GB2312" w:eastAsia="楷体_GB2312" w:hAnsi="宋体" w:cs="Arial"/>
          <w:sz w:val="32"/>
          <w:szCs w:val="32"/>
        </w:rPr>
        <w:t>2019</w:t>
      </w:r>
      <w:r w:rsidRPr="00420A93">
        <w:rPr>
          <w:rFonts w:ascii="楷体_GB2312" w:eastAsia="楷体_GB2312" w:hAnsi="宋体" w:cs="Arial" w:hint="eastAsia"/>
          <w:sz w:val="32"/>
          <w:szCs w:val="32"/>
        </w:rPr>
        <w:t>年</w:t>
      </w:r>
      <w:r w:rsidRPr="00420A93">
        <w:rPr>
          <w:rFonts w:ascii="楷体_GB2312" w:eastAsia="楷体_GB2312" w:hAnsi="宋体" w:cs="Arial"/>
          <w:sz w:val="32"/>
          <w:szCs w:val="32"/>
        </w:rPr>
        <w:t>9</w:t>
      </w:r>
      <w:r w:rsidRPr="00420A93">
        <w:rPr>
          <w:rFonts w:ascii="楷体_GB2312" w:eastAsia="楷体_GB2312" w:hAnsi="宋体" w:cs="Arial" w:hint="eastAsia"/>
          <w:sz w:val="32"/>
          <w:szCs w:val="32"/>
        </w:rPr>
        <w:t>月</w:t>
      </w:r>
      <w:r w:rsidRPr="00420A93">
        <w:rPr>
          <w:rFonts w:ascii="楷体_GB2312" w:eastAsia="楷体_GB2312" w:hAnsi="宋体" w:cs="Arial"/>
          <w:sz w:val="32"/>
          <w:szCs w:val="32"/>
        </w:rPr>
        <w:t>2</w:t>
      </w:r>
      <w:r w:rsidRPr="00420A93">
        <w:rPr>
          <w:rFonts w:ascii="楷体_GB2312" w:eastAsia="楷体_GB2312" w:hAnsi="宋体" w:cs="Arial" w:hint="eastAsia"/>
          <w:sz w:val="32"/>
          <w:szCs w:val="32"/>
        </w:rPr>
        <w:t>日赣州市第五届人民代表大会常务委</w:t>
      </w:r>
    </w:p>
    <w:p w:rsidR="00B00B75" w:rsidRDefault="00B00B75" w:rsidP="00C63E5B">
      <w:pPr>
        <w:spacing w:line="560" w:lineRule="exact"/>
        <w:ind w:firstLineChars="200" w:firstLine="640"/>
        <w:rPr>
          <w:rFonts w:ascii="楷体_GB2312" w:eastAsia="楷体_GB2312" w:hAnsi="宋体" w:cs="Arial"/>
          <w:sz w:val="32"/>
          <w:szCs w:val="32"/>
        </w:rPr>
      </w:pPr>
      <w:r w:rsidRPr="00420A93">
        <w:rPr>
          <w:rFonts w:ascii="楷体_GB2312" w:eastAsia="楷体_GB2312" w:hAnsi="宋体" w:cs="Arial" w:hint="eastAsia"/>
          <w:sz w:val="32"/>
          <w:szCs w:val="32"/>
        </w:rPr>
        <w:t>员会第二十三次会议通过</w:t>
      </w:r>
      <w:r w:rsidRPr="00420A93">
        <w:rPr>
          <w:rFonts w:ascii="楷体_GB2312" w:eastAsia="楷体_GB2312" w:hAnsi="宋体" w:cs="Arial"/>
          <w:sz w:val="32"/>
          <w:szCs w:val="32"/>
        </w:rPr>
        <w:t xml:space="preserve">  </w:t>
      </w:r>
      <w:smartTag w:uri="urn:schemas-microsoft-com:office:smarttags" w:element="chsdate">
        <w:smartTagPr>
          <w:attr w:name="Year" w:val="2019"/>
          <w:attr w:name="Month" w:val="9"/>
          <w:attr w:name="Day" w:val="28"/>
          <w:attr w:name="IsLunarDate" w:val="False"/>
          <w:attr w:name="IsROCDate" w:val="False"/>
        </w:smartTagPr>
        <w:r w:rsidRPr="00420A93">
          <w:rPr>
            <w:rFonts w:ascii="楷体_GB2312" w:eastAsia="楷体_GB2312" w:hAnsi="宋体" w:cs="Arial"/>
            <w:sz w:val="32"/>
            <w:szCs w:val="32"/>
          </w:rPr>
          <w:t>2019</w:t>
        </w:r>
        <w:r w:rsidRPr="00420A93">
          <w:rPr>
            <w:rFonts w:ascii="楷体_GB2312" w:eastAsia="楷体_GB2312" w:hAnsi="宋体" w:cs="Arial" w:hint="eastAsia"/>
            <w:sz w:val="32"/>
            <w:szCs w:val="32"/>
          </w:rPr>
          <w:t>年</w:t>
        </w:r>
        <w:r>
          <w:rPr>
            <w:rFonts w:ascii="楷体_GB2312" w:eastAsia="楷体_GB2312" w:hAnsi="宋体" w:cs="Arial"/>
            <w:sz w:val="32"/>
            <w:szCs w:val="32"/>
          </w:rPr>
          <w:t>9</w:t>
        </w:r>
        <w:r w:rsidRPr="00420A93">
          <w:rPr>
            <w:rFonts w:ascii="楷体_GB2312" w:eastAsia="楷体_GB2312" w:hAnsi="宋体" w:cs="Arial" w:hint="eastAsia"/>
            <w:sz w:val="32"/>
            <w:szCs w:val="32"/>
          </w:rPr>
          <w:t>月</w:t>
        </w:r>
        <w:r>
          <w:rPr>
            <w:rFonts w:ascii="楷体_GB2312" w:eastAsia="楷体_GB2312" w:hAnsi="宋体" w:cs="Arial"/>
            <w:sz w:val="32"/>
            <w:szCs w:val="32"/>
          </w:rPr>
          <w:t>28</w:t>
        </w:r>
        <w:r w:rsidRPr="00420A93">
          <w:rPr>
            <w:rFonts w:ascii="楷体_GB2312" w:eastAsia="楷体_GB2312" w:hAnsi="宋体" w:cs="Arial" w:hint="eastAsia"/>
            <w:sz w:val="32"/>
            <w:szCs w:val="32"/>
          </w:rPr>
          <w:t>日</w:t>
        </w:r>
      </w:smartTag>
      <w:r w:rsidRPr="00420A93">
        <w:rPr>
          <w:rFonts w:ascii="楷体_GB2312" w:eastAsia="楷体_GB2312" w:hAnsi="宋体" w:cs="Arial" w:hint="eastAsia"/>
          <w:sz w:val="32"/>
          <w:szCs w:val="32"/>
        </w:rPr>
        <w:t>江西省</w:t>
      </w:r>
    </w:p>
    <w:p w:rsidR="00B00B75" w:rsidRPr="00420A93" w:rsidRDefault="00B00B75" w:rsidP="00C63E5B">
      <w:pPr>
        <w:spacing w:line="560" w:lineRule="exact"/>
        <w:ind w:firstLineChars="200" w:firstLine="640"/>
        <w:rPr>
          <w:rFonts w:ascii="楷体_GB2312" w:eastAsia="楷体_GB2312" w:hAnsi="宋体" w:cs="Arial"/>
          <w:sz w:val="32"/>
          <w:szCs w:val="32"/>
        </w:rPr>
      </w:pPr>
      <w:r w:rsidRPr="00420A93">
        <w:rPr>
          <w:rFonts w:ascii="楷体_GB2312" w:eastAsia="楷体_GB2312" w:hAnsi="宋体" w:cs="Arial" w:hint="eastAsia"/>
          <w:sz w:val="32"/>
          <w:szCs w:val="32"/>
        </w:rPr>
        <w:t>第</w:t>
      </w:r>
      <w:r>
        <w:rPr>
          <w:rFonts w:ascii="楷体_GB2312" w:eastAsia="楷体_GB2312" w:hAnsi="宋体" w:cs="Arial" w:hint="eastAsia"/>
          <w:sz w:val="32"/>
          <w:szCs w:val="32"/>
        </w:rPr>
        <w:t>十三</w:t>
      </w:r>
      <w:r w:rsidRPr="00420A93">
        <w:rPr>
          <w:rFonts w:ascii="楷体_GB2312" w:eastAsia="楷体_GB2312" w:hAnsi="宋体" w:cs="Arial" w:hint="eastAsia"/>
          <w:sz w:val="32"/>
          <w:szCs w:val="32"/>
        </w:rPr>
        <w:t>届人民代表大会常务委员会第</w:t>
      </w:r>
      <w:r>
        <w:rPr>
          <w:rFonts w:ascii="楷体_GB2312" w:eastAsia="楷体_GB2312" w:hAnsi="宋体" w:cs="Arial" w:hint="eastAsia"/>
          <w:sz w:val="32"/>
          <w:szCs w:val="32"/>
        </w:rPr>
        <w:t>十五</w:t>
      </w:r>
      <w:r w:rsidRPr="00420A93">
        <w:rPr>
          <w:rFonts w:ascii="楷体_GB2312" w:eastAsia="楷体_GB2312" w:hAnsi="宋体" w:cs="Arial" w:hint="eastAsia"/>
          <w:sz w:val="32"/>
          <w:szCs w:val="32"/>
        </w:rPr>
        <w:t>次会议批准）</w:t>
      </w:r>
    </w:p>
    <w:p w:rsidR="00B00B75" w:rsidRPr="00CC7579" w:rsidRDefault="00B00B75" w:rsidP="00C63E5B">
      <w:pPr>
        <w:spacing w:line="560" w:lineRule="exact"/>
        <w:ind w:left="160" w:hangingChars="50" w:hanging="160"/>
        <w:rPr>
          <w:rFonts w:ascii="宋体" w:cs="Arial"/>
          <w:sz w:val="32"/>
          <w:szCs w:val="32"/>
        </w:rPr>
      </w:pPr>
    </w:p>
    <w:p w:rsidR="00B00B75" w:rsidRPr="002F44C8" w:rsidRDefault="00B00B75" w:rsidP="00C63E5B">
      <w:pPr>
        <w:adjustRightInd w:val="0"/>
        <w:snapToGrid w:val="0"/>
        <w:spacing w:line="560" w:lineRule="exact"/>
        <w:jc w:val="center"/>
        <w:rPr>
          <w:rFonts w:ascii="楷体_GB2312" w:eastAsia="楷体_GB2312" w:hAnsi="宋体" w:cs="黑体"/>
          <w:bCs/>
          <w:sz w:val="32"/>
          <w:szCs w:val="32"/>
        </w:rPr>
      </w:pPr>
      <w:r w:rsidRPr="002F44C8">
        <w:rPr>
          <w:rFonts w:ascii="楷体_GB2312" w:eastAsia="楷体_GB2312" w:hAnsi="宋体" w:cs="黑体" w:hint="eastAsia"/>
          <w:bCs/>
          <w:sz w:val="32"/>
          <w:szCs w:val="32"/>
        </w:rPr>
        <w:t>目</w:t>
      </w:r>
      <w:r>
        <w:rPr>
          <w:rFonts w:ascii="楷体_GB2312" w:eastAsia="楷体_GB2312" w:hAnsi="宋体" w:cs="黑体"/>
          <w:bCs/>
          <w:sz w:val="32"/>
          <w:szCs w:val="32"/>
        </w:rPr>
        <w:t xml:space="preserve">    </w:t>
      </w:r>
      <w:r w:rsidRPr="002F44C8">
        <w:rPr>
          <w:rFonts w:ascii="楷体_GB2312" w:eastAsia="楷体_GB2312" w:hAnsi="宋体" w:cs="黑体" w:hint="eastAsia"/>
          <w:bCs/>
          <w:sz w:val="32"/>
          <w:szCs w:val="32"/>
        </w:rPr>
        <w:t>录</w:t>
      </w:r>
    </w:p>
    <w:p w:rsidR="00B00B75" w:rsidRPr="002F44C8" w:rsidRDefault="00B00B75" w:rsidP="00C63E5B">
      <w:pPr>
        <w:adjustRightInd w:val="0"/>
        <w:snapToGrid w:val="0"/>
        <w:spacing w:line="560" w:lineRule="exact"/>
        <w:ind w:firstLineChars="200" w:firstLine="640"/>
        <w:jc w:val="center"/>
        <w:rPr>
          <w:rFonts w:ascii="楷体_GB2312" w:eastAsia="楷体_GB2312" w:hAnsi="宋体" w:cs="黑体"/>
          <w:bCs/>
          <w:sz w:val="32"/>
          <w:szCs w:val="32"/>
        </w:rPr>
      </w:pPr>
    </w:p>
    <w:p w:rsidR="00B00B75" w:rsidRPr="002F44C8" w:rsidRDefault="00B00B75" w:rsidP="00C63E5B">
      <w:pPr>
        <w:adjustRightInd w:val="0"/>
        <w:snapToGrid w:val="0"/>
        <w:spacing w:line="560" w:lineRule="exact"/>
        <w:ind w:firstLineChars="200" w:firstLine="640"/>
        <w:rPr>
          <w:rFonts w:ascii="楷体_GB2312" w:eastAsia="楷体_GB2312" w:hAnsi="宋体"/>
          <w:sz w:val="32"/>
          <w:szCs w:val="32"/>
        </w:rPr>
      </w:pPr>
      <w:r w:rsidRPr="002F44C8">
        <w:rPr>
          <w:rFonts w:ascii="楷体_GB2312" w:eastAsia="楷体_GB2312" w:hAnsi="宋体" w:hint="eastAsia"/>
          <w:sz w:val="32"/>
          <w:szCs w:val="32"/>
        </w:rPr>
        <w:t>第一章</w:t>
      </w:r>
      <w:r w:rsidRPr="002F44C8">
        <w:rPr>
          <w:rFonts w:ascii="楷体_GB2312" w:eastAsia="楷体_GB2312" w:hAnsi="宋体"/>
          <w:sz w:val="32"/>
          <w:szCs w:val="32"/>
        </w:rPr>
        <w:t xml:space="preserve">  </w:t>
      </w:r>
      <w:r w:rsidRPr="002F44C8">
        <w:rPr>
          <w:rFonts w:ascii="楷体_GB2312" w:eastAsia="楷体_GB2312" w:hAnsi="宋体" w:hint="eastAsia"/>
          <w:sz w:val="32"/>
          <w:szCs w:val="32"/>
        </w:rPr>
        <w:t>总则</w:t>
      </w:r>
    </w:p>
    <w:p w:rsidR="00B00B75" w:rsidRPr="002F44C8" w:rsidRDefault="00B00B75" w:rsidP="00C63E5B">
      <w:pPr>
        <w:adjustRightInd w:val="0"/>
        <w:snapToGrid w:val="0"/>
        <w:spacing w:line="560" w:lineRule="exact"/>
        <w:ind w:firstLineChars="200" w:firstLine="640"/>
        <w:rPr>
          <w:rFonts w:ascii="楷体_GB2312" w:eastAsia="楷体_GB2312" w:hAnsi="宋体"/>
          <w:kern w:val="0"/>
          <w:sz w:val="32"/>
          <w:szCs w:val="32"/>
        </w:rPr>
      </w:pPr>
      <w:r w:rsidRPr="002F44C8">
        <w:rPr>
          <w:rFonts w:ascii="楷体_GB2312" w:eastAsia="楷体_GB2312" w:hAnsi="宋体" w:hint="eastAsia"/>
          <w:kern w:val="0"/>
          <w:sz w:val="32"/>
          <w:szCs w:val="32"/>
        </w:rPr>
        <w:t>第二章</w:t>
      </w:r>
      <w:r w:rsidRPr="002F44C8">
        <w:rPr>
          <w:rFonts w:ascii="楷体_GB2312" w:eastAsia="楷体_GB2312" w:hAnsi="宋体"/>
          <w:kern w:val="0"/>
          <w:sz w:val="32"/>
          <w:szCs w:val="32"/>
        </w:rPr>
        <w:t xml:space="preserve">  </w:t>
      </w:r>
      <w:r w:rsidRPr="002F44C8">
        <w:rPr>
          <w:rFonts w:ascii="楷体_GB2312" w:eastAsia="楷体_GB2312" w:hAnsi="宋体" w:hint="eastAsia"/>
          <w:spacing w:val="-2"/>
          <w:sz w:val="32"/>
          <w:szCs w:val="32"/>
        </w:rPr>
        <w:t>饮用水水源保护</w:t>
      </w:r>
    </w:p>
    <w:p w:rsidR="00B00B75" w:rsidRPr="002F44C8" w:rsidRDefault="00B00B75" w:rsidP="00C63E5B">
      <w:pPr>
        <w:adjustRightInd w:val="0"/>
        <w:snapToGrid w:val="0"/>
        <w:spacing w:line="560" w:lineRule="exact"/>
        <w:ind w:firstLineChars="200" w:firstLine="640"/>
        <w:rPr>
          <w:rFonts w:ascii="楷体_GB2312" w:eastAsia="楷体_GB2312" w:hAnsi="宋体"/>
          <w:sz w:val="32"/>
          <w:szCs w:val="32"/>
        </w:rPr>
      </w:pPr>
      <w:r w:rsidRPr="002F44C8">
        <w:rPr>
          <w:rFonts w:ascii="楷体_GB2312" w:eastAsia="楷体_GB2312" w:hAnsi="宋体" w:hint="eastAsia"/>
          <w:kern w:val="0"/>
          <w:sz w:val="32"/>
          <w:szCs w:val="32"/>
        </w:rPr>
        <w:t>第三章</w:t>
      </w:r>
      <w:r w:rsidRPr="002F44C8">
        <w:rPr>
          <w:rFonts w:ascii="楷体_GB2312" w:eastAsia="楷体_GB2312" w:hAnsi="宋体"/>
          <w:kern w:val="0"/>
          <w:sz w:val="32"/>
          <w:szCs w:val="32"/>
        </w:rPr>
        <w:t xml:space="preserve">  </w:t>
      </w:r>
      <w:r w:rsidRPr="002F44C8">
        <w:rPr>
          <w:rFonts w:ascii="楷体_GB2312" w:eastAsia="楷体_GB2312" w:hAnsi="宋体" w:hint="eastAsia"/>
          <w:kern w:val="0"/>
          <w:sz w:val="32"/>
          <w:szCs w:val="32"/>
        </w:rPr>
        <w:t>监督管理</w:t>
      </w:r>
    </w:p>
    <w:p w:rsidR="00B00B75" w:rsidRPr="002F44C8" w:rsidRDefault="00B00B75" w:rsidP="00C63E5B">
      <w:pPr>
        <w:adjustRightInd w:val="0"/>
        <w:snapToGrid w:val="0"/>
        <w:spacing w:line="560" w:lineRule="exact"/>
        <w:ind w:firstLineChars="200" w:firstLine="640"/>
        <w:rPr>
          <w:rFonts w:ascii="楷体_GB2312" w:eastAsia="楷体_GB2312" w:hAnsi="宋体"/>
          <w:sz w:val="32"/>
          <w:szCs w:val="32"/>
        </w:rPr>
      </w:pPr>
      <w:r w:rsidRPr="002F44C8">
        <w:rPr>
          <w:rFonts w:ascii="楷体_GB2312" w:eastAsia="楷体_GB2312" w:hAnsi="宋体" w:hint="eastAsia"/>
          <w:sz w:val="32"/>
          <w:szCs w:val="32"/>
        </w:rPr>
        <w:t>第</w:t>
      </w:r>
      <w:r w:rsidRPr="002F44C8">
        <w:rPr>
          <w:rFonts w:ascii="楷体_GB2312" w:eastAsia="楷体_GB2312" w:hAnsi="宋体" w:hint="eastAsia"/>
          <w:kern w:val="0"/>
          <w:sz w:val="32"/>
          <w:szCs w:val="32"/>
        </w:rPr>
        <w:t>四</w:t>
      </w:r>
      <w:r w:rsidRPr="002F44C8">
        <w:rPr>
          <w:rFonts w:ascii="楷体_GB2312" w:eastAsia="楷体_GB2312" w:hAnsi="宋体" w:hint="eastAsia"/>
          <w:sz w:val="32"/>
          <w:szCs w:val="32"/>
        </w:rPr>
        <w:t>章</w:t>
      </w:r>
      <w:r w:rsidRPr="002F44C8">
        <w:rPr>
          <w:rFonts w:ascii="楷体_GB2312" w:eastAsia="楷体_GB2312" w:hAnsi="宋体"/>
          <w:sz w:val="32"/>
          <w:szCs w:val="32"/>
        </w:rPr>
        <w:t xml:space="preserve">  </w:t>
      </w:r>
      <w:r w:rsidRPr="002F44C8">
        <w:rPr>
          <w:rFonts w:ascii="楷体_GB2312" w:eastAsia="楷体_GB2312" w:hAnsi="宋体" w:hint="eastAsia"/>
          <w:sz w:val="32"/>
          <w:szCs w:val="32"/>
        </w:rPr>
        <w:t>法律责任</w:t>
      </w:r>
    </w:p>
    <w:p w:rsidR="00B00B75" w:rsidRPr="002F44C8" w:rsidRDefault="00B00B75" w:rsidP="00C63E5B">
      <w:pPr>
        <w:adjustRightInd w:val="0"/>
        <w:snapToGrid w:val="0"/>
        <w:spacing w:line="560" w:lineRule="exact"/>
        <w:ind w:firstLineChars="200" w:firstLine="640"/>
        <w:rPr>
          <w:rFonts w:ascii="楷体_GB2312" w:eastAsia="楷体_GB2312" w:hAnsi="宋体"/>
          <w:sz w:val="32"/>
          <w:szCs w:val="32"/>
        </w:rPr>
      </w:pPr>
      <w:r w:rsidRPr="002F44C8">
        <w:rPr>
          <w:rFonts w:ascii="楷体_GB2312" w:eastAsia="楷体_GB2312" w:hAnsi="宋体" w:hint="eastAsia"/>
          <w:sz w:val="32"/>
          <w:szCs w:val="32"/>
        </w:rPr>
        <w:t>第</w:t>
      </w:r>
      <w:r w:rsidRPr="002F44C8">
        <w:rPr>
          <w:rFonts w:ascii="楷体_GB2312" w:eastAsia="楷体_GB2312" w:hAnsi="宋体" w:hint="eastAsia"/>
          <w:kern w:val="0"/>
          <w:sz w:val="32"/>
          <w:szCs w:val="32"/>
        </w:rPr>
        <w:t>五</w:t>
      </w:r>
      <w:r w:rsidRPr="002F44C8">
        <w:rPr>
          <w:rFonts w:ascii="楷体_GB2312" w:eastAsia="楷体_GB2312" w:hAnsi="宋体" w:hint="eastAsia"/>
          <w:sz w:val="32"/>
          <w:szCs w:val="32"/>
        </w:rPr>
        <w:t>章</w:t>
      </w:r>
      <w:r w:rsidRPr="002F44C8">
        <w:rPr>
          <w:rFonts w:ascii="楷体_GB2312" w:eastAsia="楷体_GB2312" w:hAnsi="宋体"/>
          <w:sz w:val="32"/>
          <w:szCs w:val="32"/>
        </w:rPr>
        <w:t xml:space="preserve">  </w:t>
      </w:r>
      <w:r w:rsidRPr="002F44C8">
        <w:rPr>
          <w:rFonts w:ascii="楷体_GB2312" w:eastAsia="楷体_GB2312" w:hAnsi="宋体" w:hint="eastAsia"/>
          <w:sz w:val="32"/>
          <w:szCs w:val="32"/>
        </w:rPr>
        <w:t>附则</w:t>
      </w:r>
    </w:p>
    <w:p w:rsidR="00B00B75" w:rsidRPr="002F44C8" w:rsidRDefault="00B00B75" w:rsidP="00C63E5B">
      <w:pPr>
        <w:adjustRightInd w:val="0"/>
        <w:snapToGrid w:val="0"/>
        <w:spacing w:line="560" w:lineRule="exact"/>
        <w:jc w:val="center"/>
        <w:rPr>
          <w:rFonts w:ascii="宋体" w:eastAsia="仿宋_GB2312" w:hAnsi="宋体"/>
          <w:sz w:val="32"/>
          <w:szCs w:val="32"/>
        </w:rPr>
      </w:pPr>
    </w:p>
    <w:p w:rsidR="00B00B75" w:rsidRPr="002F44C8" w:rsidRDefault="00B00B75" w:rsidP="00C63E5B">
      <w:pPr>
        <w:adjustRightInd w:val="0"/>
        <w:snapToGrid w:val="0"/>
        <w:spacing w:line="560" w:lineRule="exact"/>
        <w:jc w:val="center"/>
        <w:rPr>
          <w:rFonts w:ascii="宋体" w:eastAsia="黑体" w:hAnsi="宋体" w:cs="黑体"/>
          <w:bCs/>
          <w:sz w:val="32"/>
          <w:szCs w:val="32"/>
        </w:rPr>
      </w:pPr>
      <w:r w:rsidRPr="002F44C8">
        <w:rPr>
          <w:rFonts w:ascii="宋体" w:eastAsia="黑体" w:hAnsi="宋体" w:cs="黑体"/>
          <w:bCs/>
          <w:sz w:val="32"/>
          <w:szCs w:val="32"/>
        </w:rPr>
        <w:fldChar w:fldCharType="begin"/>
      </w:r>
      <w:r w:rsidRPr="002F44C8">
        <w:rPr>
          <w:rFonts w:ascii="宋体" w:eastAsia="黑体" w:hAnsi="宋体" w:cs="黑体"/>
          <w:bCs/>
          <w:sz w:val="32"/>
          <w:szCs w:val="32"/>
        </w:rPr>
        <w:instrText>ADDIN CNKISM.UserStyle</w:instrText>
      </w:r>
      <w:r w:rsidRPr="002F44C8">
        <w:rPr>
          <w:rFonts w:ascii="宋体" w:eastAsia="黑体" w:hAnsi="宋体" w:cs="黑体"/>
          <w:bCs/>
          <w:sz w:val="32"/>
          <w:szCs w:val="32"/>
        </w:rPr>
        <w:fldChar w:fldCharType="end"/>
      </w:r>
      <w:r w:rsidRPr="002F44C8">
        <w:rPr>
          <w:rFonts w:ascii="宋体" w:eastAsia="黑体" w:hAnsi="宋体" w:cs="黑体" w:hint="eastAsia"/>
          <w:bCs/>
          <w:sz w:val="32"/>
          <w:szCs w:val="32"/>
        </w:rPr>
        <w:t>第一章</w:t>
      </w:r>
      <w:r w:rsidRPr="002F44C8">
        <w:rPr>
          <w:rFonts w:ascii="宋体" w:eastAsia="黑体" w:hAnsi="宋体" w:cs="黑体"/>
          <w:bCs/>
          <w:sz w:val="32"/>
          <w:szCs w:val="32"/>
        </w:rPr>
        <w:t xml:space="preserve">  </w:t>
      </w:r>
      <w:r w:rsidRPr="002F44C8">
        <w:rPr>
          <w:rFonts w:ascii="宋体" w:eastAsia="黑体" w:hAnsi="宋体" w:cs="黑体" w:hint="eastAsia"/>
          <w:bCs/>
          <w:sz w:val="32"/>
          <w:szCs w:val="32"/>
        </w:rPr>
        <w:t>总则</w:t>
      </w:r>
    </w:p>
    <w:p w:rsidR="00B00B75" w:rsidRPr="002F44C8" w:rsidRDefault="00B00B75" w:rsidP="00C63E5B">
      <w:pPr>
        <w:adjustRightInd w:val="0"/>
        <w:snapToGrid w:val="0"/>
        <w:spacing w:line="560" w:lineRule="exact"/>
        <w:jc w:val="center"/>
        <w:rPr>
          <w:rFonts w:ascii="宋体" w:eastAsia="黑体" w:hAnsi="宋体" w:cs="黑体"/>
          <w:bCs/>
          <w:sz w:val="32"/>
          <w:szCs w:val="32"/>
        </w:rPr>
      </w:pP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黑体" w:hint="eastAsia"/>
          <w:sz w:val="32"/>
          <w:szCs w:val="32"/>
        </w:rPr>
        <w:t>第一条</w:t>
      </w:r>
      <w:r w:rsidRPr="002F44C8">
        <w:rPr>
          <w:rFonts w:ascii="黑体" w:eastAsia="黑体" w:hAnsi="黑体"/>
          <w:sz w:val="32"/>
          <w:szCs w:val="32"/>
        </w:rPr>
        <w:t xml:space="preserve">  </w:t>
      </w:r>
      <w:r w:rsidRPr="002F44C8">
        <w:rPr>
          <w:rFonts w:ascii="宋体" w:eastAsia="仿宋_GB2312" w:hAnsi="宋体" w:hint="eastAsia"/>
          <w:sz w:val="32"/>
          <w:szCs w:val="32"/>
        </w:rPr>
        <w:t>为了加强饮用水水源保护，保障饮用水安全，维护公众身体健康和生命安全，根据《中华人民共和国环境保护法》《中华人民共和国水污染防治法》《中华人民共和国水法》等法律、法规的规定，结合本市实际，制定本条例。</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黑体" w:hint="eastAsia"/>
          <w:sz w:val="32"/>
          <w:szCs w:val="32"/>
        </w:rPr>
        <w:t>第二条</w:t>
      </w:r>
      <w:r w:rsidRPr="002F44C8">
        <w:rPr>
          <w:rFonts w:ascii="黑体" w:eastAsia="黑体" w:hAnsi="黑体"/>
          <w:sz w:val="32"/>
          <w:szCs w:val="32"/>
        </w:rPr>
        <w:t xml:space="preserve">  </w:t>
      </w:r>
      <w:r w:rsidRPr="002F44C8">
        <w:rPr>
          <w:rFonts w:ascii="宋体" w:eastAsia="仿宋_GB2312" w:hAnsi="宋体" w:hint="eastAsia"/>
          <w:sz w:val="32"/>
          <w:szCs w:val="32"/>
        </w:rPr>
        <w:t>本条例适用于本市行政区域内饮用水水源保护和监督管理活动。</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本条例所称饮用水水源，是指通过输水管网送到用户，供水人口大于一千人的地表水取水水源，包括在用、备用、应急、规划饮用水水源。</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黑体" w:hint="eastAsia"/>
          <w:sz w:val="32"/>
          <w:szCs w:val="32"/>
        </w:rPr>
        <w:t>第三条</w:t>
      </w:r>
      <w:r w:rsidRPr="002F44C8">
        <w:rPr>
          <w:rFonts w:ascii="黑体" w:eastAsia="黑体" w:hAnsi="黑体"/>
          <w:sz w:val="32"/>
          <w:szCs w:val="32"/>
        </w:rPr>
        <w:t xml:space="preserve"> </w:t>
      </w:r>
      <w:r w:rsidRPr="002F44C8">
        <w:rPr>
          <w:rFonts w:ascii="宋体" w:eastAsia="仿宋_GB2312" w:hAnsi="宋体"/>
          <w:sz w:val="32"/>
          <w:szCs w:val="32"/>
        </w:rPr>
        <w:t xml:space="preserve"> </w:t>
      </w:r>
      <w:r w:rsidRPr="002F44C8">
        <w:rPr>
          <w:rFonts w:ascii="宋体" w:eastAsia="仿宋_GB2312" w:hAnsi="宋体" w:hint="eastAsia"/>
          <w:sz w:val="32"/>
          <w:szCs w:val="32"/>
        </w:rPr>
        <w:t>饮用水水源的保护和监督管理应当遵循科学规划、保护优先、预防为主、综合治理、公众参与和确保安全的原则。</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黑体" w:hint="eastAsia"/>
          <w:sz w:val="32"/>
          <w:szCs w:val="32"/>
        </w:rPr>
        <w:t>第四条</w:t>
      </w:r>
      <w:r w:rsidRPr="002F44C8">
        <w:rPr>
          <w:rFonts w:ascii="宋体" w:eastAsia="仿宋_GB2312" w:hAnsi="宋体"/>
          <w:sz w:val="32"/>
          <w:szCs w:val="32"/>
        </w:rPr>
        <w:t xml:space="preserve">  </w:t>
      </w:r>
      <w:r w:rsidRPr="002F44C8">
        <w:rPr>
          <w:rFonts w:ascii="宋体" w:eastAsia="仿宋_GB2312" w:hAnsi="宋体" w:hint="eastAsia"/>
          <w:sz w:val="32"/>
          <w:szCs w:val="32"/>
        </w:rPr>
        <w:t>各级人民政府对本行政区域内饮用水水源的环境质量负责。</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市、县级人民政府应当制定饮用水水源保护规划，并与国民经济与社会发展规划、国土空间总体规划、生态环境保护规划等相衔接，因地制宜推进集中式供水，将饮用水水源保护经费纳入本级财政预算。</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乡（镇）人民政府、街道办事处在上级人民政府及有关主管部门指导下开展饮用水水源保护工作，发现污染饮用水水源或者破坏饮用水水源保护设施的，应当予以制止，并及时报告有关主管部门。</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黑体" w:hint="eastAsia"/>
          <w:sz w:val="32"/>
          <w:szCs w:val="32"/>
        </w:rPr>
        <w:t>第五条</w:t>
      </w:r>
      <w:r w:rsidRPr="002F44C8">
        <w:rPr>
          <w:rFonts w:ascii="黑体" w:eastAsia="黑体" w:hAnsi="黑体"/>
          <w:sz w:val="32"/>
          <w:szCs w:val="32"/>
        </w:rPr>
        <w:t xml:space="preserve"> </w:t>
      </w:r>
      <w:r w:rsidRPr="002F44C8">
        <w:rPr>
          <w:rFonts w:ascii="宋体" w:eastAsia="仿宋_GB2312" w:hAnsi="宋体"/>
          <w:sz w:val="32"/>
          <w:szCs w:val="32"/>
        </w:rPr>
        <w:t xml:space="preserve"> </w:t>
      </w:r>
      <w:r w:rsidRPr="002F44C8">
        <w:rPr>
          <w:rFonts w:ascii="宋体" w:eastAsia="仿宋_GB2312" w:hAnsi="宋体" w:hint="eastAsia"/>
          <w:sz w:val="32"/>
          <w:szCs w:val="32"/>
        </w:rPr>
        <w:t>市、县级人民政府生态环境主管部门对饮用水水源环境保护实施统一监督管理，负责开展饮用水水源环境状况评估和环境监测，会同有关部门编制饮用水水源生态环境规划和水功能区划，设立饮用水水源保护区、准保护区地理界标和保护宣传牌，执行污染物排放总量控制制度，依法查处违法违规行为。</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市、县级人民政府有关部门履行以下主要职责：</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（一）水行政主管部门对饮用水水资源实施监督管理，负责配置水资源，保障饮用水水源水量，水土流失综合防治和监督管理。</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二）城市管理主管部门负责位于城区饮用水水源保护区、准保护区的生活垃圾的清扫、收集、运输和处理，城镇生活污水处理设施的建设管理，雨污管网、生活垃圾处理设施的维护管理，市政设施的维护管理和园林绿化的监督管理。</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（三）农业农村主管部门负责饮用水水源保护区、准保护区种植业、畜禽养殖业、渔业生产、农产品加工的监督管理，指导和监督农药、肥料等农业投入品和农膜的使用。</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（四）林业主管部门负责饮用水水源涵养林、湿地和相关植被的监督管理。</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（五）自然资源主管部门负责饮用水水源保护区、准保护区内建设项目的规划管理和土地利用、矿产资源开发的监督管理。</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（六）公安机关负责饮用水水源保护区、准保护区内危险化学品运输车辆的道路交通安全管理。</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财政、住房和城乡建设、发展改革、交通运输、应急管理、卫生健康、市场监督管理、民政、旅游、体育等有关主管部门，应当按照各自职责做好饮用水水源保护工作。</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黑体" w:hint="eastAsia"/>
          <w:sz w:val="32"/>
          <w:szCs w:val="32"/>
        </w:rPr>
        <w:t>第六条</w:t>
      </w:r>
      <w:r w:rsidRPr="002F44C8">
        <w:rPr>
          <w:rFonts w:ascii="黑体" w:eastAsia="黑体" w:hAnsi="黑体"/>
          <w:sz w:val="32"/>
          <w:szCs w:val="32"/>
        </w:rPr>
        <w:t xml:space="preserve">  </w:t>
      </w:r>
      <w:r w:rsidRPr="002F44C8">
        <w:rPr>
          <w:rFonts w:ascii="宋体" w:eastAsia="仿宋_GB2312" w:hAnsi="宋体" w:hint="eastAsia"/>
          <w:sz w:val="32"/>
          <w:szCs w:val="32"/>
        </w:rPr>
        <w:t>村（居）民委员会协助人民政府和有关主管部门依法做好饮用水水源保护工作，以村规民约或者居民公约等形式对村（居）民保护饮用水水源的义务作出约定，落实保护措施。</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黑体" w:hint="eastAsia"/>
          <w:sz w:val="32"/>
          <w:szCs w:val="32"/>
        </w:rPr>
        <w:t>第七条</w:t>
      </w:r>
      <w:r w:rsidRPr="002F44C8">
        <w:rPr>
          <w:rFonts w:ascii="黑体" w:eastAsia="黑体" w:hAnsi="黑体"/>
          <w:sz w:val="32"/>
          <w:szCs w:val="32"/>
        </w:rPr>
        <w:t xml:space="preserve">  </w:t>
      </w:r>
      <w:r w:rsidRPr="002F44C8">
        <w:rPr>
          <w:rFonts w:ascii="宋体" w:eastAsia="仿宋_GB2312" w:hAnsi="宋体" w:hint="eastAsia"/>
          <w:sz w:val="32"/>
          <w:szCs w:val="32"/>
        </w:rPr>
        <w:t>各级河长、湖长应当按照河长制、湖长制的有关规定，组织协调饮用水水源的水资源保护、水域岸线管理、水污染防治和水环境治理等工作。</w:t>
      </w:r>
    </w:p>
    <w:p w:rsidR="00B00B75" w:rsidRPr="002F44C8" w:rsidRDefault="00B00B75" w:rsidP="00C63E5B">
      <w:pPr>
        <w:adjustRightInd w:val="0"/>
        <w:snapToGrid w:val="0"/>
        <w:spacing w:line="560" w:lineRule="exact"/>
        <w:ind w:firstLineChars="200" w:firstLine="640"/>
        <w:rPr>
          <w:rFonts w:ascii="楷体_GB2312" w:eastAsia="楷体_GB2312" w:hAnsi="宋体"/>
          <w:sz w:val="28"/>
          <w:szCs w:val="28"/>
        </w:rPr>
      </w:pPr>
      <w:r w:rsidRPr="002F44C8">
        <w:rPr>
          <w:rFonts w:ascii="黑体" w:eastAsia="黑体" w:hAnsi="黑体" w:hint="eastAsia"/>
          <w:sz w:val="32"/>
          <w:szCs w:val="32"/>
        </w:rPr>
        <w:t>第八条</w:t>
      </w:r>
      <w:r w:rsidRPr="002F44C8">
        <w:rPr>
          <w:rFonts w:ascii="黑体" w:eastAsia="黑体" w:hAnsi="黑体"/>
          <w:sz w:val="32"/>
          <w:szCs w:val="32"/>
        </w:rPr>
        <w:t xml:space="preserve">  </w:t>
      </w:r>
      <w:r w:rsidRPr="002F44C8">
        <w:rPr>
          <w:rFonts w:ascii="宋体" w:eastAsia="仿宋_GB2312" w:hAnsi="宋体" w:hint="eastAsia"/>
          <w:sz w:val="32"/>
          <w:szCs w:val="32"/>
        </w:rPr>
        <w:t>市、县级人民政府应当建立健全饮用水水源生态保护补偿机制。</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因划定或者调整饮用水水源保护区、准保护区，对公民、法人和其他组织的合法权益造成损害的，有关人民政府应当依法予以补偿。</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黑体" w:hint="eastAsia"/>
          <w:sz w:val="32"/>
          <w:szCs w:val="32"/>
        </w:rPr>
        <w:t>第九条</w:t>
      </w:r>
      <w:r w:rsidRPr="002F44C8">
        <w:rPr>
          <w:rFonts w:ascii="黑体" w:eastAsia="黑体" w:hAnsi="黑体"/>
          <w:sz w:val="32"/>
          <w:szCs w:val="32"/>
        </w:rPr>
        <w:t xml:space="preserve">  </w:t>
      </w:r>
      <w:r w:rsidRPr="002F44C8">
        <w:rPr>
          <w:rFonts w:ascii="宋体" w:eastAsia="仿宋_GB2312" w:hAnsi="宋体" w:hint="eastAsia"/>
          <w:sz w:val="32"/>
          <w:szCs w:val="32"/>
        </w:rPr>
        <w:t>各级人民政府及有关部门应当加强饮用水水源保护宣传教育，增强公众对饮用水水源的保护意识。</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报刊、广播、电视、网络等新闻媒体应当加强对饮用水水源保护知识的公益宣传和对饮用水水源违法行为的舆论监督。</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黑体" w:hint="eastAsia"/>
          <w:sz w:val="32"/>
          <w:szCs w:val="32"/>
        </w:rPr>
        <w:t>第十条</w:t>
      </w:r>
      <w:r w:rsidRPr="002F44C8">
        <w:rPr>
          <w:rFonts w:ascii="黑体" w:eastAsia="黑体" w:hAnsi="黑体"/>
          <w:sz w:val="32"/>
          <w:szCs w:val="32"/>
        </w:rPr>
        <w:t xml:space="preserve">  </w:t>
      </w:r>
      <w:r w:rsidRPr="002F44C8">
        <w:rPr>
          <w:rFonts w:ascii="宋体" w:eastAsia="仿宋_GB2312" w:hAnsi="宋体" w:hint="eastAsia"/>
          <w:sz w:val="32"/>
          <w:szCs w:val="32"/>
        </w:rPr>
        <w:t>任何单位和个人都有保护饮用水水源的义务，有权对污染饮用水水源生态环境、破坏饮用水水源保护设施等行为进行劝阻和举报。</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对在饮用水水源保护中做出显著成绩的单位或者个人，依法给予表彰和奖励。</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p>
    <w:p w:rsidR="00B00B75" w:rsidRPr="002F44C8" w:rsidRDefault="00B00B75" w:rsidP="00C63E5B">
      <w:pPr>
        <w:adjustRightInd w:val="0"/>
        <w:snapToGrid w:val="0"/>
        <w:spacing w:line="560" w:lineRule="exact"/>
        <w:jc w:val="center"/>
        <w:rPr>
          <w:rFonts w:ascii="宋体" w:eastAsia="黑体" w:hAnsi="宋体" w:cs="黑体"/>
          <w:bCs/>
          <w:sz w:val="32"/>
          <w:szCs w:val="32"/>
        </w:rPr>
      </w:pPr>
      <w:r w:rsidRPr="002F44C8">
        <w:rPr>
          <w:rFonts w:ascii="宋体" w:eastAsia="黑体" w:hAnsi="宋体" w:cs="黑体"/>
          <w:bCs/>
          <w:sz w:val="32"/>
          <w:szCs w:val="32"/>
        </w:rPr>
        <w:fldChar w:fldCharType="begin"/>
      </w:r>
      <w:r w:rsidRPr="002F44C8">
        <w:rPr>
          <w:rFonts w:ascii="宋体" w:eastAsia="黑体" w:hAnsi="宋体" w:cs="黑体"/>
          <w:bCs/>
          <w:sz w:val="32"/>
          <w:szCs w:val="32"/>
        </w:rPr>
        <w:instrText>ADDIN CNKISM.UserStyle</w:instrText>
      </w:r>
      <w:r w:rsidRPr="002F44C8">
        <w:rPr>
          <w:rFonts w:ascii="宋体" w:eastAsia="黑体" w:hAnsi="宋体" w:cs="黑体"/>
          <w:bCs/>
          <w:sz w:val="32"/>
          <w:szCs w:val="32"/>
        </w:rPr>
        <w:fldChar w:fldCharType="end"/>
      </w:r>
      <w:r w:rsidRPr="002F44C8">
        <w:rPr>
          <w:rFonts w:ascii="宋体" w:eastAsia="黑体" w:hAnsi="宋体" w:cs="黑体" w:hint="eastAsia"/>
          <w:bCs/>
          <w:sz w:val="32"/>
          <w:szCs w:val="32"/>
        </w:rPr>
        <w:t>第二章</w:t>
      </w:r>
      <w:r w:rsidRPr="002F44C8">
        <w:rPr>
          <w:rFonts w:ascii="宋体" w:eastAsia="黑体" w:hAnsi="宋体" w:cs="黑体"/>
          <w:bCs/>
          <w:sz w:val="32"/>
          <w:szCs w:val="32"/>
        </w:rPr>
        <w:t xml:space="preserve">  </w:t>
      </w:r>
      <w:r w:rsidRPr="002F44C8">
        <w:rPr>
          <w:rFonts w:ascii="宋体" w:eastAsia="黑体" w:hAnsi="宋体" w:cs="黑体" w:hint="eastAsia"/>
          <w:bCs/>
          <w:sz w:val="32"/>
          <w:szCs w:val="32"/>
        </w:rPr>
        <w:t>饮用水水源保护</w:t>
      </w:r>
    </w:p>
    <w:p w:rsidR="00B00B75" w:rsidRPr="002F44C8" w:rsidRDefault="00B00B75" w:rsidP="00C63E5B">
      <w:pPr>
        <w:adjustRightInd w:val="0"/>
        <w:snapToGrid w:val="0"/>
        <w:spacing w:line="560" w:lineRule="exact"/>
        <w:jc w:val="center"/>
        <w:rPr>
          <w:rFonts w:ascii="宋体" w:eastAsia="黑体" w:hAnsi="宋体" w:cs="黑体"/>
          <w:bCs/>
          <w:sz w:val="32"/>
          <w:szCs w:val="32"/>
        </w:rPr>
      </w:pP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黑体" w:hint="eastAsia"/>
          <w:sz w:val="32"/>
          <w:szCs w:val="32"/>
        </w:rPr>
        <w:t>第十一条</w:t>
      </w:r>
      <w:r w:rsidRPr="002F44C8">
        <w:rPr>
          <w:rFonts w:ascii="黑体" w:eastAsia="黑体" w:hAnsi="黑体"/>
          <w:sz w:val="32"/>
          <w:szCs w:val="32"/>
        </w:rPr>
        <w:t xml:space="preserve">  </w:t>
      </w:r>
      <w:r w:rsidRPr="002F44C8">
        <w:rPr>
          <w:rFonts w:ascii="宋体" w:eastAsia="仿宋_GB2312" w:hAnsi="宋体" w:hint="eastAsia"/>
          <w:sz w:val="32"/>
          <w:szCs w:val="32"/>
        </w:rPr>
        <w:t>本市实行饮用水水源保护区制度。饮用水水源保护区分为一级保护区和二级保护区；必要时，可以在饮用水水源保护区外围划定一定区域作为准保护区。</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黑体" w:hint="eastAsia"/>
          <w:sz w:val="32"/>
          <w:szCs w:val="32"/>
        </w:rPr>
        <w:t>第十二条</w:t>
      </w:r>
      <w:r w:rsidRPr="002F44C8">
        <w:rPr>
          <w:rFonts w:ascii="黑体" w:eastAsia="黑体" w:hAnsi="黑体"/>
          <w:sz w:val="32"/>
          <w:szCs w:val="32"/>
        </w:rPr>
        <w:t xml:space="preserve">  </w:t>
      </w:r>
      <w:r w:rsidRPr="002F44C8">
        <w:rPr>
          <w:rFonts w:ascii="宋体" w:eastAsia="仿宋_GB2312" w:hAnsi="宋体" w:hint="eastAsia"/>
          <w:sz w:val="32"/>
          <w:szCs w:val="32"/>
        </w:rPr>
        <w:t>饮用水水源保护区、准保护区的划定或者调整，由市、县人民政府提出方案，报省人民政府批准。</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跨县饮用水水源保护区、准保护区的划定或者调整，由相关县人民政府协商后共同提出方案，报省人民政府批准；相关县人民政府协商不成的，由省人民政府有关部门按照法律规定的程序办理。</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市、县人民政府应当自饮用水水源保护区、准保护区批准之日起二十日内向社会公布。</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黑体" w:hint="eastAsia"/>
          <w:sz w:val="32"/>
          <w:szCs w:val="32"/>
        </w:rPr>
        <w:t>第十三条</w:t>
      </w:r>
      <w:r w:rsidRPr="002F44C8">
        <w:rPr>
          <w:rFonts w:ascii="宋体" w:eastAsia="仿宋_GB2312" w:hAnsi="宋体"/>
          <w:sz w:val="32"/>
          <w:szCs w:val="32"/>
        </w:rPr>
        <w:t xml:space="preserve">  </w:t>
      </w:r>
      <w:r w:rsidRPr="002F44C8">
        <w:rPr>
          <w:rFonts w:ascii="宋体" w:eastAsia="仿宋_GB2312" w:hAnsi="宋体" w:hint="eastAsia"/>
          <w:sz w:val="32"/>
          <w:szCs w:val="32"/>
        </w:rPr>
        <w:t>市、县级人民政府应当在饮用水水源保护区、准保护区的边界设立明确的地理界标和明显的警示标志，并在一级保护区周边人员活动频繁地段设置隔离防护设施、安装视频监控设备。</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任何单位和个人不得损毁、擅自移动饮用水水源保护区、准保护区的地理界标、警示标志、隔离防护设施和视频监控设备。</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黑体" w:hint="eastAsia"/>
          <w:sz w:val="32"/>
          <w:szCs w:val="32"/>
        </w:rPr>
        <w:t>第十四条</w:t>
      </w:r>
      <w:r w:rsidRPr="002F44C8">
        <w:rPr>
          <w:rFonts w:ascii="宋体" w:eastAsia="楷体_GB2312" w:hAnsi="宋体"/>
          <w:sz w:val="32"/>
          <w:szCs w:val="32"/>
        </w:rPr>
        <w:t xml:space="preserve">  </w:t>
      </w:r>
      <w:r w:rsidRPr="002F44C8">
        <w:rPr>
          <w:rFonts w:ascii="宋体" w:eastAsia="仿宋_GB2312" w:hAnsi="宋体" w:hint="eastAsia"/>
          <w:sz w:val="32"/>
          <w:szCs w:val="32"/>
        </w:rPr>
        <w:t>饮用水水源保护区、准保护区的水质应当符合国家规定的标准。</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黑体" w:hint="eastAsia"/>
          <w:sz w:val="32"/>
          <w:szCs w:val="32"/>
        </w:rPr>
        <w:t>第十五条</w:t>
      </w:r>
      <w:r w:rsidRPr="002F44C8">
        <w:rPr>
          <w:rFonts w:ascii="宋体" w:eastAsia="楷体_GB2312" w:hAnsi="宋体"/>
          <w:sz w:val="32"/>
          <w:szCs w:val="32"/>
        </w:rPr>
        <w:t xml:space="preserve">  </w:t>
      </w:r>
      <w:r w:rsidRPr="002F44C8">
        <w:rPr>
          <w:rFonts w:ascii="宋体" w:eastAsia="仿宋_GB2312" w:hAnsi="宋体" w:hint="eastAsia"/>
          <w:sz w:val="32"/>
          <w:szCs w:val="32"/>
        </w:rPr>
        <w:t>禁止下列破坏饮用水水源的行为：</w:t>
      </w:r>
    </w:p>
    <w:p w:rsidR="00B00B75" w:rsidRPr="002F44C8" w:rsidRDefault="00B00B75" w:rsidP="00C63E5B">
      <w:pPr>
        <w:spacing w:line="560" w:lineRule="exact"/>
        <w:ind w:firstLineChars="200" w:firstLine="640"/>
        <w:jc w:val="left"/>
        <w:rPr>
          <w:rFonts w:ascii="宋体" w:eastAsia="仿宋_GB2312" w:hAnsi="宋体"/>
          <w:sz w:val="32"/>
          <w:szCs w:val="32"/>
        </w:rPr>
      </w:pPr>
      <w:r w:rsidRPr="002F44C8">
        <w:rPr>
          <w:rFonts w:ascii="宋体" w:eastAsia="仿宋_GB2312" w:hAnsi="宋体" w:hint="eastAsia"/>
          <w:sz w:val="32"/>
          <w:szCs w:val="32"/>
        </w:rPr>
        <w:t>（一）向水体排放油类、酸液、碱液；</w:t>
      </w:r>
    </w:p>
    <w:p w:rsidR="00B00B75" w:rsidRPr="002F44C8" w:rsidRDefault="00B00B75" w:rsidP="00C63E5B">
      <w:pPr>
        <w:spacing w:line="560" w:lineRule="exact"/>
        <w:ind w:firstLineChars="200" w:firstLine="640"/>
        <w:jc w:val="left"/>
        <w:rPr>
          <w:rFonts w:ascii="宋体" w:eastAsia="仿宋_GB2312" w:hAnsi="宋体"/>
          <w:sz w:val="32"/>
          <w:szCs w:val="32"/>
        </w:rPr>
      </w:pPr>
      <w:r w:rsidRPr="002F44C8">
        <w:rPr>
          <w:rFonts w:ascii="宋体" w:eastAsia="仿宋_GB2312" w:hAnsi="宋体" w:hint="eastAsia"/>
          <w:sz w:val="32"/>
          <w:szCs w:val="32"/>
        </w:rPr>
        <w:t>（二）向水体排放剧毒废液，或者将含有汞、镉、砷、铬、铅、氰化物、黄磷等的可溶性剧毒废渣向水体排放、倾倒或者直接埋入地下；</w:t>
      </w:r>
    </w:p>
    <w:p w:rsidR="00B00B75" w:rsidRPr="002F44C8" w:rsidRDefault="00B00B75" w:rsidP="00C63E5B">
      <w:pPr>
        <w:spacing w:line="560" w:lineRule="exact"/>
        <w:ind w:firstLineChars="200" w:firstLine="640"/>
        <w:jc w:val="left"/>
        <w:rPr>
          <w:rFonts w:ascii="宋体" w:eastAsia="仿宋_GB2312" w:hAnsi="宋体"/>
          <w:sz w:val="32"/>
          <w:szCs w:val="32"/>
        </w:rPr>
      </w:pPr>
      <w:r w:rsidRPr="002F44C8">
        <w:rPr>
          <w:rFonts w:ascii="宋体" w:eastAsia="仿宋_GB2312" w:hAnsi="宋体" w:hint="eastAsia"/>
          <w:sz w:val="32"/>
          <w:szCs w:val="32"/>
        </w:rPr>
        <w:t>（三）向水体排放、倾倒放射性固体废物或者含有高放射性、中放射性物质的废水；</w:t>
      </w:r>
    </w:p>
    <w:p w:rsidR="00B00B75" w:rsidRPr="002F44C8" w:rsidRDefault="00B00B75" w:rsidP="00C63E5B">
      <w:pPr>
        <w:spacing w:line="560" w:lineRule="exact"/>
        <w:ind w:firstLineChars="200" w:firstLine="640"/>
        <w:jc w:val="left"/>
        <w:rPr>
          <w:rFonts w:ascii="宋体" w:eastAsia="仿宋_GB2312" w:hAnsi="宋体"/>
          <w:sz w:val="32"/>
          <w:szCs w:val="32"/>
        </w:rPr>
      </w:pPr>
      <w:r w:rsidRPr="002F44C8">
        <w:rPr>
          <w:rFonts w:ascii="宋体" w:eastAsia="仿宋_GB2312" w:hAnsi="宋体" w:hint="eastAsia"/>
          <w:sz w:val="32"/>
          <w:szCs w:val="32"/>
        </w:rPr>
        <w:t>（四）向水体排放、倾倒工业废渣、城镇垃圾和其他废弃物；</w:t>
      </w:r>
    </w:p>
    <w:p w:rsidR="00B00B75" w:rsidRPr="002F44C8" w:rsidRDefault="00B00B75" w:rsidP="00C63E5B">
      <w:pPr>
        <w:spacing w:line="560" w:lineRule="exact"/>
        <w:ind w:firstLineChars="200" w:firstLine="640"/>
        <w:jc w:val="left"/>
        <w:rPr>
          <w:rFonts w:ascii="宋体" w:eastAsia="仿宋_GB2312" w:hAnsi="宋体"/>
          <w:sz w:val="32"/>
          <w:szCs w:val="32"/>
        </w:rPr>
      </w:pPr>
      <w:r w:rsidRPr="002F44C8">
        <w:rPr>
          <w:rFonts w:ascii="宋体" w:eastAsia="仿宋_GB2312" w:hAnsi="宋体" w:hint="eastAsia"/>
          <w:sz w:val="32"/>
          <w:szCs w:val="32"/>
        </w:rPr>
        <w:t>（五）在江河、湖泊、渠道、水库最高水位线以下的滩地和坡岸堆放、存贮固体废弃物和其他污染物；</w:t>
      </w:r>
    </w:p>
    <w:p w:rsidR="00B00B75" w:rsidRPr="002F44C8" w:rsidRDefault="00B00B75" w:rsidP="00C63E5B">
      <w:pPr>
        <w:spacing w:line="560" w:lineRule="exact"/>
        <w:ind w:firstLineChars="200" w:firstLine="640"/>
        <w:jc w:val="left"/>
        <w:rPr>
          <w:rFonts w:ascii="宋体" w:eastAsia="仿宋_GB2312" w:hAnsi="宋体"/>
          <w:sz w:val="32"/>
          <w:szCs w:val="32"/>
        </w:rPr>
      </w:pPr>
      <w:r w:rsidRPr="002F44C8">
        <w:rPr>
          <w:rFonts w:ascii="宋体" w:eastAsia="仿宋_GB2312" w:hAnsi="宋体" w:hint="eastAsia"/>
          <w:sz w:val="32"/>
          <w:szCs w:val="32"/>
        </w:rPr>
        <w:t>（六）在水体清洗装贮过油类或者有毒污染物的车辆和容器；</w:t>
      </w:r>
    </w:p>
    <w:p w:rsidR="00B00B75" w:rsidRPr="002F44C8" w:rsidRDefault="00B00B75" w:rsidP="00C63E5B">
      <w:pPr>
        <w:spacing w:line="560" w:lineRule="exact"/>
        <w:ind w:firstLineChars="200" w:firstLine="640"/>
        <w:jc w:val="left"/>
        <w:rPr>
          <w:rFonts w:ascii="宋体" w:eastAsia="仿宋_GB2312" w:hAnsi="宋体"/>
          <w:sz w:val="32"/>
          <w:szCs w:val="32"/>
        </w:rPr>
      </w:pPr>
      <w:r w:rsidRPr="002F44C8">
        <w:rPr>
          <w:rFonts w:ascii="宋体" w:eastAsia="仿宋_GB2312" w:hAnsi="宋体" w:hint="eastAsia"/>
          <w:sz w:val="32"/>
          <w:szCs w:val="32"/>
        </w:rPr>
        <w:t>（七）炸鱼、毒鱼、电鱼；</w:t>
      </w:r>
    </w:p>
    <w:p w:rsidR="00B00B75" w:rsidRPr="002F44C8" w:rsidRDefault="00B00B75" w:rsidP="00C63E5B">
      <w:pPr>
        <w:spacing w:line="560" w:lineRule="exact"/>
        <w:ind w:firstLineChars="200" w:firstLine="640"/>
        <w:jc w:val="left"/>
        <w:rPr>
          <w:rFonts w:ascii="宋体" w:eastAsia="仿宋_GB2312" w:hAnsi="宋体"/>
          <w:sz w:val="32"/>
          <w:szCs w:val="32"/>
        </w:rPr>
      </w:pPr>
      <w:r w:rsidRPr="002F44C8">
        <w:rPr>
          <w:rFonts w:ascii="宋体" w:eastAsia="仿宋_GB2312" w:hAnsi="宋体" w:hint="eastAsia"/>
          <w:sz w:val="32"/>
          <w:szCs w:val="32"/>
        </w:rPr>
        <w:t>（八）法律、法规禁止的其他行为。</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黑体" w:hint="eastAsia"/>
          <w:sz w:val="32"/>
          <w:szCs w:val="32"/>
        </w:rPr>
        <w:t>第十六条</w:t>
      </w:r>
      <w:r w:rsidRPr="002F44C8">
        <w:rPr>
          <w:rFonts w:ascii="宋体" w:eastAsia="仿宋_GB2312" w:hAnsi="宋体"/>
          <w:sz w:val="32"/>
          <w:szCs w:val="32"/>
        </w:rPr>
        <w:t xml:space="preserve">  </w:t>
      </w:r>
      <w:r w:rsidRPr="002F44C8">
        <w:rPr>
          <w:rFonts w:ascii="宋体" w:eastAsia="仿宋_GB2312" w:hAnsi="宋体" w:hint="eastAsia"/>
          <w:sz w:val="32"/>
          <w:szCs w:val="32"/>
        </w:rPr>
        <w:t>在饮用水水源准保护区内除适用本条例第十五条规定外，还禁止下列行为：</w:t>
      </w:r>
    </w:p>
    <w:p w:rsidR="00B00B75" w:rsidRPr="002F44C8" w:rsidRDefault="00B00B75" w:rsidP="00C63E5B">
      <w:pPr>
        <w:adjustRightInd w:val="0"/>
        <w:snapToGrid w:val="0"/>
        <w:spacing w:line="560" w:lineRule="exact"/>
        <w:ind w:firstLineChars="200" w:firstLine="640"/>
        <w:rPr>
          <w:rFonts w:ascii="仿宋_GB2312" w:eastAsia="仿宋_GB2312" w:hAnsi="宋体" w:cs="仿宋_GB2312"/>
          <w:sz w:val="32"/>
          <w:szCs w:val="32"/>
        </w:rPr>
      </w:pPr>
      <w:r w:rsidRPr="002F44C8">
        <w:rPr>
          <w:rFonts w:ascii="仿宋_GB2312" w:eastAsia="仿宋_GB2312" w:hAnsi="宋体" w:cs="仿宋_GB2312" w:hint="eastAsia"/>
          <w:sz w:val="32"/>
          <w:szCs w:val="32"/>
        </w:rPr>
        <w:t>（一）新建、扩建化工、制药、造纸、酿造、冶炼、农药、制革、印染、染料、水泥、电镀、火电等对水体污染严重的建设项目</w:t>
      </w:r>
      <w:r w:rsidRPr="002F44C8">
        <w:rPr>
          <w:rFonts w:ascii="宋体" w:eastAsia="仿宋_GB2312" w:hAnsi="宋体" w:hint="eastAsia"/>
          <w:sz w:val="32"/>
          <w:szCs w:val="32"/>
        </w:rPr>
        <w:t>，</w:t>
      </w:r>
      <w:r w:rsidRPr="002F44C8">
        <w:rPr>
          <w:rFonts w:ascii="仿宋_GB2312" w:eastAsia="仿宋_GB2312" w:hAnsi="宋体" w:cs="仿宋_GB2312" w:hint="eastAsia"/>
          <w:sz w:val="32"/>
          <w:szCs w:val="32"/>
        </w:rPr>
        <w:t>改建</w:t>
      </w:r>
      <w:r w:rsidRPr="002F44C8">
        <w:rPr>
          <w:rFonts w:ascii="宋体" w:eastAsia="仿宋_GB2312" w:hAnsi="宋体" w:hint="eastAsia"/>
          <w:sz w:val="32"/>
          <w:szCs w:val="32"/>
        </w:rPr>
        <w:t>增加排污量的</w:t>
      </w:r>
      <w:r w:rsidRPr="002F44C8">
        <w:rPr>
          <w:rFonts w:ascii="仿宋_GB2312" w:eastAsia="仿宋_GB2312" w:hAnsi="宋体" w:cs="仿宋_GB2312" w:hint="eastAsia"/>
          <w:sz w:val="32"/>
          <w:szCs w:val="32"/>
        </w:rPr>
        <w:t>建设项目；</w:t>
      </w:r>
    </w:p>
    <w:p w:rsidR="00B00B75" w:rsidRPr="002F44C8" w:rsidRDefault="00B00B75" w:rsidP="00C63E5B">
      <w:pPr>
        <w:adjustRightInd w:val="0"/>
        <w:snapToGrid w:val="0"/>
        <w:spacing w:line="560" w:lineRule="exact"/>
        <w:ind w:firstLineChars="200" w:firstLine="640"/>
        <w:rPr>
          <w:rFonts w:ascii="仿宋_GB2312" w:eastAsia="仿宋_GB2312" w:hAnsi="宋体" w:cs="仿宋_GB2312"/>
          <w:sz w:val="32"/>
          <w:szCs w:val="32"/>
        </w:rPr>
      </w:pPr>
      <w:r w:rsidRPr="002F44C8">
        <w:rPr>
          <w:rFonts w:ascii="仿宋_GB2312" w:eastAsia="仿宋_GB2312" w:hAnsi="宋体" w:cs="仿宋_GB2312" w:hint="eastAsia"/>
          <w:sz w:val="32"/>
          <w:szCs w:val="32"/>
        </w:rPr>
        <w:t>（二）使用剧毒、高毒、高残留农药，滥用化肥；</w:t>
      </w:r>
    </w:p>
    <w:p w:rsidR="00B00B75" w:rsidRPr="002F44C8" w:rsidRDefault="00B00B75" w:rsidP="00C63E5B">
      <w:pPr>
        <w:adjustRightInd w:val="0"/>
        <w:snapToGrid w:val="0"/>
        <w:spacing w:line="560" w:lineRule="exact"/>
        <w:ind w:firstLineChars="200" w:firstLine="640"/>
        <w:rPr>
          <w:rFonts w:ascii="仿宋_GB2312" w:eastAsia="仿宋_GB2312" w:hAnsi="宋体" w:cs="仿宋_GB2312"/>
          <w:sz w:val="32"/>
          <w:szCs w:val="32"/>
        </w:rPr>
      </w:pPr>
      <w:r w:rsidRPr="002F44C8">
        <w:rPr>
          <w:rFonts w:ascii="仿宋_GB2312" w:eastAsia="仿宋_GB2312" w:hAnsi="宋体" w:cs="仿宋_GB2312" w:hint="eastAsia"/>
          <w:sz w:val="32"/>
          <w:szCs w:val="32"/>
        </w:rPr>
        <w:t>（三）不及时回收肥料等农业投入品的包装物和难降解的残留废弃农膜等；</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w:t>
      </w:r>
      <w:r w:rsidRPr="002F44C8">
        <w:rPr>
          <w:rFonts w:ascii="仿宋_GB2312" w:eastAsia="仿宋_GB2312" w:hAnsi="宋体" w:cs="仿宋_GB2312" w:hint="eastAsia"/>
          <w:sz w:val="32"/>
          <w:szCs w:val="32"/>
        </w:rPr>
        <w:t>四</w:t>
      </w:r>
      <w:r w:rsidRPr="002F44C8">
        <w:rPr>
          <w:rFonts w:ascii="宋体" w:eastAsia="仿宋_GB2312" w:hAnsi="宋体" w:hint="eastAsia"/>
          <w:sz w:val="32"/>
          <w:szCs w:val="32"/>
        </w:rPr>
        <w:t>）破坏水源涵养林、护岸林、湿地和水源保护相关植被；</w:t>
      </w:r>
    </w:p>
    <w:p w:rsidR="00B00B75" w:rsidRPr="002F44C8" w:rsidRDefault="00B00B75" w:rsidP="00C63E5B">
      <w:pPr>
        <w:adjustRightInd w:val="0"/>
        <w:snapToGrid w:val="0"/>
        <w:spacing w:line="560" w:lineRule="exact"/>
        <w:ind w:firstLineChars="200" w:firstLine="640"/>
        <w:rPr>
          <w:rFonts w:ascii="仿宋_GB2312" w:eastAsia="仿宋_GB2312" w:hAnsi="宋体" w:cs="仿宋_GB2312"/>
          <w:sz w:val="32"/>
          <w:szCs w:val="32"/>
        </w:rPr>
      </w:pPr>
      <w:r w:rsidRPr="002F44C8">
        <w:rPr>
          <w:rFonts w:ascii="宋体" w:eastAsia="仿宋_GB2312" w:hAnsi="宋体" w:hint="eastAsia"/>
          <w:sz w:val="32"/>
          <w:szCs w:val="32"/>
        </w:rPr>
        <w:t>（</w:t>
      </w:r>
      <w:r w:rsidRPr="002F44C8">
        <w:rPr>
          <w:rFonts w:ascii="仿宋_GB2312" w:eastAsia="仿宋_GB2312" w:hAnsi="宋体" w:cs="仿宋_GB2312" w:hint="eastAsia"/>
          <w:sz w:val="32"/>
          <w:szCs w:val="32"/>
        </w:rPr>
        <w:t>五</w:t>
      </w:r>
      <w:r w:rsidRPr="002F44C8">
        <w:rPr>
          <w:rFonts w:ascii="宋体" w:eastAsia="仿宋_GB2312" w:hAnsi="宋体" w:hint="eastAsia"/>
          <w:sz w:val="32"/>
          <w:szCs w:val="32"/>
        </w:rPr>
        <w:t>）</w:t>
      </w:r>
      <w:r w:rsidRPr="002F44C8">
        <w:rPr>
          <w:rFonts w:ascii="仿宋_GB2312" w:eastAsia="仿宋_GB2312" w:hAnsi="宋体" w:cs="仿宋_GB2312" w:hint="eastAsia"/>
          <w:sz w:val="32"/>
          <w:szCs w:val="32"/>
        </w:rPr>
        <w:t>法律、法规禁止的其他行为。</w:t>
      </w:r>
    </w:p>
    <w:p w:rsidR="00B00B75" w:rsidRPr="002F44C8" w:rsidRDefault="00B00B75" w:rsidP="00C63E5B">
      <w:pPr>
        <w:adjustRightInd w:val="0"/>
        <w:snapToGrid w:val="0"/>
        <w:spacing w:line="560" w:lineRule="exact"/>
        <w:ind w:firstLineChars="200" w:firstLine="640"/>
        <w:rPr>
          <w:rFonts w:ascii="宋体" w:eastAsia="仿宋_GB2312" w:hAnsi="宋体"/>
          <w:kern w:val="0"/>
          <w:sz w:val="32"/>
          <w:szCs w:val="32"/>
        </w:rPr>
      </w:pPr>
      <w:r w:rsidRPr="002F44C8">
        <w:rPr>
          <w:rFonts w:ascii="黑体" w:eastAsia="黑体" w:hAnsi="黑体" w:hint="eastAsia"/>
          <w:sz w:val="32"/>
          <w:szCs w:val="32"/>
        </w:rPr>
        <w:t>第十七条</w:t>
      </w:r>
      <w:r w:rsidRPr="002F44C8">
        <w:rPr>
          <w:rFonts w:ascii="宋体" w:eastAsia="仿宋_GB2312" w:hAnsi="宋体"/>
          <w:kern w:val="0"/>
          <w:sz w:val="32"/>
          <w:szCs w:val="32"/>
        </w:rPr>
        <w:t xml:space="preserve">  </w:t>
      </w:r>
      <w:r w:rsidRPr="002F44C8">
        <w:rPr>
          <w:rFonts w:ascii="宋体" w:eastAsia="仿宋_GB2312" w:hAnsi="宋体" w:hint="eastAsia"/>
          <w:kern w:val="0"/>
          <w:sz w:val="32"/>
          <w:szCs w:val="32"/>
        </w:rPr>
        <w:t>在饮用水水源二级保护区内除</w:t>
      </w:r>
      <w:r w:rsidRPr="002F44C8">
        <w:rPr>
          <w:rFonts w:ascii="宋体" w:eastAsia="仿宋_GB2312" w:hAnsi="宋体" w:hint="eastAsia"/>
          <w:sz w:val="32"/>
          <w:szCs w:val="32"/>
        </w:rPr>
        <w:t>适用</w:t>
      </w:r>
      <w:r w:rsidRPr="002F44C8">
        <w:rPr>
          <w:rFonts w:ascii="宋体" w:eastAsia="仿宋_GB2312" w:hAnsi="宋体" w:hint="eastAsia"/>
          <w:kern w:val="0"/>
          <w:sz w:val="32"/>
          <w:szCs w:val="32"/>
        </w:rPr>
        <w:t>本条例</w:t>
      </w:r>
      <w:r w:rsidRPr="002F44C8">
        <w:rPr>
          <w:rFonts w:ascii="仿宋_GB2312" w:eastAsia="仿宋_GB2312" w:hAnsi="宋体" w:cs="仿宋_GB2312" w:hint="eastAsia"/>
          <w:sz w:val="32"/>
          <w:szCs w:val="32"/>
        </w:rPr>
        <w:t>第十</w:t>
      </w:r>
      <w:r w:rsidRPr="002F44C8">
        <w:rPr>
          <w:rFonts w:ascii="宋体" w:eastAsia="仿宋_GB2312" w:hAnsi="宋体" w:hint="eastAsia"/>
          <w:sz w:val="32"/>
          <w:szCs w:val="32"/>
        </w:rPr>
        <w:t>五条、第十六</w:t>
      </w:r>
      <w:r w:rsidRPr="002F44C8">
        <w:rPr>
          <w:rFonts w:ascii="仿宋_GB2312" w:eastAsia="仿宋_GB2312" w:hAnsi="宋体" w:cs="仿宋_GB2312" w:hint="eastAsia"/>
          <w:sz w:val="32"/>
          <w:szCs w:val="32"/>
        </w:rPr>
        <w:t>条</w:t>
      </w:r>
      <w:r w:rsidRPr="002F44C8">
        <w:rPr>
          <w:rFonts w:ascii="宋体" w:eastAsia="仿宋_GB2312" w:hAnsi="宋体" w:hint="eastAsia"/>
          <w:sz w:val="32"/>
          <w:szCs w:val="32"/>
        </w:rPr>
        <w:t>的</w:t>
      </w:r>
      <w:r w:rsidRPr="002F44C8">
        <w:rPr>
          <w:rFonts w:ascii="宋体" w:eastAsia="仿宋_GB2312" w:hAnsi="宋体" w:hint="eastAsia"/>
          <w:kern w:val="0"/>
          <w:sz w:val="32"/>
          <w:szCs w:val="32"/>
        </w:rPr>
        <w:t>规定外，还禁止下列行为：</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（一）新建、改建、扩建排放污染物的建设项目；</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（二）设置排污口；</w:t>
      </w:r>
    </w:p>
    <w:p w:rsidR="00B00B75" w:rsidRPr="002F44C8" w:rsidRDefault="00B00B75" w:rsidP="00C63E5B">
      <w:pPr>
        <w:adjustRightInd w:val="0"/>
        <w:snapToGrid w:val="0"/>
        <w:spacing w:line="560" w:lineRule="exact"/>
        <w:ind w:firstLineChars="200" w:firstLine="640"/>
        <w:rPr>
          <w:rFonts w:ascii="宋体" w:eastAsia="仿宋_GB2312" w:hAnsi="宋体"/>
          <w:dstrike/>
          <w:kern w:val="0"/>
          <w:sz w:val="32"/>
          <w:szCs w:val="32"/>
        </w:rPr>
      </w:pPr>
      <w:r w:rsidRPr="002F44C8">
        <w:rPr>
          <w:rFonts w:ascii="宋体" w:eastAsia="仿宋_GB2312" w:hAnsi="宋体" w:hint="eastAsia"/>
          <w:sz w:val="32"/>
          <w:szCs w:val="32"/>
        </w:rPr>
        <w:t>（三）从事洗车、餐饮经营活动；</w:t>
      </w:r>
    </w:p>
    <w:p w:rsidR="00B00B75" w:rsidRPr="002F44C8" w:rsidRDefault="00B00B75" w:rsidP="00C63E5B">
      <w:pPr>
        <w:adjustRightInd w:val="0"/>
        <w:snapToGrid w:val="0"/>
        <w:spacing w:line="560" w:lineRule="exact"/>
        <w:ind w:firstLineChars="200" w:firstLine="640"/>
        <w:rPr>
          <w:rFonts w:ascii="宋体" w:eastAsia="仿宋_GB2312" w:hAnsi="宋体"/>
          <w:dstrike/>
          <w:kern w:val="0"/>
          <w:sz w:val="32"/>
          <w:szCs w:val="32"/>
        </w:rPr>
      </w:pPr>
      <w:r w:rsidRPr="002F44C8">
        <w:rPr>
          <w:rFonts w:ascii="宋体" w:eastAsia="仿宋_GB2312" w:hAnsi="宋体" w:hint="eastAsia"/>
          <w:sz w:val="32"/>
          <w:szCs w:val="32"/>
        </w:rPr>
        <w:t>（四）建设畜禽养殖场、养殖小区；</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（五）使用农药</w:t>
      </w:r>
      <w:r>
        <w:rPr>
          <w:rFonts w:ascii="宋体" w:eastAsia="仿宋_GB2312" w:hAnsi="宋体" w:hint="eastAsia"/>
          <w:sz w:val="32"/>
          <w:szCs w:val="32"/>
        </w:rPr>
        <w:t>，丢弃农药、农药包装物</w:t>
      </w:r>
      <w:r w:rsidRPr="002F44C8">
        <w:rPr>
          <w:rFonts w:ascii="宋体" w:eastAsia="仿宋_GB2312" w:hAnsi="宋体" w:hint="eastAsia"/>
          <w:sz w:val="32"/>
          <w:szCs w:val="32"/>
        </w:rPr>
        <w:t>；</w:t>
      </w:r>
    </w:p>
    <w:p w:rsidR="00B00B75" w:rsidRPr="002F44C8" w:rsidRDefault="00B00B75" w:rsidP="00C63E5B">
      <w:pPr>
        <w:adjustRightInd w:val="0"/>
        <w:snapToGrid w:val="0"/>
        <w:spacing w:line="560" w:lineRule="exact"/>
        <w:ind w:firstLineChars="200" w:firstLine="640"/>
        <w:rPr>
          <w:rFonts w:ascii="楷体_GB2312" w:eastAsia="楷体_GB2312" w:hAnsi="宋体"/>
          <w:sz w:val="24"/>
        </w:rPr>
      </w:pPr>
      <w:r w:rsidRPr="002F44C8">
        <w:rPr>
          <w:rFonts w:ascii="宋体" w:eastAsia="仿宋_GB2312" w:hAnsi="宋体" w:hint="eastAsia"/>
          <w:kern w:val="0"/>
          <w:sz w:val="32"/>
          <w:szCs w:val="32"/>
        </w:rPr>
        <w:t>（</w:t>
      </w:r>
      <w:r w:rsidRPr="002F44C8">
        <w:rPr>
          <w:rFonts w:ascii="宋体" w:eastAsia="仿宋_GB2312" w:hAnsi="宋体" w:hint="eastAsia"/>
          <w:sz w:val="32"/>
          <w:szCs w:val="32"/>
        </w:rPr>
        <w:t>六</w:t>
      </w:r>
      <w:r w:rsidRPr="002F44C8">
        <w:rPr>
          <w:rFonts w:ascii="宋体" w:eastAsia="仿宋_GB2312" w:hAnsi="宋体" w:hint="eastAsia"/>
          <w:kern w:val="0"/>
          <w:sz w:val="32"/>
          <w:szCs w:val="32"/>
        </w:rPr>
        <w:t>）取土、采矿、采石、采砂；</w:t>
      </w:r>
    </w:p>
    <w:p w:rsidR="00B00B75" w:rsidRPr="002F44C8" w:rsidRDefault="00B00B75" w:rsidP="00C63E5B">
      <w:pPr>
        <w:adjustRightInd w:val="0"/>
        <w:snapToGrid w:val="0"/>
        <w:spacing w:line="560" w:lineRule="exact"/>
        <w:ind w:firstLineChars="200" w:firstLine="640"/>
        <w:rPr>
          <w:rFonts w:ascii="宋体" w:eastAsia="仿宋_GB2312" w:hAnsi="宋体"/>
          <w:kern w:val="0"/>
          <w:sz w:val="32"/>
          <w:szCs w:val="32"/>
        </w:rPr>
      </w:pPr>
      <w:r w:rsidRPr="002F44C8">
        <w:rPr>
          <w:rFonts w:ascii="宋体" w:eastAsia="仿宋_GB2312" w:hAnsi="宋体" w:hint="eastAsia"/>
          <w:kern w:val="0"/>
          <w:sz w:val="32"/>
          <w:szCs w:val="32"/>
        </w:rPr>
        <w:t>（</w:t>
      </w:r>
      <w:r w:rsidRPr="002F44C8">
        <w:rPr>
          <w:rFonts w:ascii="宋体" w:eastAsia="仿宋_GB2312" w:hAnsi="宋体" w:hint="eastAsia"/>
          <w:sz w:val="32"/>
          <w:szCs w:val="32"/>
        </w:rPr>
        <w:t>七</w:t>
      </w:r>
      <w:r w:rsidRPr="002F44C8">
        <w:rPr>
          <w:rFonts w:ascii="宋体" w:eastAsia="仿宋_GB2312" w:hAnsi="宋体" w:hint="eastAsia"/>
          <w:kern w:val="0"/>
          <w:sz w:val="32"/>
          <w:szCs w:val="32"/>
        </w:rPr>
        <w:t>）建造墓地；</w:t>
      </w:r>
    </w:p>
    <w:p w:rsidR="00B00B75" w:rsidRPr="002F44C8" w:rsidRDefault="00B00B75" w:rsidP="00C63E5B">
      <w:pPr>
        <w:adjustRightInd w:val="0"/>
        <w:snapToGrid w:val="0"/>
        <w:spacing w:line="560" w:lineRule="exact"/>
        <w:ind w:firstLineChars="200" w:firstLine="640"/>
        <w:rPr>
          <w:rFonts w:ascii="宋体" w:eastAsia="仿宋_GB2312" w:hAnsi="宋体"/>
          <w:kern w:val="0"/>
          <w:sz w:val="32"/>
          <w:szCs w:val="32"/>
        </w:rPr>
      </w:pPr>
      <w:r w:rsidRPr="002F44C8">
        <w:rPr>
          <w:rFonts w:ascii="宋体" w:eastAsia="仿宋_GB2312" w:hAnsi="宋体" w:hint="eastAsia"/>
          <w:kern w:val="0"/>
          <w:sz w:val="32"/>
          <w:szCs w:val="32"/>
        </w:rPr>
        <w:t>（</w:t>
      </w:r>
      <w:r w:rsidRPr="002F44C8">
        <w:rPr>
          <w:rFonts w:ascii="宋体" w:eastAsia="仿宋_GB2312" w:hAnsi="宋体" w:hint="eastAsia"/>
          <w:sz w:val="32"/>
          <w:szCs w:val="32"/>
        </w:rPr>
        <w:t>八</w:t>
      </w:r>
      <w:r w:rsidRPr="002F44C8">
        <w:rPr>
          <w:rFonts w:ascii="宋体" w:eastAsia="仿宋_GB2312" w:hAnsi="宋体" w:hint="eastAsia"/>
          <w:kern w:val="0"/>
          <w:sz w:val="32"/>
          <w:szCs w:val="32"/>
        </w:rPr>
        <w:t>）丢弃、掩埋动物尸体</w:t>
      </w:r>
      <w:r w:rsidRPr="002F44C8">
        <w:rPr>
          <w:rFonts w:ascii="宋体" w:eastAsia="仿宋_GB2312" w:hAnsi="宋体" w:hint="eastAsia"/>
          <w:sz w:val="32"/>
          <w:szCs w:val="32"/>
        </w:rPr>
        <w:t>；</w:t>
      </w:r>
    </w:p>
    <w:p w:rsidR="00B00B75" w:rsidRPr="002F44C8" w:rsidRDefault="00B00B75" w:rsidP="00C63E5B">
      <w:pPr>
        <w:adjustRightInd w:val="0"/>
        <w:snapToGrid w:val="0"/>
        <w:spacing w:line="560" w:lineRule="exact"/>
        <w:ind w:firstLineChars="200" w:firstLine="640"/>
        <w:rPr>
          <w:rFonts w:ascii="仿宋_GB2312" w:eastAsia="仿宋_GB2312" w:hAnsi="宋体" w:cs="仿宋_GB2312"/>
          <w:sz w:val="32"/>
          <w:szCs w:val="32"/>
        </w:rPr>
      </w:pPr>
      <w:r w:rsidRPr="002F44C8">
        <w:rPr>
          <w:rFonts w:ascii="宋体" w:eastAsia="仿宋_GB2312" w:hAnsi="宋体" w:hint="eastAsia"/>
          <w:sz w:val="32"/>
          <w:szCs w:val="32"/>
        </w:rPr>
        <w:t>（</w:t>
      </w:r>
      <w:r w:rsidRPr="002F44C8">
        <w:rPr>
          <w:rFonts w:ascii="宋体" w:eastAsia="仿宋_GB2312" w:hAnsi="宋体" w:hint="eastAsia"/>
          <w:kern w:val="0"/>
          <w:sz w:val="32"/>
          <w:szCs w:val="32"/>
        </w:rPr>
        <w:t>九</w:t>
      </w:r>
      <w:r w:rsidRPr="002F44C8">
        <w:rPr>
          <w:rFonts w:ascii="宋体" w:eastAsia="仿宋_GB2312" w:hAnsi="宋体" w:hint="eastAsia"/>
          <w:sz w:val="32"/>
          <w:szCs w:val="32"/>
        </w:rPr>
        <w:t>）</w:t>
      </w:r>
      <w:r w:rsidRPr="002F44C8">
        <w:rPr>
          <w:rFonts w:ascii="仿宋_GB2312" w:eastAsia="仿宋_GB2312" w:hAnsi="宋体" w:cs="仿宋_GB2312" w:hint="eastAsia"/>
          <w:sz w:val="32"/>
          <w:szCs w:val="32"/>
        </w:rPr>
        <w:t>法律、法规禁止的其他行为。</w:t>
      </w:r>
    </w:p>
    <w:p w:rsidR="00B00B75" w:rsidRPr="002F44C8" w:rsidRDefault="00B00B75" w:rsidP="00C63E5B">
      <w:pPr>
        <w:adjustRightInd w:val="0"/>
        <w:snapToGrid w:val="0"/>
        <w:spacing w:line="560" w:lineRule="exact"/>
        <w:ind w:firstLineChars="200" w:firstLine="640"/>
        <w:rPr>
          <w:rFonts w:ascii="宋体" w:eastAsia="仿宋_GB2312" w:hAnsi="宋体"/>
          <w:kern w:val="0"/>
          <w:sz w:val="32"/>
          <w:szCs w:val="32"/>
        </w:rPr>
      </w:pPr>
      <w:r w:rsidRPr="002F44C8">
        <w:rPr>
          <w:rFonts w:ascii="黑体" w:eastAsia="黑体" w:hAnsi="黑体" w:hint="eastAsia"/>
          <w:sz w:val="32"/>
          <w:szCs w:val="32"/>
        </w:rPr>
        <w:t>第十八条</w:t>
      </w:r>
      <w:r w:rsidRPr="002F44C8">
        <w:rPr>
          <w:rFonts w:ascii="宋体" w:eastAsia="仿宋_GB2312" w:hAnsi="宋体"/>
          <w:sz w:val="32"/>
          <w:szCs w:val="32"/>
        </w:rPr>
        <w:t xml:space="preserve">  </w:t>
      </w:r>
      <w:r w:rsidRPr="002F44C8">
        <w:rPr>
          <w:rFonts w:ascii="宋体" w:eastAsia="仿宋_GB2312" w:hAnsi="宋体" w:hint="eastAsia"/>
          <w:kern w:val="0"/>
          <w:sz w:val="32"/>
          <w:szCs w:val="32"/>
        </w:rPr>
        <w:t>在饮用水水源一级保护区内除适用本条例第十五条、</w:t>
      </w:r>
      <w:r w:rsidRPr="002F44C8">
        <w:rPr>
          <w:rFonts w:ascii="仿宋_GB2312" w:eastAsia="仿宋_GB2312" w:hAnsi="宋体" w:cs="仿宋_GB2312" w:hint="eastAsia"/>
          <w:sz w:val="32"/>
          <w:szCs w:val="32"/>
        </w:rPr>
        <w:t>第十</w:t>
      </w:r>
      <w:r w:rsidRPr="002F44C8">
        <w:rPr>
          <w:rFonts w:ascii="宋体" w:eastAsia="仿宋_GB2312" w:hAnsi="宋体" w:hint="eastAsia"/>
          <w:kern w:val="0"/>
          <w:sz w:val="32"/>
          <w:szCs w:val="32"/>
        </w:rPr>
        <w:t>六</w:t>
      </w:r>
      <w:r w:rsidRPr="002F44C8">
        <w:rPr>
          <w:rFonts w:ascii="仿宋_GB2312" w:eastAsia="仿宋_GB2312" w:hAnsi="宋体" w:cs="仿宋_GB2312" w:hint="eastAsia"/>
          <w:sz w:val="32"/>
          <w:szCs w:val="32"/>
        </w:rPr>
        <w:t>条、第十</w:t>
      </w:r>
      <w:r w:rsidRPr="002F44C8">
        <w:rPr>
          <w:rFonts w:ascii="宋体" w:eastAsia="仿宋_GB2312" w:hAnsi="宋体" w:hint="eastAsia"/>
          <w:kern w:val="0"/>
          <w:sz w:val="32"/>
          <w:szCs w:val="32"/>
        </w:rPr>
        <w:t>七</w:t>
      </w:r>
      <w:r w:rsidRPr="002F44C8">
        <w:rPr>
          <w:rFonts w:ascii="仿宋_GB2312" w:eastAsia="仿宋_GB2312" w:hAnsi="宋体" w:cs="仿宋_GB2312" w:hint="eastAsia"/>
          <w:sz w:val="32"/>
          <w:szCs w:val="32"/>
        </w:rPr>
        <w:t>条的</w:t>
      </w:r>
      <w:r w:rsidRPr="002F44C8">
        <w:rPr>
          <w:rFonts w:ascii="宋体" w:eastAsia="仿宋_GB2312" w:hAnsi="宋体" w:hint="eastAsia"/>
          <w:kern w:val="0"/>
          <w:sz w:val="32"/>
          <w:szCs w:val="32"/>
        </w:rPr>
        <w:t>规定外，还禁止下列行为：</w:t>
      </w:r>
    </w:p>
    <w:p w:rsidR="00B00B75" w:rsidRPr="002F44C8" w:rsidRDefault="00B00B75" w:rsidP="00C63E5B">
      <w:pPr>
        <w:adjustRightInd w:val="0"/>
        <w:snapToGrid w:val="0"/>
        <w:spacing w:line="560" w:lineRule="exact"/>
        <w:ind w:firstLineChars="200" w:firstLine="640"/>
        <w:rPr>
          <w:rFonts w:ascii="宋体" w:eastAsia="仿宋_GB2312" w:hAnsi="宋体"/>
          <w:kern w:val="0"/>
          <w:sz w:val="32"/>
          <w:szCs w:val="32"/>
        </w:rPr>
      </w:pPr>
      <w:r w:rsidRPr="002F44C8">
        <w:rPr>
          <w:rFonts w:ascii="宋体" w:eastAsia="仿宋_GB2312" w:hAnsi="宋体" w:hint="eastAsia"/>
          <w:kern w:val="0"/>
          <w:sz w:val="32"/>
          <w:szCs w:val="32"/>
        </w:rPr>
        <w:t>（一）新建、改建、扩建与供水设施和保护水源无关的建设项目；</w:t>
      </w:r>
    </w:p>
    <w:p w:rsidR="00B00B75" w:rsidRPr="002F44C8" w:rsidRDefault="00B00B75" w:rsidP="00C63E5B">
      <w:pPr>
        <w:adjustRightInd w:val="0"/>
        <w:snapToGrid w:val="0"/>
        <w:spacing w:line="560" w:lineRule="exact"/>
        <w:ind w:firstLineChars="200" w:firstLine="640"/>
        <w:rPr>
          <w:rFonts w:ascii="宋体" w:eastAsia="仿宋_GB2312" w:hAnsi="宋体"/>
          <w:kern w:val="0"/>
          <w:sz w:val="32"/>
          <w:szCs w:val="32"/>
        </w:rPr>
      </w:pPr>
      <w:r w:rsidRPr="002F44C8">
        <w:rPr>
          <w:rFonts w:ascii="宋体" w:eastAsia="仿宋_GB2312" w:hAnsi="宋体" w:hint="eastAsia"/>
          <w:kern w:val="0"/>
          <w:sz w:val="32"/>
          <w:szCs w:val="32"/>
        </w:rPr>
        <w:t>（</w:t>
      </w:r>
      <w:r w:rsidRPr="002F44C8">
        <w:rPr>
          <w:rFonts w:ascii="仿宋_GB2312" w:eastAsia="仿宋_GB2312" w:hAnsi="宋体" w:cs="仿宋_GB2312" w:hint="eastAsia"/>
          <w:sz w:val="32"/>
          <w:szCs w:val="32"/>
        </w:rPr>
        <w:t>二</w:t>
      </w:r>
      <w:r w:rsidRPr="002F44C8">
        <w:rPr>
          <w:rFonts w:ascii="宋体" w:eastAsia="仿宋_GB2312" w:hAnsi="宋体" w:hint="eastAsia"/>
          <w:kern w:val="0"/>
          <w:sz w:val="32"/>
          <w:szCs w:val="32"/>
        </w:rPr>
        <w:t>）停靠与取水和保护水源无关的船舶；</w:t>
      </w:r>
    </w:p>
    <w:p w:rsidR="00B00B75" w:rsidRPr="002F44C8" w:rsidRDefault="00B00B75" w:rsidP="00C63E5B">
      <w:pPr>
        <w:adjustRightInd w:val="0"/>
        <w:snapToGrid w:val="0"/>
        <w:spacing w:line="560" w:lineRule="exact"/>
        <w:ind w:firstLineChars="200" w:firstLine="640"/>
        <w:rPr>
          <w:rFonts w:ascii="宋体" w:eastAsia="仿宋_GB2312" w:hAnsi="宋体"/>
          <w:kern w:val="0"/>
          <w:sz w:val="32"/>
          <w:szCs w:val="32"/>
        </w:rPr>
      </w:pPr>
      <w:r w:rsidRPr="002F44C8">
        <w:rPr>
          <w:rFonts w:ascii="宋体" w:eastAsia="仿宋_GB2312" w:hAnsi="宋体" w:hint="eastAsia"/>
          <w:kern w:val="0"/>
          <w:sz w:val="32"/>
          <w:szCs w:val="32"/>
        </w:rPr>
        <w:t>（</w:t>
      </w:r>
      <w:r w:rsidRPr="002F44C8">
        <w:rPr>
          <w:rFonts w:ascii="仿宋_GB2312" w:eastAsia="仿宋_GB2312" w:hAnsi="宋体" w:cs="仿宋_GB2312" w:hint="eastAsia"/>
          <w:sz w:val="32"/>
          <w:szCs w:val="32"/>
        </w:rPr>
        <w:t>三</w:t>
      </w:r>
      <w:r w:rsidRPr="002F44C8">
        <w:rPr>
          <w:rFonts w:ascii="宋体" w:eastAsia="仿宋_GB2312" w:hAnsi="宋体" w:hint="eastAsia"/>
          <w:kern w:val="0"/>
          <w:sz w:val="32"/>
          <w:szCs w:val="32"/>
        </w:rPr>
        <w:t>）从事网箱养殖、拦网养殖、旅游、游泳、垂钓或者其他可能污染饮用水水体的活动；</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w:t>
      </w:r>
      <w:r w:rsidRPr="002F44C8">
        <w:rPr>
          <w:rFonts w:ascii="仿宋_GB2312" w:eastAsia="仿宋_GB2312" w:hAnsi="宋体" w:cs="仿宋_GB2312" w:hint="eastAsia"/>
          <w:sz w:val="32"/>
          <w:szCs w:val="32"/>
        </w:rPr>
        <w:t>四</w:t>
      </w:r>
      <w:r w:rsidRPr="002F44C8">
        <w:rPr>
          <w:rFonts w:ascii="宋体" w:eastAsia="仿宋_GB2312" w:hAnsi="宋体" w:hint="eastAsia"/>
          <w:sz w:val="32"/>
          <w:szCs w:val="32"/>
        </w:rPr>
        <w:t>）捕捞作业；</w:t>
      </w:r>
    </w:p>
    <w:p w:rsidR="00B00B75" w:rsidRPr="002F44C8" w:rsidRDefault="00B00B75" w:rsidP="00C63E5B">
      <w:pPr>
        <w:adjustRightInd w:val="0"/>
        <w:snapToGrid w:val="0"/>
        <w:spacing w:line="560" w:lineRule="exact"/>
        <w:ind w:firstLineChars="200" w:firstLine="640"/>
        <w:rPr>
          <w:rFonts w:ascii="仿宋_GB2312" w:eastAsia="仿宋_GB2312" w:hAnsi="宋体" w:cs="仿宋_GB2312"/>
          <w:sz w:val="32"/>
          <w:szCs w:val="32"/>
        </w:rPr>
      </w:pPr>
      <w:r w:rsidRPr="002F44C8">
        <w:rPr>
          <w:rFonts w:ascii="宋体" w:eastAsia="仿宋_GB2312" w:hAnsi="宋体" w:hint="eastAsia"/>
          <w:sz w:val="32"/>
          <w:szCs w:val="32"/>
        </w:rPr>
        <w:t>（</w:t>
      </w:r>
      <w:r w:rsidRPr="002F44C8">
        <w:rPr>
          <w:rFonts w:ascii="仿宋_GB2312" w:eastAsia="仿宋_GB2312" w:hAnsi="宋体" w:cs="仿宋_GB2312" w:hint="eastAsia"/>
          <w:sz w:val="32"/>
          <w:szCs w:val="32"/>
        </w:rPr>
        <w:t>五）散养、放养畜禽；</w:t>
      </w:r>
    </w:p>
    <w:p w:rsidR="00B00B75" w:rsidRPr="002F44C8" w:rsidRDefault="00B00B75" w:rsidP="00C63E5B">
      <w:pPr>
        <w:adjustRightInd w:val="0"/>
        <w:snapToGrid w:val="0"/>
        <w:spacing w:line="560" w:lineRule="exact"/>
        <w:ind w:firstLineChars="200" w:firstLine="640"/>
        <w:rPr>
          <w:rFonts w:ascii="仿宋_GB2312" w:eastAsia="仿宋_GB2312" w:hAnsi="宋体" w:cs="仿宋_GB2312"/>
          <w:sz w:val="32"/>
          <w:szCs w:val="32"/>
        </w:rPr>
      </w:pPr>
      <w:r w:rsidRPr="002F44C8">
        <w:rPr>
          <w:rFonts w:ascii="仿宋_GB2312" w:eastAsia="仿宋_GB2312" w:hAnsi="宋体" w:cs="仿宋_GB2312" w:hint="eastAsia"/>
          <w:sz w:val="32"/>
          <w:szCs w:val="32"/>
        </w:rPr>
        <w:t>（六）种植农作物；</w:t>
      </w:r>
    </w:p>
    <w:p w:rsidR="00B00B75" w:rsidRPr="002F44C8" w:rsidRDefault="00B00B75" w:rsidP="00C63E5B">
      <w:pPr>
        <w:adjustRightInd w:val="0"/>
        <w:snapToGrid w:val="0"/>
        <w:spacing w:line="560" w:lineRule="exact"/>
        <w:ind w:firstLineChars="200" w:firstLine="640"/>
        <w:rPr>
          <w:rFonts w:ascii="仿宋_GB2312" w:eastAsia="仿宋_GB2312" w:hAnsi="宋体" w:cs="仿宋_GB2312"/>
          <w:sz w:val="32"/>
          <w:szCs w:val="32"/>
        </w:rPr>
      </w:pPr>
      <w:r w:rsidRPr="002F44C8">
        <w:rPr>
          <w:rFonts w:ascii="仿宋_GB2312" w:eastAsia="仿宋_GB2312" w:hAnsi="宋体" w:cs="仿宋_GB2312" w:hint="eastAsia"/>
          <w:sz w:val="32"/>
          <w:szCs w:val="32"/>
        </w:rPr>
        <w:t>（七）法律、法规禁止的其他行为。</w:t>
      </w:r>
    </w:p>
    <w:p w:rsidR="00B00B75" w:rsidRPr="002F44C8" w:rsidRDefault="00B00B75" w:rsidP="00C63E5B">
      <w:pPr>
        <w:adjustRightInd w:val="0"/>
        <w:snapToGrid w:val="0"/>
        <w:spacing w:line="560" w:lineRule="exact"/>
        <w:ind w:firstLineChars="200" w:firstLine="360"/>
        <w:rPr>
          <w:rFonts w:ascii="宋体" w:eastAsia="仿宋_GB2312" w:hAnsi="宋体"/>
          <w:sz w:val="32"/>
          <w:szCs w:val="32"/>
        </w:rPr>
      </w:pPr>
      <w:r w:rsidRPr="002F44C8">
        <w:rPr>
          <w:rFonts w:ascii="宋体" w:hAnsi="宋体" w:cs="宋体" w:hint="eastAsia"/>
          <w:kern w:val="0"/>
          <w:sz w:val="18"/>
          <w:szCs w:val="18"/>
        </w:rPr>
        <w:t xml:space="preserve">　　</w:t>
      </w:r>
      <w:r w:rsidRPr="002F44C8">
        <w:rPr>
          <w:rFonts w:ascii="黑体" w:eastAsia="黑体" w:hAnsi="黑体" w:hint="eastAsia"/>
          <w:sz w:val="32"/>
          <w:szCs w:val="32"/>
        </w:rPr>
        <w:t>第十九条</w:t>
      </w:r>
      <w:r w:rsidRPr="002F44C8">
        <w:rPr>
          <w:rFonts w:ascii="宋体" w:eastAsia="仿宋_GB2312" w:hAnsi="宋体" w:cs="Helvetica"/>
          <w:kern w:val="0"/>
          <w:sz w:val="32"/>
          <w:szCs w:val="32"/>
        </w:rPr>
        <w:t xml:space="preserve">  </w:t>
      </w:r>
      <w:r w:rsidRPr="002F44C8">
        <w:rPr>
          <w:rFonts w:ascii="宋体" w:eastAsia="仿宋_GB2312" w:hAnsi="宋体" w:hint="eastAsia"/>
          <w:sz w:val="32"/>
          <w:szCs w:val="32"/>
        </w:rPr>
        <w:t>运输危险化学品的车辆和船舶一般不得进入饮用水水源保护区、准保护区。确需进入的，车辆应当事先经公安机关批准，船舶应当事先经交通运输主管部门批准，并采取相应的防止污染措施。</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运输危险化学品的车辆、船舶的限制通行区域，由公安机关、交通运输主管部门按照各自职责划定，并设置明显标志。</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黑体" w:hint="eastAsia"/>
          <w:sz w:val="32"/>
          <w:szCs w:val="32"/>
        </w:rPr>
        <w:t>第二十条</w:t>
      </w:r>
      <w:r w:rsidRPr="002F44C8">
        <w:rPr>
          <w:rFonts w:ascii="宋体" w:eastAsia="仿宋_GB2312" w:hAnsi="宋体" w:cs="Helvetica"/>
          <w:kern w:val="0"/>
          <w:sz w:val="32"/>
          <w:szCs w:val="32"/>
        </w:rPr>
        <w:t xml:space="preserve">  </w:t>
      </w:r>
      <w:r w:rsidRPr="002F44C8">
        <w:rPr>
          <w:rFonts w:ascii="宋体" w:eastAsia="仿宋_GB2312" w:hAnsi="宋体" w:hint="eastAsia"/>
          <w:sz w:val="32"/>
          <w:szCs w:val="32"/>
        </w:rPr>
        <w:t>市、县级人民政府交通运输主管部门负责饮用水水源保护区内交通设施的管理。在饮用水水源保护区的交通干线设立醒目的饮用水水源标识，在靠近水源一侧道路或者穿越桥梁两侧设置封闭式护栏和截污收集装置，最大限度地防止路面（桥面）废水或者因交通事故泄漏的有毒有害物质流入饮用水水源。</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黑体" w:hint="eastAsia"/>
          <w:sz w:val="32"/>
          <w:szCs w:val="32"/>
        </w:rPr>
        <w:t>第二十一条</w:t>
      </w:r>
      <w:r w:rsidRPr="002F44C8">
        <w:rPr>
          <w:rFonts w:ascii="宋体" w:eastAsia="仿宋_GB2312" w:hAnsi="宋体"/>
          <w:sz w:val="32"/>
          <w:szCs w:val="32"/>
        </w:rPr>
        <w:t xml:space="preserve">  </w:t>
      </w:r>
      <w:r w:rsidRPr="002F44C8">
        <w:rPr>
          <w:rFonts w:ascii="宋体" w:eastAsia="仿宋_GB2312" w:hAnsi="宋体" w:hint="eastAsia"/>
          <w:sz w:val="32"/>
          <w:szCs w:val="32"/>
        </w:rPr>
        <w:t>单一水源供水城市的人民政府应当建设应急饮用水水源或者备用饮用水水源。确定为应急饮用水水源或者备用饮用水水源的，应当采取措施加强保护。</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黑体" w:hint="eastAsia"/>
          <w:sz w:val="32"/>
          <w:szCs w:val="32"/>
        </w:rPr>
        <w:t>第二十二条</w:t>
      </w:r>
      <w:r w:rsidRPr="002F44C8">
        <w:rPr>
          <w:rFonts w:ascii="宋体" w:eastAsia="仿宋_GB2312" w:hAnsi="宋体"/>
          <w:sz w:val="32"/>
          <w:szCs w:val="32"/>
        </w:rPr>
        <w:t xml:space="preserve">  </w:t>
      </w:r>
      <w:r w:rsidRPr="002F44C8">
        <w:rPr>
          <w:rFonts w:ascii="宋体" w:eastAsia="仿宋_GB2312" w:hAnsi="宋体" w:hint="eastAsia"/>
          <w:sz w:val="32"/>
          <w:szCs w:val="32"/>
        </w:rPr>
        <w:t>各级人民政府应当在饮用水水源保护区、准保护区内，统筹规划建设工业和生活污水收集管网、污水集中处理设施，以及垃圾收集点、转运站。</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黑体" w:hint="eastAsia"/>
          <w:sz w:val="32"/>
          <w:szCs w:val="32"/>
        </w:rPr>
        <w:t>第二十三条</w:t>
      </w:r>
      <w:r w:rsidRPr="002F44C8">
        <w:rPr>
          <w:rFonts w:ascii="宋体" w:eastAsia="仿宋_GB2312" w:hAnsi="宋体"/>
          <w:sz w:val="32"/>
          <w:szCs w:val="32"/>
        </w:rPr>
        <w:t xml:space="preserve">  </w:t>
      </w:r>
      <w:r w:rsidRPr="002F44C8">
        <w:rPr>
          <w:rFonts w:ascii="宋体" w:eastAsia="仿宋_GB2312" w:hAnsi="宋体" w:hint="eastAsia"/>
          <w:sz w:val="32"/>
          <w:szCs w:val="32"/>
        </w:rPr>
        <w:t>跨行政区域的河流、湖泊、水库、输水渠道等，其上游地区不得影响下游地区的饮用水安全。跨行政区域河流交界断面水质影响饮用水安全的，下游地区人民政府应当向上一级人民政府报告，并向上游地区人民政府通报，上游地区人民政府应当采取必要措施，使出境水质达到规定的标准。</w:t>
      </w:r>
    </w:p>
    <w:p w:rsidR="00B00B75" w:rsidRPr="002F44C8" w:rsidRDefault="00B00B75" w:rsidP="00C63E5B">
      <w:pPr>
        <w:adjustRightInd w:val="0"/>
        <w:snapToGrid w:val="0"/>
        <w:spacing w:line="560" w:lineRule="exact"/>
        <w:ind w:firstLineChars="200" w:firstLine="640"/>
        <w:rPr>
          <w:rFonts w:ascii="楷体_GB2312" w:eastAsia="楷体_GB2312" w:hAnsi="宋体"/>
          <w:sz w:val="28"/>
          <w:szCs w:val="28"/>
        </w:rPr>
      </w:pPr>
      <w:r w:rsidRPr="002F44C8">
        <w:rPr>
          <w:rFonts w:ascii="黑体" w:eastAsia="黑体" w:hAnsi="黑体" w:hint="eastAsia"/>
          <w:sz w:val="32"/>
          <w:szCs w:val="32"/>
        </w:rPr>
        <w:t>第二十四条</w:t>
      </w:r>
      <w:r w:rsidRPr="002F44C8">
        <w:rPr>
          <w:rFonts w:ascii="宋体" w:eastAsia="仿宋_GB2312" w:hAnsi="宋体"/>
          <w:sz w:val="32"/>
          <w:szCs w:val="32"/>
        </w:rPr>
        <w:t xml:space="preserve">  </w:t>
      </w:r>
      <w:r w:rsidRPr="002F44C8">
        <w:rPr>
          <w:rFonts w:ascii="宋体" w:eastAsia="仿宋_GB2312" w:hAnsi="宋体" w:hint="eastAsia"/>
          <w:sz w:val="32"/>
          <w:szCs w:val="32"/>
        </w:rPr>
        <w:t>市、县级人民政府水行政主管部门应当根据批准的水量分配方案和年度预测来水量，制定年度水量分配方案和调度计划，实施水量统一调度；有关人民政府必须服从。</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开发、利用水资源，应当首先满足城乡居民生活用水。</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p>
    <w:p w:rsidR="00B00B75" w:rsidRPr="002F44C8" w:rsidRDefault="00B00B75" w:rsidP="00C63E5B">
      <w:pPr>
        <w:adjustRightInd w:val="0"/>
        <w:snapToGrid w:val="0"/>
        <w:spacing w:line="560" w:lineRule="exact"/>
        <w:jc w:val="center"/>
        <w:rPr>
          <w:rFonts w:ascii="宋体" w:eastAsia="黑体" w:hAnsi="宋体" w:cs="黑体"/>
          <w:bCs/>
          <w:sz w:val="32"/>
          <w:szCs w:val="32"/>
        </w:rPr>
      </w:pPr>
      <w:r w:rsidRPr="002F44C8">
        <w:rPr>
          <w:rFonts w:ascii="宋体" w:eastAsia="黑体" w:hAnsi="宋体" w:cs="黑体" w:hint="eastAsia"/>
          <w:bCs/>
          <w:sz w:val="32"/>
          <w:szCs w:val="32"/>
        </w:rPr>
        <w:t>第三章</w:t>
      </w:r>
      <w:r w:rsidRPr="002F44C8">
        <w:rPr>
          <w:rFonts w:ascii="宋体" w:eastAsia="黑体" w:hAnsi="宋体" w:cs="黑体"/>
          <w:bCs/>
          <w:sz w:val="32"/>
          <w:szCs w:val="32"/>
        </w:rPr>
        <w:t xml:space="preserve">  </w:t>
      </w:r>
      <w:r w:rsidRPr="002F44C8">
        <w:rPr>
          <w:rFonts w:ascii="宋体" w:eastAsia="黑体" w:hAnsi="宋体" w:cs="黑体" w:hint="eastAsia"/>
          <w:bCs/>
          <w:sz w:val="32"/>
          <w:szCs w:val="32"/>
        </w:rPr>
        <w:t>监督管理</w:t>
      </w:r>
    </w:p>
    <w:p w:rsidR="00B00B75" w:rsidRPr="002F44C8" w:rsidRDefault="00B00B75" w:rsidP="00C63E5B">
      <w:pPr>
        <w:adjustRightInd w:val="0"/>
        <w:snapToGrid w:val="0"/>
        <w:spacing w:line="560" w:lineRule="exact"/>
        <w:jc w:val="center"/>
        <w:rPr>
          <w:rFonts w:ascii="宋体" w:eastAsia="黑体" w:hAnsi="宋体" w:cs="黑体"/>
          <w:bCs/>
          <w:sz w:val="32"/>
          <w:szCs w:val="32"/>
        </w:rPr>
      </w:pP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黑体" w:hint="eastAsia"/>
          <w:sz w:val="32"/>
          <w:szCs w:val="32"/>
        </w:rPr>
        <w:t>第二十五条</w:t>
      </w:r>
      <w:r w:rsidRPr="002F44C8">
        <w:rPr>
          <w:rFonts w:ascii="宋体" w:eastAsia="仿宋_GB2312" w:hAnsi="宋体"/>
          <w:sz w:val="32"/>
          <w:szCs w:val="32"/>
        </w:rPr>
        <w:t xml:space="preserve">  </w:t>
      </w:r>
      <w:r w:rsidRPr="002F44C8">
        <w:rPr>
          <w:rFonts w:ascii="宋体" w:eastAsia="仿宋_GB2312" w:hAnsi="宋体" w:hint="eastAsia"/>
          <w:sz w:val="32"/>
          <w:szCs w:val="32"/>
        </w:rPr>
        <w:t>市、县级人民政府应当将饮用水水源保护工作纳入生态环境保护目标考核。</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市、县级人民政府在每年向本级人民代表大会或者人民代表大会常务委员会报告环境状况和环境保护目标完成情况时，应当将饮用水水源保护状况列为报告事项。</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黑体" w:hint="eastAsia"/>
          <w:sz w:val="32"/>
          <w:szCs w:val="32"/>
        </w:rPr>
        <w:t>第二十六条</w:t>
      </w:r>
      <w:r w:rsidRPr="002F44C8">
        <w:rPr>
          <w:rFonts w:ascii="宋体" w:eastAsia="仿宋_GB2312" w:hAnsi="宋体"/>
          <w:sz w:val="32"/>
          <w:szCs w:val="32"/>
        </w:rPr>
        <w:t xml:space="preserve">  </w:t>
      </w:r>
      <w:r w:rsidRPr="002F44C8">
        <w:rPr>
          <w:rFonts w:ascii="宋体" w:eastAsia="仿宋_GB2312" w:hAnsi="宋体" w:hint="eastAsia"/>
          <w:sz w:val="32"/>
          <w:szCs w:val="32"/>
        </w:rPr>
        <w:t>县级以上人民政府生态环境、水行政等主管部门应当建立饮用水水源巡查制度，对饮用水水源保护区、准保护区及有关流域、区域开展巡查，发现破坏饮用水水源生态环境和水源保护设施行为的，应当及时制止和依法查处。</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饮</w:t>
      </w:r>
      <w:r w:rsidRPr="002F44C8">
        <w:rPr>
          <w:rFonts w:ascii="宋体" w:eastAsia="仿宋_GB2312" w:hAnsi="宋体" w:hint="eastAsia"/>
          <w:spacing w:val="-2"/>
          <w:sz w:val="32"/>
          <w:szCs w:val="32"/>
        </w:rPr>
        <w:t>用水水源所在的乡（镇）人民政府、街道办事处应当在有关部门的指导下，组织开展饮用水水源保护区、准保护区的巡查，发现问题应当及时采取有效措施并向有关主管部门报告。</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黑体" w:hint="eastAsia"/>
          <w:sz w:val="32"/>
          <w:szCs w:val="32"/>
        </w:rPr>
        <w:t>第二十七条</w:t>
      </w:r>
      <w:r w:rsidRPr="002F44C8">
        <w:rPr>
          <w:rFonts w:ascii="宋体" w:eastAsia="仿宋_GB2312" w:hAnsi="宋体" w:hint="eastAsia"/>
          <w:sz w:val="32"/>
          <w:szCs w:val="32"/>
        </w:rPr>
        <w:t xml:space="preserve">　市、县级人民政府生态环境等主管部门应当对饮用水水源保护区、准保护区和饮用水供水单位周边区域的环境状况和污染风险定期进行调查评估，筛查可能存在的污染风险因素</w:t>
      </w:r>
      <w:r w:rsidRPr="002F44C8">
        <w:rPr>
          <w:rFonts w:ascii="宋体" w:eastAsia="仿宋_GB2312" w:hAnsi="宋体"/>
          <w:sz w:val="32"/>
          <w:szCs w:val="32"/>
        </w:rPr>
        <w:t>,</w:t>
      </w:r>
      <w:r w:rsidRPr="002F44C8">
        <w:rPr>
          <w:rFonts w:ascii="宋体" w:eastAsia="仿宋_GB2312" w:hAnsi="宋体" w:hint="eastAsia"/>
          <w:sz w:val="32"/>
          <w:szCs w:val="32"/>
        </w:rPr>
        <w:t>并采取相应的风险防范措施。</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黑体" w:hint="eastAsia"/>
          <w:sz w:val="32"/>
          <w:szCs w:val="32"/>
        </w:rPr>
        <w:t>第二十八条</w:t>
      </w:r>
      <w:r w:rsidRPr="002F44C8">
        <w:rPr>
          <w:rFonts w:ascii="宋体" w:eastAsia="仿宋_GB2312" w:hAnsi="宋体"/>
          <w:sz w:val="32"/>
          <w:szCs w:val="32"/>
        </w:rPr>
        <w:t xml:space="preserve">  </w:t>
      </w:r>
      <w:r w:rsidRPr="002F44C8">
        <w:rPr>
          <w:rFonts w:ascii="宋体" w:eastAsia="仿宋_GB2312" w:hAnsi="宋体" w:hint="eastAsia"/>
          <w:sz w:val="32"/>
          <w:szCs w:val="32"/>
        </w:rPr>
        <w:t>市、县级人民政府应当编制饮用水安全突发事件应急预案。</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饮用水供水单位应当根据所在地饮用水安全突发事件应急预案，制定相应的突发事件应急方案，报市、县级人民政府备案，并定期进行演练。</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饮用水水源发生水污染事故，或者发生其他可能影响饮用水安全的突发性事件，饮用水供水单位应当采取应急处理措施，向市、县级人民政府报告，并向社会公开。有关人民政府应当根据情况及时启动应急预案，采取有效措施，保障供水安全。</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黑体" w:hint="eastAsia"/>
          <w:sz w:val="32"/>
          <w:szCs w:val="32"/>
        </w:rPr>
        <w:t>第二十九条</w:t>
      </w:r>
      <w:r w:rsidRPr="002F44C8">
        <w:rPr>
          <w:rFonts w:ascii="宋体" w:eastAsia="仿宋_GB2312" w:hAnsi="宋体"/>
          <w:sz w:val="32"/>
          <w:szCs w:val="32"/>
        </w:rPr>
        <w:t xml:space="preserve">  </w:t>
      </w:r>
      <w:r w:rsidRPr="002F44C8">
        <w:rPr>
          <w:rFonts w:ascii="宋体" w:eastAsia="仿宋_GB2312" w:hAnsi="宋体" w:hint="eastAsia"/>
          <w:sz w:val="32"/>
          <w:szCs w:val="32"/>
        </w:rPr>
        <w:t>市、县级人民政府生态环境、水行政主管部门应当按照各自职责对饮用水水源的水质进行监测，定期向社会公开饮用水水源水质状况信息。</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饮用水供水单位应当对饮用水取水口的水质进行监测，发现取水口水质不符合饮用水水源水质标准的，应当及时采取相应措施，并向市、县级人民政府供水主管部门报告。供水主管部门接到报告后，应当通报生态环境、水行政、卫生健康等主管部门。</w:t>
      </w:r>
    </w:p>
    <w:p w:rsidR="00B00B75" w:rsidRPr="002F44C8" w:rsidRDefault="00B00B75" w:rsidP="00C63E5B">
      <w:pPr>
        <w:adjustRightInd w:val="0"/>
        <w:snapToGrid w:val="0"/>
        <w:spacing w:line="560" w:lineRule="exact"/>
        <w:jc w:val="center"/>
        <w:rPr>
          <w:rFonts w:ascii="宋体" w:eastAsia="黑体" w:hAnsi="宋体" w:cs="黑体"/>
          <w:bCs/>
          <w:sz w:val="32"/>
          <w:szCs w:val="32"/>
        </w:rPr>
      </w:pPr>
    </w:p>
    <w:p w:rsidR="00B00B75" w:rsidRPr="002F44C8" w:rsidRDefault="00B00B75" w:rsidP="00C63E5B">
      <w:pPr>
        <w:adjustRightInd w:val="0"/>
        <w:snapToGrid w:val="0"/>
        <w:spacing w:line="560" w:lineRule="exact"/>
        <w:jc w:val="center"/>
        <w:rPr>
          <w:rFonts w:ascii="宋体" w:eastAsia="黑体" w:hAnsi="宋体" w:cs="黑体"/>
          <w:bCs/>
          <w:sz w:val="32"/>
          <w:szCs w:val="32"/>
        </w:rPr>
      </w:pPr>
      <w:r w:rsidRPr="002F44C8">
        <w:rPr>
          <w:rFonts w:ascii="宋体" w:eastAsia="黑体" w:hAnsi="宋体" w:cs="黑体"/>
          <w:bCs/>
          <w:sz w:val="32"/>
          <w:szCs w:val="32"/>
        </w:rPr>
        <w:fldChar w:fldCharType="begin"/>
      </w:r>
      <w:r w:rsidRPr="002F44C8">
        <w:rPr>
          <w:rFonts w:ascii="宋体" w:eastAsia="黑体" w:hAnsi="宋体" w:cs="黑体"/>
          <w:bCs/>
          <w:sz w:val="32"/>
          <w:szCs w:val="32"/>
        </w:rPr>
        <w:instrText>ADDIN CNKISM.UserStyle</w:instrText>
      </w:r>
      <w:r w:rsidRPr="002F44C8">
        <w:rPr>
          <w:rFonts w:ascii="宋体" w:eastAsia="黑体" w:hAnsi="宋体" w:cs="黑体"/>
          <w:bCs/>
          <w:sz w:val="32"/>
          <w:szCs w:val="32"/>
        </w:rPr>
        <w:fldChar w:fldCharType="end"/>
      </w:r>
      <w:r w:rsidRPr="002F44C8">
        <w:rPr>
          <w:rFonts w:ascii="宋体" w:eastAsia="黑体" w:hAnsi="宋体" w:cs="黑体" w:hint="eastAsia"/>
          <w:bCs/>
          <w:sz w:val="32"/>
          <w:szCs w:val="32"/>
        </w:rPr>
        <w:t>第四章</w:t>
      </w:r>
      <w:r w:rsidRPr="002F44C8">
        <w:rPr>
          <w:rFonts w:ascii="宋体" w:eastAsia="黑体" w:hAnsi="宋体" w:cs="黑体"/>
          <w:bCs/>
          <w:sz w:val="32"/>
          <w:szCs w:val="32"/>
        </w:rPr>
        <w:t xml:space="preserve"> </w:t>
      </w:r>
      <w:r w:rsidRPr="002F44C8">
        <w:rPr>
          <w:rFonts w:ascii="宋体" w:eastAsia="黑体" w:hAnsi="宋体" w:cs="黑体" w:hint="eastAsia"/>
          <w:bCs/>
          <w:sz w:val="32"/>
          <w:szCs w:val="32"/>
        </w:rPr>
        <w:t>法律责任</w:t>
      </w:r>
    </w:p>
    <w:p w:rsidR="00B00B75" w:rsidRPr="002F44C8" w:rsidRDefault="00B00B75" w:rsidP="00C63E5B">
      <w:pPr>
        <w:adjustRightInd w:val="0"/>
        <w:snapToGrid w:val="0"/>
        <w:spacing w:line="560" w:lineRule="exact"/>
        <w:ind w:firstLineChars="200" w:firstLine="640"/>
        <w:rPr>
          <w:rFonts w:ascii="宋体" w:eastAsia="黑体" w:hAnsi="宋体" w:cs="黑体"/>
          <w:bCs/>
          <w:sz w:val="32"/>
          <w:szCs w:val="32"/>
        </w:rPr>
      </w:pP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黑体" w:hint="eastAsia"/>
          <w:sz w:val="32"/>
          <w:szCs w:val="32"/>
        </w:rPr>
        <w:t>第三十条</w:t>
      </w:r>
      <w:r w:rsidRPr="002F44C8">
        <w:rPr>
          <w:rFonts w:ascii="宋体" w:eastAsia="仿宋_GB2312" w:hAnsi="宋体"/>
          <w:sz w:val="32"/>
          <w:szCs w:val="32"/>
        </w:rPr>
        <w:t xml:space="preserve">  </w:t>
      </w:r>
      <w:r w:rsidRPr="002F44C8">
        <w:rPr>
          <w:rFonts w:ascii="宋体" w:eastAsia="仿宋_GB2312" w:hAnsi="宋体" w:hint="eastAsia"/>
          <w:sz w:val="32"/>
          <w:szCs w:val="32"/>
        </w:rPr>
        <w:t>各级人民政府和有关部门有下列行为之一的，对直接负责的主管人员和其他直接责任人员，由任免机关或者监察机关依法给予处分：</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（一）未按照规定设置地理界标、警示标志、隔离防护设施、视频监控设备的；</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（二）未按照规定对穿越饮用水水源保护区、准保护区的交通设施或者运输危险化学品的车辆、船舶进行监督管理的；</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（三）未按照规定履行饮用水水源巡查、水质监测职责的；</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（四）未及时依法处置和调查饮用水水源污染事故的；</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（五）其他滥用职权、玩忽职守、徇私舞弊的行为。</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bookmarkStart w:id="0" w:name="34"/>
      <w:bookmarkEnd w:id="0"/>
      <w:r w:rsidRPr="002F44C8">
        <w:rPr>
          <w:rFonts w:ascii="黑体" w:eastAsia="黑体" w:hAnsi="黑体" w:hint="eastAsia"/>
          <w:sz w:val="32"/>
          <w:szCs w:val="32"/>
        </w:rPr>
        <w:t>第三十一条</w:t>
      </w:r>
      <w:r w:rsidRPr="002F44C8">
        <w:rPr>
          <w:rFonts w:ascii="宋体" w:eastAsia="仿宋_GB2312" w:hAnsi="宋体"/>
          <w:sz w:val="32"/>
          <w:szCs w:val="32"/>
        </w:rPr>
        <w:t xml:space="preserve">  </w:t>
      </w:r>
      <w:r w:rsidRPr="002F44C8">
        <w:rPr>
          <w:rFonts w:ascii="宋体" w:eastAsia="仿宋_GB2312" w:hAnsi="宋体" w:hint="eastAsia"/>
          <w:sz w:val="32"/>
          <w:szCs w:val="32"/>
        </w:rPr>
        <w:t>违反本条例规定，损毁、擅自移动饮用水水源保护区、准保护区地理界标和警示标志的，由县级以上人民政府生态环境主管部门责令限期改正，处五百元以上二千元以下罚款。</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故意损毁隔离防护设施和视频监控设备的，由公安机关依法给予处罚。</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宋体" w:hint="eastAsia"/>
          <w:sz w:val="32"/>
          <w:szCs w:val="32"/>
        </w:rPr>
        <w:t>第三十二条</w:t>
      </w:r>
      <w:r w:rsidRPr="002F44C8">
        <w:rPr>
          <w:rFonts w:ascii="黑体" w:eastAsia="黑体" w:hAnsi="宋体"/>
          <w:sz w:val="32"/>
          <w:szCs w:val="32"/>
        </w:rPr>
        <w:t xml:space="preserve">  </w:t>
      </w:r>
      <w:r w:rsidRPr="002F44C8">
        <w:rPr>
          <w:rFonts w:ascii="宋体" w:eastAsia="仿宋_GB2312" w:hAnsi="宋体" w:hint="eastAsia"/>
          <w:sz w:val="32"/>
          <w:szCs w:val="32"/>
        </w:rPr>
        <w:t>违反本条例规定，有下列行为之一的，由县级以上人民政府生态环境主管部门责令改正，限期采取治理措施，消除污染，处十万元以上一百万元以下的罚款；逾期不采取治理措施的，可以指定有治理能力的单位代为治理，所需费用由违法者承担；情节严重的，报经有批准权的人民政府批准，责令停业、关闭：</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（一）向水体排放油类、酸液、碱液的；</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（二）向水体排放剧毒废液，或者将含有汞、镉、砷、铬、铅、氰化物、黄磷等的可溶性剧毒废渣向水体排放、倾倒或者直接埋入地下的；</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（三）向水体排放、倾倒放射性固体废物或者含有高放射性、中放射性物质的废水的。</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宋体" w:hint="eastAsia"/>
          <w:sz w:val="32"/>
          <w:szCs w:val="32"/>
        </w:rPr>
        <w:t>第三十三条</w:t>
      </w:r>
      <w:r w:rsidRPr="002F44C8">
        <w:rPr>
          <w:rFonts w:ascii="黑体" w:eastAsia="黑体" w:hAnsi="宋体"/>
          <w:sz w:val="32"/>
          <w:szCs w:val="32"/>
        </w:rPr>
        <w:t xml:space="preserve">  </w:t>
      </w:r>
      <w:r w:rsidRPr="002F44C8">
        <w:rPr>
          <w:rFonts w:ascii="宋体" w:eastAsia="仿宋_GB2312" w:hAnsi="宋体" w:hint="eastAsia"/>
          <w:sz w:val="32"/>
          <w:szCs w:val="32"/>
        </w:rPr>
        <w:t>违反本条例规定，有下列行为之一的，由县级以上人民政府生态环境主管部门责令改正，限期采取治理措施，消除污染，处二万元以上二十万元以下的罚款；逾期不采取治理措施的，可以指定有治理能力的单位代为治理，所需费用由违法者承担：</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（一）向水体排放、倾倒工业废渣、城镇垃圾和其他废弃物的；</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（二）在江河、湖泊、渠道、水库最高水位线以下的滩地和坡岸堆放、存贮固体废弃物和其他污染物的；</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（三）在水体清洗装贮过油类或者有毒污染物的车辆和容器的。</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黑体" w:hint="eastAsia"/>
          <w:sz w:val="32"/>
          <w:szCs w:val="32"/>
        </w:rPr>
        <w:t>第三十</w:t>
      </w:r>
      <w:r w:rsidRPr="002F44C8">
        <w:rPr>
          <w:rFonts w:ascii="黑体" w:eastAsia="黑体" w:hAnsi="宋体" w:hint="eastAsia"/>
          <w:sz w:val="32"/>
          <w:szCs w:val="32"/>
        </w:rPr>
        <w:t>四</w:t>
      </w:r>
      <w:r w:rsidRPr="002F44C8">
        <w:rPr>
          <w:rFonts w:ascii="黑体" w:eastAsia="黑体" w:hAnsi="黑体" w:hint="eastAsia"/>
          <w:sz w:val="32"/>
          <w:szCs w:val="32"/>
        </w:rPr>
        <w:t>条</w:t>
      </w:r>
      <w:r w:rsidRPr="002F44C8">
        <w:rPr>
          <w:rFonts w:ascii="宋体" w:eastAsia="仿宋_GB2312" w:hAnsi="宋体"/>
          <w:sz w:val="32"/>
          <w:szCs w:val="32"/>
        </w:rPr>
        <w:t xml:space="preserve">  </w:t>
      </w:r>
      <w:r w:rsidRPr="002F44C8">
        <w:rPr>
          <w:rFonts w:ascii="宋体" w:eastAsia="仿宋_GB2312" w:hAnsi="宋体" w:hint="eastAsia"/>
          <w:sz w:val="32"/>
          <w:szCs w:val="32"/>
        </w:rPr>
        <w:t>违反本条例规定，有下列行为之一的，由县级以上人民政府生态环境主管部门责令改正，限期采取治理措施，消除污染，处十万元以上五十万元以下的罚款；并报经有批准权的人民政府批准，责令拆除或者关闭：</w:t>
      </w:r>
    </w:p>
    <w:p w:rsidR="00B00B75" w:rsidRPr="002F44C8" w:rsidRDefault="00B00B75" w:rsidP="00C63E5B">
      <w:pPr>
        <w:spacing w:line="560" w:lineRule="exact"/>
        <w:ind w:firstLineChars="200" w:firstLine="640"/>
        <w:jc w:val="left"/>
        <w:rPr>
          <w:rFonts w:ascii="宋体" w:eastAsia="仿宋_GB2312" w:hAnsi="宋体"/>
          <w:sz w:val="32"/>
          <w:szCs w:val="32"/>
        </w:rPr>
      </w:pPr>
      <w:r w:rsidRPr="002F44C8">
        <w:rPr>
          <w:rFonts w:ascii="宋体" w:eastAsia="仿宋_GB2312" w:hAnsi="宋体" w:hint="eastAsia"/>
          <w:sz w:val="32"/>
          <w:szCs w:val="32"/>
        </w:rPr>
        <w:t>（一）在饮用水水源一级保护区内新建、改建、扩建与供水设施和保护水源无关的建设项目的；</w:t>
      </w:r>
    </w:p>
    <w:p w:rsidR="00B00B75" w:rsidRPr="002F44C8" w:rsidRDefault="00B00B75" w:rsidP="00C63E5B">
      <w:pPr>
        <w:spacing w:line="560" w:lineRule="exact"/>
        <w:ind w:firstLineChars="200" w:firstLine="640"/>
        <w:jc w:val="left"/>
        <w:rPr>
          <w:rFonts w:ascii="宋体" w:eastAsia="仿宋_GB2312" w:hAnsi="宋体"/>
          <w:sz w:val="32"/>
          <w:szCs w:val="32"/>
        </w:rPr>
      </w:pPr>
      <w:r w:rsidRPr="002F44C8">
        <w:rPr>
          <w:rFonts w:ascii="宋体" w:eastAsia="仿宋_GB2312" w:hAnsi="宋体" w:hint="eastAsia"/>
          <w:sz w:val="32"/>
          <w:szCs w:val="32"/>
        </w:rPr>
        <w:t>（二）在饮用水水源二级保护区内新建、改建、扩建排放污染物的建设项目的；</w:t>
      </w:r>
    </w:p>
    <w:p w:rsidR="00B00B75" w:rsidRPr="002F44C8" w:rsidRDefault="00B00B75" w:rsidP="00C63E5B">
      <w:pPr>
        <w:spacing w:line="560" w:lineRule="exact"/>
        <w:ind w:firstLineChars="200" w:firstLine="640"/>
        <w:jc w:val="left"/>
        <w:rPr>
          <w:rFonts w:ascii="宋体" w:eastAsia="仿宋_GB2312" w:hAnsi="宋体"/>
          <w:sz w:val="32"/>
          <w:szCs w:val="32"/>
        </w:rPr>
      </w:pPr>
      <w:r w:rsidRPr="002F44C8">
        <w:rPr>
          <w:rFonts w:ascii="宋体" w:eastAsia="仿宋_GB2312" w:hAnsi="宋体" w:hint="eastAsia"/>
          <w:sz w:val="32"/>
          <w:szCs w:val="32"/>
        </w:rPr>
        <w:t>（三）在饮用水水源准保护区新建、扩建对水体污染严重的建设项目，或者改建建设项目增加排污量的。</w:t>
      </w:r>
    </w:p>
    <w:p w:rsidR="00B00B75" w:rsidRPr="002F44C8" w:rsidRDefault="00B00B75" w:rsidP="00C63E5B">
      <w:pPr>
        <w:adjustRightInd w:val="0"/>
        <w:snapToGrid w:val="0"/>
        <w:spacing w:line="560" w:lineRule="exact"/>
        <w:ind w:firstLineChars="200" w:firstLine="640"/>
        <w:rPr>
          <w:rFonts w:ascii="宋体" w:eastAsia="仿宋_GB2312" w:hAnsi="宋体"/>
          <w:dstrike/>
          <w:sz w:val="32"/>
          <w:szCs w:val="32"/>
        </w:rPr>
      </w:pPr>
      <w:r w:rsidRPr="002F44C8">
        <w:rPr>
          <w:rFonts w:ascii="黑体" w:eastAsia="黑体" w:hAnsi="黑体" w:hint="eastAsia"/>
          <w:sz w:val="32"/>
          <w:szCs w:val="32"/>
        </w:rPr>
        <w:t>第三十</w:t>
      </w:r>
      <w:r w:rsidRPr="002F44C8">
        <w:rPr>
          <w:rFonts w:ascii="黑体" w:eastAsia="黑体" w:hAnsi="宋体" w:hint="eastAsia"/>
          <w:sz w:val="32"/>
          <w:szCs w:val="32"/>
        </w:rPr>
        <w:t>五</w:t>
      </w:r>
      <w:r w:rsidRPr="002F44C8">
        <w:rPr>
          <w:rFonts w:ascii="黑体" w:eastAsia="黑体" w:hAnsi="黑体" w:hint="eastAsia"/>
          <w:sz w:val="32"/>
          <w:szCs w:val="32"/>
        </w:rPr>
        <w:t>条</w:t>
      </w:r>
      <w:r w:rsidRPr="002F44C8">
        <w:rPr>
          <w:rFonts w:ascii="宋体" w:eastAsia="仿宋_GB2312" w:hAnsi="宋体"/>
          <w:sz w:val="32"/>
          <w:szCs w:val="32"/>
        </w:rPr>
        <w:t xml:space="preserve">  </w:t>
      </w:r>
      <w:r w:rsidRPr="002F44C8">
        <w:rPr>
          <w:rFonts w:ascii="宋体" w:eastAsia="仿宋_GB2312" w:hAnsi="宋体" w:hint="eastAsia"/>
          <w:sz w:val="32"/>
          <w:szCs w:val="32"/>
        </w:rPr>
        <w:t>违反本条例规定，有下列行为之一的，由县级以上人民政府生态环境主管部门责令改正，限期采取治理措施，消除污染，处以罚款：</w:t>
      </w:r>
    </w:p>
    <w:p w:rsidR="00B00B75" w:rsidRPr="002F44C8" w:rsidRDefault="00B00B75" w:rsidP="00C63E5B">
      <w:pPr>
        <w:adjustRightInd w:val="0"/>
        <w:snapToGrid w:val="0"/>
        <w:spacing w:line="560" w:lineRule="exact"/>
        <w:ind w:firstLineChars="200" w:firstLine="640"/>
        <w:rPr>
          <w:rFonts w:ascii="宋体" w:eastAsia="仿宋_GB2312" w:hAnsi="宋体"/>
          <w:kern w:val="0"/>
          <w:sz w:val="32"/>
          <w:szCs w:val="32"/>
        </w:rPr>
      </w:pPr>
      <w:r w:rsidRPr="002F44C8">
        <w:rPr>
          <w:rFonts w:ascii="宋体" w:eastAsia="仿宋_GB2312" w:hAnsi="宋体" w:hint="eastAsia"/>
          <w:sz w:val="32"/>
          <w:szCs w:val="32"/>
        </w:rPr>
        <w:t>（一）</w:t>
      </w:r>
      <w:r w:rsidRPr="002F44C8">
        <w:rPr>
          <w:rFonts w:ascii="宋体" w:eastAsia="仿宋_GB2312" w:hAnsi="宋体" w:hint="eastAsia"/>
          <w:kern w:val="0"/>
          <w:sz w:val="32"/>
          <w:szCs w:val="32"/>
        </w:rPr>
        <w:t>在饮用水水源保护区从事洗车、餐饮经营活动，或者在饮用水水源一级保护区从事网箱养殖、拦网养殖</w:t>
      </w:r>
      <w:r w:rsidRPr="002F44C8">
        <w:rPr>
          <w:rFonts w:ascii="宋体" w:eastAsia="仿宋_GB2312" w:hAnsi="宋体" w:hint="eastAsia"/>
          <w:sz w:val="32"/>
          <w:szCs w:val="32"/>
        </w:rPr>
        <w:t>的，处二万元以上十万元以下罚款。</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二）在饮用水水源保护区建设畜禽养殖场、养殖小区的，处十万元以上五十万元以下罚款；并报经有批准权的人民政府批准，责令拆除或者关闭。在饮用水水源一级保护区内散养、放养畜禽的，处五百元以下罚款。</w:t>
      </w:r>
    </w:p>
    <w:p w:rsidR="00B00B75" w:rsidRPr="002F44C8" w:rsidRDefault="00B00B75" w:rsidP="00C63E5B">
      <w:pPr>
        <w:adjustRightInd w:val="0"/>
        <w:snapToGrid w:val="0"/>
        <w:spacing w:line="560" w:lineRule="exact"/>
        <w:ind w:firstLineChars="200" w:firstLine="640"/>
        <w:rPr>
          <w:rFonts w:ascii="宋体" w:eastAsia="仿宋_GB2312" w:hAnsi="宋体"/>
          <w:kern w:val="0"/>
          <w:sz w:val="32"/>
          <w:szCs w:val="32"/>
        </w:rPr>
      </w:pPr>
      <w:r w:rsidRPr="002F44C8">
        <w:rPr>
          <w:rFonts w:ascii="宋体" w:eastAsia="仿宋_GB2312" w:hAnsi="宋体" w:hint="eastAsia"/>
          <w:sz w:val="32"/>
          <w:szCs w:val="32"/>
        </w:rPr>
        <w:t>（三）</w:t>
      </w:r>
      <w:r w:rsidRPr="002F44C8">
        <w:rPr>
          <w:rFonts w:ascii="宋体" w:eastAsia="仿宋_GB2312" w:hAnsi="宋体" w:hint="eastAsia"/>
          <w:kern w:val="0"/>
          <w:sz w:val="32"/>
          <w:szCs w:val="32"/>
        </w:rPr>
        <w:t>在饮用水水源保护区</w:t>
      </w:r>
      <w:r w:rsidRPr="002F44C8">
        <w:rPr>
          <w:rFonts w:ascii="宋体" w:eastAsia="仿宋_GB2312" w:hAnsi="宋体" w:hint="eastAsia"/>
          <w:sz w:val="32"/>
          <w:szCs w:val="32"/>
        </w:rPr>
        <w:t>丢弃、掩埋动物尸体的，</w:t>
      </w:r>
      <w:r w:rsidRPr="002F44C8">
        <w:rPr>
          <w:rFonts w:ascii="宋体" w:eastAsia="仿宋_GB2312" w:hAnsi="宋体" w:hint="eastAsia"/>
          <w:kern w:val="0"/>
          <w:sz w:val="32"/>
          <w:szCs w:val="32"/>
        </w:rPr>
        <w:t>对单位处一万元以上五万元以下罚款，</w:t>
      </w:r>
      <w:r w:rsidRPr="002F44C8">
        <w:rPr>
          <w:rFonts w:ascii="宋体" w:eastAsia="仿宋_GB2312" w:hAnsi="宋体" w:hint="eastAsia"/>
          <w:sz w:val="32"/>
          <w:szCs w:val="32"/>
        </w:rPr>
        <w:t>对个人处一千元以下罚款；</w:t>
      </w:r>
      <w:r w:rsidRPr="002F44C8">
        <w:rPr>
          <w:rFonts w:ascii="宋体" w:eastAsia="仿宋_GB2312" w:hAnsi="宋体" w:hint="eastAsia"/>
          <w:kern w:val="0"/>
          <w:sz w:val="32"/>
          <w:szCs w:val="32"/>
        </w:rPr>
        <w:t>情节严重的，对单位处五万元以上十万元以下罚款，对个人处</w:t>
      </w:r>
      <w:r w:rsidRPr="002F44C8">
        <w:rPr>
          <w:rFonts w:ascii="宋体" w:eastAsia="仿宋_GB2312" w:hAnsi="宋体" w:hint="eastAsia"/>
          <w:sz w:val="32"/>
          <w:szCs w:val="32"/>
        </w:rPr>
        <w:t>一千</w:t>
      </w:r>
      <w:r w:rsidRPr="002F44C8">
        <w:rPr>
          <w:rFonts w:ascii="宋体" w:eastAsia="仿宋_GB2312" w:hAnsi="宋体" w:hint="eastAsia"/>
          <w:kern w:val="0"/>
          <w:sz w:val="32"/>
          <w:szCs w:val="32"/>
        </w:rPr>
        <w:t>元以上五千元以下罚款。</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kern w:val="0"/>
          <w:sz w:val="32"/>
          <w:szCs w:val="32"/>
        </w:rPr>
        <w:t>（</w:t>
      </w:r>
      <w:r w:rsidRPr="002F44C8">
        <w:rPr>
          <w:rFonts w:ascii="宋体" w:eastAsia="仿宋_GB2312" w:hAnsi="宋体" w:hint="eastAsia"/>
          <w:sz w:val="32"/>
          <w:szCs w:val="32"/>
        </w:rPr>
        <w:t>四</w:t>
      </w:r>
      <w:r w:rsidRPr="002F44C8">
        <w:rPr>
          <w:rFonts w:ascii="宋体" w:eastAsia="仿宋_GB2312" w:hAnsi="宋体" w:hint="eastAsia"/>
          <w:kern w:val="0"/>
          <w:sz w:val="32"/>
          <w:szCs w:val="32"/>
        </w:rPr>
        <w:t>）在饮用水水源一级保护区内组织进行旅游、游泳、垂钓或者其他可能污染饮用水水体的活动</w:t>
      </w:r>
      <w:r w:rsidRPr="002F44C8">
        <w:rPr>
          <w:rFonts w:ascii="宋体" w:eastAsia="仿宋_GB2312" w:hAnsi="宋体" w:hint="eastAsia"/>
          <w:sz w:val="32"/>
          <w:szCs w:val="32"/>
        </w:rPr>
        <w:t>的，</w:t>
      </w:r>
      <w:r w:rsidRPr="002F44C8">
        <w:rPr>
          <w:rFonts w:ascii="宋体" w:eastAsia="仿宋_GB2312" w:hAnsi="宋体" w:hint="eastAsia"/>
          <w:kern w:val="0"/>
          <w:sz w:val="32"/>
          <w:szCs w:val="32"/>
        </w:rPr>
        <w:t>处二万元以上十万元以下罚款；个人实施上述活动的，</w:t>
      </w:r>
      <w:r w:rsidRPr="002F44C8">
        <w:rPr>
          <w:rFonts w:ascii="宋体" w:eastAsia="仿宋_GB2312" w:hAnsi="宋体" w:hint="eastAsia"/>
          <w:sz w:val="32"/>
          <w:szCs w:val="32"/>
        </w:rPr>
        <w:t>处五百元以下罚款。</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宋体" w:eastAsia="仿宋_GB2312" w:hAnsi="宋体" w:hint="eastAsia"/>
          <w:sz w:val="32"/>
          <w:szCs w:val="32"/>
        </w:rPr>
        <w:t>（五）在饮用水水源一级保护区内种植农作物的，对个人处每平方米二元以下的罚款、对单位处每平方米十元以下的罚款。</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宋体" w:hint="eastAsia"/>
          <w:sz w:val="32"/>
          <w:szCs w:val="32"/>
        </w:rPr>
        <w:t>第三十六条</w:t>
      </w:r>
      <w:r w:rsidRPr="002F44C8">
        <w:rPr>
          <w:rFonts w:ascii="黑体" w:eastAsia="黑体" w:hAnsi="宋体"/>
          <w:sz w:val="32"/>
          <w:szCs w:val="32"/>
        </w:rPr>
        <w:t xml:space="preserve">  </w:t>
      </w:r>
      <w:r w:rsidRPr="002F44C8">
        <w:rPr>
          <w:rFonts w:ascii="宋体" w:eastAsia="仿宋_GB2312" w:hAnsi="宋体" w:hint="eastAsia"/>
          <w:sz w:val="32"/>
          <w:szCs w:val="32"/>
        </w:rPr>
        <w:t>违反本条例规定，在饮用水水源保护区内设置排污口的，由县级以上人民政府责令限期拆除，处十万元以上五十万元以下的罚款；逾期不拆除的，强制拆除，所需费用由违法者承担，处五十万元以上一百万元以下的罚款，并可以责令停产整治。</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黑体" w:hint="eastAsia"/>
          <w:sz w:val="32"/>
          <w:szCs w:val="32"/>
        </w:rPr>
        <w:t>第三十</w:t>
      </w:r>
      <w:r w:rsidRPr="002F44C8">
        <w:rPr>
          <w:rFonts w:ascii="黑体" w:eastAsia="黑体" w:hAnsi="宋体" w:hint="eastAsia"/>
          <w:sz w:val="32"/>
          <w:szCs w:val="32"/>
        </w:rPr>
        <w:t>七</w:t>
      </w:r>
      <w:r w:rsidRPr="002F44C8">
        <w:rPr>
          <w:rFonts w:ascii="黑体" w:eastAsia="黑体" w:hAnsi="黑体" w:hint="eastAsia"/>
          <w:sz w:val="32"/>
          <w:szCs w:val="32"/>
        </w:rPr>
        <w:t>条</w:t>
      </w:r>
      <w:r w:rsidRPr="002F44C8">
        <w:rPr>
          <w:rFonts w:ascii="黑体" w:eastAsia="黑体" w:hAnsi="黑体"/>
          <w:sz w:val="32"/>
          <w:szCs w:val="32"/>
        </w:rPr>
        <w:t xml:space="preserve">  </w:t>
      </w:r>
      <w:r w:rsidRPr="002F44C8">
        <w:rPr>
          <w:rFonts w:ascii="宋体" w:eastAsia="仿宋_GB2312" w:hAnsi="宋体" w:hint="eastAsia"/>
          <w:sz w:val="32"/>
          <w:szCs w:val="32"/>
        </w:rPr>
        <w:t>违反本条例规定，在饮用水水源准保护区</w:t>
      </w:r>
      <w:r w:rsidRPr="002F44C8">
        <w:rPr>
          <w:rFonts w:ascii="仿宋_GB2312" w:eastAsia="仿宋_GB2312" w:hAnsi="宋体" w:cs="仿宋_GB2312" w:hint="eastAsia"/>
          <w:sz w:val="32"/>
          <w:szCs w:val="32"/>
        </w:rPr>
        <w:t>使用剧毒、高毒、高残留农药，或者滥用化肥</w:t>
      </w:r>
      <w:bookmarkStart w:id="1" w:name="_Toc5259788"/>
      <w:r w:rsidRPr="002F44C8">
        <w:rPr>
          <w:rFonts w:ascii="仿宋_GB2312" w:eastAsia="仿宋_GB2312" w:hAnsi="宋体" w:cs="仿宋_GB2312" w:hint="eastAsia"/>
          <w:sz w:val="32"/>
          <w:szCs w:val="32"/>
        </w:rPr>
        <w:t>的，由县级以上人民政府农业农村主管部门给予警告</w:t>
      </w:r>
      <w:r w:rsidRPr="002F44C8">
        <w:rPr>
          <w:rFonts w:ascii="仿宋_GB2312" w:eastAsia="仿宋_GB2312" w:hAnsi="宋体" w:cs="仿宋_GB2312"/>
          <w:sz w:val="32"/>
          <w:szCs w:val="32"/>
        </w:rPr>
        <w:t>;</w:t>
      </w:r>
      <w:r w:rsidRPr="002F44C8">
        <w:rPr>
          <w:rFonts w:ascii="仿宋_GB2312" w:eastAsia="仿宋_GB2312" w:hAnsi="宋体" w:cs="仿宋_GB2312" w:hint="eastAsia"/>
          <w:sz w:val="32"/>
          <w:szCs w:val="32"/>
        </w:rPr>
        <w:t>造成严重后果的，对农业生产经营组织处一万元以上三</w:t>
      </w:r>
      <w:r w:rsidRPr="002F44C8">
        <w:rPr>
          <w:rFonts w:ascii="宋体" w:eastAsia="仿宋_GB2312" w:hAnsi="宋体" w:hint="eastAsia"/>
          <w:sz w:val="32"/>
          <w:szCs w:val="32"/>
        </w:rPr>
        <w:t>万元以下罚款，对个人处一千元以上三千元以下罚款。</w:t>
      </w:r>
    </w:p>
    <w:p w:rsidR="00B00B75" w:rsidRPr="002F44C8" w:rsidRDefault="00B00B75" w:rsidP="00C63E5B">
      <w:pPr>
        <w:spacing w:line="560" w:lineRule="exact"/>
        <w:ind w:firstLineChars="200" w:firstLine="640"/>
        <w:rPr>
          <w:rFonts w:ascii="仿宋_GB2312" w:eastAsia="仿宋_GB2312" w:hAnsi="宋体" w:cs="仿宋_GB2312"/>
          <w:sz w:val="32"/>
          <w:szCs w:val="32"/>
        </w:rPr>
      </w:pPr>
      <w:r w:rsidRPr="002F44C8">
        <w:rPr>
          <w:rFonts w:ascii="宋体" w:eastAsia="仿宋_GB2312" w:hAnsi="宋体" w:hint="eastAsia"/>
          <w:sz w:val="32"/>
          <w:szCs w:val="32"/>
        </w:rPr>
        <w:t>在饮用水水源保护区内使用农药，或者在饮用水水源保护区、河道内丢弃农药、农药包装物，由县级人民政府农业农村主管部门责令改正，农药使用者为农产品生产企业、食品和食用农产品仓储企业、专业化病虫害防治服务组织和从事农产品生产的农民专业合作社等单位的，处五万元以上十万元以下罚款，农药使用者为个人的，处一万元以下罚款。</w:t>
      </w:r>
    </w:p>
    <w:p w:rsidR="00B00B75" w:rsidRPr="002F44C8" w:rsidRDefault="00B00B75" w:rsidP="00C63E5B">
      <w:pPr>
        <w:adjustRightInd w:val="0"/>
        <w:snapToGrid w:val="0"/>
        <w:spacing w:line="560" w:lineRule="exact"/>
        <w:ind w:firstLineChars="200" w:firstLine="640"/>
        <w:rPr>
          <w:rFonts w:ascii="仿宋_GB2312" w:eastAsia="仿宋_GB2312" w:hAnsi="宋体" w:cs="仿宋_GB2312"/>
          <w:sz w:val="32"/>
          <w:szCs w:val="32"/>
        </w:rPr>
      </w:pPr>
      <w:r w:rsidRPr="002F44C8">
        <w:rPr>
          <w:rFonts w:ascii="宋体" w:eastAsia="仿宋_GB2312" w:hAnsi="宋体" w:hint="eastAsia"/>
          <w:sz w:val="32"/>
          <w:szCs w:val="32"/>
        </w:rPr>
        <w:t>在饮用水水源保护区</w:t>
      </w:r>
      <w:r>
        <w:rPr>
          <w:rFonts w:ascii="宋体" w:eastAsia="仿宋_GB2312" w:hAnsi="宋体" w:hint="eastAsia"/>
          <w:sz w:val="32"/>
          <w:szCs w:val="32"/>
        </w:rPr>
        <w:t>、准保护区</w:t>
      </w:r>
      <w:r w:rsidRPr="002F44C8">
        <w:rPr>
          <w:rFonts w:ascii="仿宋_GB2312" w:eastAsia="仿宋_GB2312" w:hAnsi="宋体" w:cs="仿宋_GB2312" w:hint="eastAsia"/>
          <w:sz w:val="32"/>
          <w:szCs w:val="32"/>
        </w:rPr>
        <w:t>不及时回收肥料等农业投入品的包装物或者难降解的残留废弃农膜的，由县级以上人民政府农业农村主管部门责令改正；逾期不改正造成饮用水水源污染的，处二百元以上二千元以下罚款。</w:t>
      </w:r>
      <w:bookmarkEnd w:id="1"/>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黑体" w:hint="eastAsia"/>
          <w:sz w:val="32"/>
          <w:szCs w:val="32"/>
        </w:rPr>
        <w:t>第三十</w:t>
      </w:r>
      <w:r w:rsidRPr="002F44C8">
        <w:rPr>
          <w:rFonts w:ascii="黑体" w:eastAsia="黑体" w:hAnsi="宋体" w:hint="eastAsia"/>
          <w:sz w:val="32"/>
          <w:szCs w:val="32"/>
        </w:rPr>
        <w:t>八</w:t>
      </w:r>
      <w:r w:rsidRPr="002F44C8">
        <w:rPr>
          <w:rFonts w:ascii="黑体" w:eastAsia="黑体" w:hAnsi="黑体" w:hint="eastAsia"/>
          <w:sz w:val="32"/>
          <w:szCs w:val="32"/>
        </w:rPr>
        <w:t>条</w:t>
      </w:r>
      <w:r w:rsidRPr="002F44C8">
        <w:rPr>
          <w:rFonts w:ascii="宋体" w:eastAsia="仿宋_GB2312" w:hAnsi="宋体"/>
          <w:sz w:val="32"/>
          <w:szCs w:val="32"/>
        </w:rPr>
        <w:t xml:space="preserve">  </w:t>
      </w:r>
      <w:r w:rsidRPr="002F44C8">
        <w:rPr>
          <w:rFonts w:ascii="宋体" w:eastAsia="仿宋_GB2312" w:hAnsi="宋体" w:hint="eastAsia"/>
          <w:sz w:val="32"/>
          <w:szCs w:val="32"/>
        </w:rPr>
        <w:t>违反本条例规定，在饮用水水源保护区、准保护区毁坏水源林、护岸林和水源保护相关植被的，由县级以上人民政府林业主管部门责令停止违法行为，补种毁坏株数一倍以上三倍以下的树木，可以处毁坏林木价值一倍以上五倍以下的罚款；拒不补种树木或者补种不符合国家有关规定的，由县级以上人民政府林业主管部门代为补种，所需费用由违法者承担。</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黑体" w:hint="eastAsia"/>
          <w:sz w:val="32"/>
          <w:szCs w:val="32"/>
        </w:rPr>
        <w:t>第三十</w:t>
      </w:r>
      <w:r w:rsidRPr="002F44C8">
        <w:rPr>
          <w:rFonts w:ascii="黑体" w:eastAsia="黑体" w:hAnsi="宋体" w:hint="eastAsia"/>
          <w:sz w:val="32"/>
          <w:szCs w:val="32"/>
        </w:rPr>
        <w:t>九</w:t>
      </w:r>
      <w:r w:rsidRPr="002F44C8">
        <w:rPr>
          <w:rFonts w:ascii="黑体" w:eastAsia="黑体" w:hAnsi="黑体" w:hint="eastAsia"/>
          <w:sz w:val="32"/>
          <w:szCs w:val="32"/>
        </w:rPr>
        <w:t>条</w:t>
      </w:r>
      <w:r w:rsidRPr="002F44C8">
        <w:rPr>
          <w:rFonts w:ascii="宋体" w:eastAsia="仿宋_GB2312" w:hAnsi="宋体"/>
          <w:sz w:val="32"/>
          <w:szCs w:val="32"/>
        </w:rPr>
        <w:t xml:space="preserve">  </w:t>
      </w:r>
      <w:r w:rsidRPr="002F44C8">
        <w:rPr>
          <w:rFonts w:ascii="宋体" w:eastAsia="仿宋_GB2312" w:hAnsi="宋体" w:hint="eastAsia"/>
          <w:sz w:val="32"/>
          <w:szCs w:val="32"/>
        </w:rPr>
        <w:t>违反本条例规定，在饮用水水源保护区取土、采矿、采石、采砂的，按照管理权限，由县级以上人民政府自然资源主管部门或者水行政主管部门责令停止违法行为，依法予以处罚。</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黑体" w:hint="eastAsia"/>
          <w:sz w:val="32"/>
          <w:szCs w:val="32"/>
        </w:rPr>
        <w:t>第四十条</w:t>
      </w:r>
      <w:r w:rsidRPr="002F44C8">
        <w:rPr>
          <w:rFonts w:ascii="宋体" w:eastAsia="仿宋_GB2312" w:hAnsi="宋体"/>
          <w:kern w:val="0"/>
          <w:sz w:val="32"/>
          <w:szCs w:val="32"/>
        </w:rPr>
        <w:t xml:space="preserve">  </w:t>
      </w:r>
      <w:r w:rsidRPr="002F44C8">
        <w:rPr>
          <w:rFonts w:ascii="宋体" w:eastAsia="仿宋_GB2312" w:hAnsi="宋体" w:hint="eastAsia"/>
          <w:sz w:val="32"/>
          <w:szCs w:val="32"/>
        </w:rPr>
        <w:t>违反本条例规定，使用炸鱼、毒鱼、电鱼等方法进行捕捞，或者</w:t>
      </w:r>
      <w:r w:rsidRPr="002F44C8">
        <w:rPr>
          <w:rFonts w:ascii="宋体" w:eastAsia="仿宋_GB2312" w:hAnsi="宋体" w:hint="eastAsia"/>
          <w:kern w:val="0"/>
          <w:sz w:val="32"/>
          <w:szCs w:val="32"/>
        </w:rPr>
        <w:t>在饮用水水源一级保护区进行捕捞作业的，由县级以上人民政府渔业主管部门</w:t>
      </w:r>
      <w:r w:rsidRPr="002F44C8">
        <w:rPr>
          <w:rFonts w:ascii="宋体" w:eastAsia="仿宋_GB2312" w:hAnsi="宋体" w:hint="eastAsia"/>
          <w:sz w:val="32"/>
          <w:szCs w:val="32"/>
        </w:rPr>
        <w:t>没收渔获物和违法所得，并处五万元以下的罚款；情节严重的，没收渔具，吊销捕捞许可证；情节特别严重的，可以没收渔船。</w:t>
      </w:r>
    </w:p>
    <w:p w:rsidR="00B00B75" w:rsidRPr="002F44C8" w:rsidRDefault="00B00B75" w:rsidP="00C63E5B">
      <w:pPr>
        <w:adjustRightInd w:val="0"/>
        <w:snapToGrid w:val="0"/>
        <w:spacing w:line="560" w:lineRule="exact"/>
        <w:ind w:firstLineChars="200" w:firstLine="640"/>
        <w:rPr>
          <w:rFonts w:ascii="宋体" w:eastAsia="仿宋_GB2312" w:hAnsi="宋体"/>
          <w:spacing w:val="-6"/>
          <w:kern w:val="0"/>
          <w:sz w:val="32"/>
          <w:szCs w:val="32"/>
        </w:rPr>
      </w:pPr>
      <w:r w:rsidRPr="002F44C8">
        <w:rPr>
          <w:rFonts w:ascii="黑体" w:eastAsia="黑体" w:hAnsi="黑体" w:hint="eastAsia"/>
          <w:sz w:val="32"/>
          <w:szCs w:val="32"/>
        </w:rPr>
        <w:t>第四十一条</w:t>
      </w:r>
      <w:r w:rsidRPr="002F44C8">
        <w:rPr>
          <w:rFonts w:ascii="宋体" w:eastAsia="仿宋_GB2312" w:hAnsi="宋体"/>
          <w:kern w:val="0"/>
          <w:sz w:val="32"/>
          <w:szCs w:val="32"/>
        </w:rPr>
        <w:t xml:space="preserve">  </w:t>
      </w:r>
      <w:r w:rsidRPr="002F44C8">
        <w:rPr>
          <w:rFonts w:ascii="宋体" w:eastAsia="仿宋_GB2312" w:hAnsi="宋体" w:hint="eastAsia"/>
          <w:sz w:val="32"/>
          <w:szCs w:val="32"/>
        </w:rPr>
        <w:t>违反本条例规定，</w:t>
      </w:r>
      <w:r w:rsidRPr="002F44C8">
        <w:rPr>
          <w:rFonts w:ascii="宋体" w:eastAsia="仿宋_GB2312" w:hAnsi="宋体" w:hint="eastAsia"/>
          <w:kern w:val="0"/>
          <w:sz w:val="32"/>
          <w:szCs w:val="32"/>
        </w:rPr>
        <w:t>在</w:t>
      </w:r>
      <w:r w:rsidRPr="002F44C8">
        <w:rPr>
          <w:rFonts w:ascii="宋体" w:eastAsia="仿宋_GB2312" w:hAnsi="宋体" w:hint="eastAsia"/>
          <w:spacing w:val="-6"/>
          <w:kern w:val="0"/>
          <w:sz w:val="32"/>
          <w:szCs w:val="32"/>
        </w:rPr>
        <w:t>饮用水水源一级保护区内停靠与取水或者保护水源无关的船舶的，由县级以上人民政府交通运输主管部门责令立即驶离，处一千元以上一万元以下罚款。</w:t>
      </w:r>
    </w:p>
    <w:p w:rsidR="00B00B75" w:rsidRPr="002F44C8" w:rsidRDefault="00B00B75" w:rsidP="00C63E5B">
      <w:pPr>
        <w:adjustRightInd w:val="0"/>
        <w:snapToGrid w:val="0"/>
        <w:spacing w:line="560" w:lineRule="exact"/>
        <w:ind w:firstLineChars="200" w:firstLine="640"/>
        <w:rPr>
          <w:rFonts w:ascii="宋体" w:eastAsia="仿宋_GB2312" w:hAnsi="宋体"/>
          <w:dstrike/>
          <w:spacing w:val="-8"/>
          <w:sz w:val="32"/>
          <w:szCs w:val="32"/>
        </w:rPr>
      </w:pPr>
      <w:r w:rsidRPr="002F44C8">
        <w:rPr>
          <w:rFonts w:ascii="黑体" w:eastAsia="黑体" w:hAnsi="黑体" w:hint="eastAsia"/>
          <w:sz w:val="32"/>
          <w:szCs w:val="32"/>
        </w:rPr>
        <w:t>第四十二条</w:t>
      </w:r>
      <w:r w:rsidRPr="002F44C8">
        <w:rPr>
          <w:rFonts w:ascii="黑体" w:eastAsia="黑体" w:hAnsi="黑体"/>
          <w:sz w:val="32"/>
          <w:szCs w:val="32"/>
        </w:rPr>
        <w:t xml:space="preserve">  </w:t>
      </w:r>
      <w:r w:rsidRPr="002F44C8">
        <w:rPr>
          <w:rFonts w:ascii="宋体" w:eastAsia="仿宋_GB2312" w:hAnsi="宋体" w:hint="eastAsia"/>
          <w:sz w:val="32"/>
          <w:szCs w:val="32"/>
        </w:rPr>
        <w:t>违反本条例规定，未经批准或者未采取相应的防止污染措施，运输危险化学品的车辆、船舶进入饮用水水源保护区、准保护区的，由公安机关、交通运输主管部门按照各自职责责令改正，处五万元以上十万元以下罚款。</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黑体" w:hint="eastAsia"/>
          <w:sz w:val="32"/>
          <w:szCs w:val="32"/>
        </w:rPr>
        <w:t>第四十三条</w:t>
      </w:r>
      <w:r w:rsidRPr="002F44C8">
        <w:rPr>
          <w:rFonts w:ascii="宋体" w:eastAsia="仿宋_GB2312" w:hAnsi="宋体"/>
          <w:sz w:val="32"/>
          <w:szCs w:val="32"/>
        </w:rPr>
        <w:t xml:space="preserve">  </w:t>
      </w:r>
      <w:r w:rsidRPr="002F44C8">
        <w:rPr>
          <w:rFonts w:ascii="宋体" w:eastAsia="仿宋_GB2312" w:hAnsi="宋体" w:hint="eastAsia"/>
          <w:sz w:val="32"/>
          <w:szCs w:val="32"/>
        </w:rPr>
        <w:t>本条例涉及的行政处罚事项，已经按照相对集中行政处罚权有关规定移交城市管理主管部门行使的，由城市管理主管部门进行处罚。</w:t>
      </w: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黑体" w:hint="eastAsia"/>
          <w:sz w:val="32"/>
          <w:szCs w:val="32"/>
        </w:rPr>
        <w:t>第四十四条</w:t>
      </w:r>
      <w:r w:rsidRPr="002F44C8">
        <w:rPr>
          <w:rFonts w:ascii="宋体" w:eastAsia="仿宋_GB2312" w:hAnsi="宋体"/>
          <w:sz w:val="32"/>
          <w:szCs w:val="32"/>
        </w:rPr>
        <w:t xml:space="preserve">  </w:t>
      </w:r>
      <w:r w:rsidRPr="002F44C8">
        <w:rPr>
          <w:rFonts w:ascii="宋体" w:eastAsia="仿宋_GB2312" w:hAnsi="宋体" w:hint="eastAsia"/>
          <w:sz w:val="32"/>
          <w:szCs w:val="32"/>
        </w:rPr>
        <w:t>违反本条例规定的行为，法律、法规</w:t>
      </w:r>
      <w:r w:rsidRPr="002F44C8">
        <w:rPr>
          <w:rFonts w:ascii="仿宋_GB2312" w:eastAsia="仿宋_GB2312" w:hAnsi="宋体" w:cs="仿宋_GB2312" w:hint="eastAsia"/>
          <w:sz w:val="32"/>
          <w:szCs w:val="32"/>
        </w:rPr>
        <w:t>已有</w:t>
      </w:r>
      <w:r w:rsidRPr="002F44C8">
        <w:rPr>
          <w:rFonts w:ascii="宋体" w:eastAsia="仿宋_GB2312" w:hAnsi="宋体" w:hint="eastAsia"/>
          <w:sz w:val="32"/>
          <w:szCs w:val="32"/>
        </w:rPr>
        <w:t>规定的，适用其规定；构成犯罪的，依法追究刑事责任。</w:t>
      </w:r>
    </w:p>
    <w:p w:rsidR="00B00B75" w:rsidRPr="002F44C8" w:rsidRDefault="00B00B75" w:rsidP="00C63E5B">
      <w:pPr>
        <w:pStyle w:val="NormalWeb"/>
        <w:widowControl w:val="0"/>
        <w:spacing w:before="0" w:beforeAutospacing="0" w:after="0" w:afterAutospacing="0" w:line="560" w:lineRule="exact"/>
        <w:rPr>
          <w:color w:val="auto"/>
        </w:rPr>
      </w:pPr>
      <w:r w:rsidRPr="002F44C8">
        <w:rPr>
          <w:rFonts w:hint="eastAsia"/>
          <w:color w:val="auto"/>
        </w:rPr>
        <w:t xml:space="preserve">　</w:t>
      </w:r>
    </w:p>
    <w:p w:rsidR="00B00B75" w:rsidRPr="002F44C8" w:rsidRDefault="00B00B75" w:rsidP="00C63E5B">
      <w:pPr>
        <w:adjustRightInd w:val="0"/>
        <w:snapToGrid w:val="0"/>
        <w:spacing w:line="560" w:lineRule="exact"/>
        <w:jc w:val="center"/>
        <w:rPr>
          <w:rFonts w:ascii="宋体" w:eastAsia="黑体" w:hAnsi="宋体" w:cs="黑体"/>
          <w:bCs/>
          <w:sz w:val="32"/>
          <w:szCs w:val="32"/>
        </w:rPr>
      </w:pPr>
      <w:r w:rsidRPr="002F44C8">
        <w:rPr>
          <w:rFonts w:ascii="宋体" w:eastAsia="黑体" w:hAnsi="宋体" w:cs="黑体" w:hint="eastAsia"/>
          <w:bCs/>
          <w:sz w:val="32"/>
          <w:szCs w:val="32"/>
        </w:rPr>
        <w:t>第五章</w:t>
      </w:r>
      <w:r w:rsidRPr="002F44C8">
        <w:rPr>
          <w:rFonts w:ascii="宋体" w:eastAsia="黑体" w:hAnsi="宋体" w:cs="黑体"/>
          <w:bCs/>
          <w:sz w:val="32"/>
          <w:szCs w:val="32"/>
        </w:rPr>
        <w:t xml:space="preserve">  </w:t>
      </w:r>
      <w:r w:rsidRPr="002F44C8">
        <w:rPr>
          <w:rFonts w:ascii="宋体" w:eastAsia="黑体" w:hAnsi="宋体" w:cs="黑体" w:hint="eastAsia"/>
          <w:bCs/>
          <w:sz w:val="32"/>
          <w:szCs w:val="32"/>
        </w:rPr>
        <w:t>附则</w:t>
      </w:r>
    </w:p>
    <w:p w:rsidR="00B00B75" w:rsidRPr="002F44C8" w:rsidRDefault="00B00B75" w:rsidP="00C63E5B">
      <w:pPr>
        <w:adjustRightInd w:val="0"/>
        <w:snapToGrid w:val="0"/>
        <w:spacing w:line="560" w:lineRule="exact"/>
        <w:jc w:val="center"/>
        <w:rPr>
          <w:rFonts w:ascii="宋体" w:eastAsia="黑体" w:hAnsi="宋体" w:cs="黑体"/>
          <w:bCs/>
          <w:sz w:val="32"/>
          <w:szCs w:val="32"/>
        </w:rPr>
      </w:pPr>
    </w:p>
    <w:p w:rsidR="00B00B75" w:rsidRPr="002F44C8" w:rsidRDefault="00B00B75" w:rsidP="00C63E5B">
      <w:pPr>
        <w:adjustRightInd w:val="0"/>
        <w:snapToGrid w:val="0"/>
        <w:spacing w:line="560" w:lineRule="exact"/>
        <w:ind w:firstLineChars="200" w:firstLine="640"/>
        <w:rPr>
          <w:rFonts w:ascii="宋体" w:eastAsia="仿宋_GB2312" w:hAnsi="宋体"/>
          <w:sz w:val="32"/>
          <w:szCs w:val="32"/>
        </w:rPr>
      </w:pPr>
      <w:r w:rsidRPr="002F44C8">
        <w:rPr>
          <w:rFonts w:ascii="黑体" w:eastAsia="黑体" w:hAnsi="黑体" w:hint="eastAsia"/>
          <w:sz w:val="32"/>
          <w:szCs w:val="32"/>
        </w:rPr>
        <w:t>第四十五条</w:t>
      </w:r>
      <w:r w:rsidRPr="002F44C8">
        <w:rPr>
          <w:rFonts w:ascii="宋体" w:eastAsia="楷体_GB2312" w:hAnsi="宋体"/>
          <w:sz w:val="32"/>
          <w:szCs w:val="32"/>
        </w:rPr>
        <w:t xml:space="preserve"> </w:t>
      </w:r>
      <w:r w:rsidRPr="002F44C8">
        <w:rPr>
          <w:rFonts w:ascii="宋体" w:eastAsia="仿宋_GB2312" w:hAnsi="宋体"/>
          <w:sz w:val="32"/>
          <w:szCs w:val="32"/>
        </w:rPr>
        <w:t xml:space="preserve"> </w:t>
      </w:r>
      <w:r w:rsidRPr="002F44C8">
        <w:rPr>
          <w:rFonts w:ascii="宋体" w:eastAsia="仿宋_GB2312" w:hAnsi="宋体" w:hint="eastAsia"/>
          <w:sz w:val="32"/>
          <w:szCs w:val="32"/>
        </w:rPr>
        <w:t>本条例自</w:t>
      </w:r>
      <w:r w:rsidRPr="002F44C8">
        <w:rPr>
          <w:rFonts w:ascii="宋体" w:eastAsia="仿宋_GB2312" w:hAnsi="宋体"/>
          <w:sz w:val="32"/>
          <w:szCs w:val="32"/>
        </w:rPr>
        <w:t>2019</w:t>
      </w:r>
      <w:r w:rsidRPr="002F44C8">
        <w:rPr>
          <w:rFonts w:ascii="宋体" w:eastAsia="仿宋_GB2312" w:hAnsi="宋体" w:hint="eastAsia"/>
          <w:sz w:val="32"/>
          <w:szCs w:val="32"/>
        </w:rPr>
        <w:t>年</w:t>
      </w:r>
      <w:r w:rsidRPr="002F44C8">
        <w:rPr>
          <w:rFonts w:ascii="宋体" w:eastAsia="仿宋_GB2312" w:hAnsi="宋体"/>
          <w:sz w:val="32"/>
          <w:szCs w:val="32"/>
        </w:rPr>
        <w:t>12</w:t>
      </w:r>
      <w:r w:rsidRPr="002F44C8">
        <w:rPr>
          <w:rFonts w:ascii="宋体" w:eastAsia="仿宋_GB2312" w:hAnsi="宋体" w:hint="eastAsia"/>
          <w:sz w:val="32"/>
          <w:szCs w:val="32"/>
        </w:rPr>
        <w:t>月</w:t>
      </w:r>
      <w:r w:rsidRPr="002F44C8">
        <w:rPr>
          <w:rFonts w:ascii="宋体" w:eastAsia="仿宋_GB2312" w:hAnsi="宋体"/>
          <w:sz w:val="32"/>
          <w:szCs w:val="32"/>
        </w:rPr>
        <w:t>1</w:t>
      </w:r>
      <w:r w:rsidRPr="002F44C8">
        <w:rPr>
          <w:rFonts w:ascii="宋体" w:eastAsia="仿宋_GB2312" w:hAnsi="宋体" w:hint="eastAsia"/>
          <w:sz w:val="32"/>
          <w:szCs w:val="32"/>
        </w:rPr>
        <w:t>日起施行。</w:t>
      </w:r>
    </w:p>
    <w:p w:rsidR="00B00B75" w:rsidRPr="004D1147" w:rsidRDefault="00B00B75" w:rsidP="00C63E5B">
      <w:pPr>
        <w:spacing w:line="560" w:lineRule="exact"/>
        <w:jc w:val="center"/>
        <w:outlineLvl w:val="0"/>
      </w:pPr>
    </w:p>
    <w:p w:rsidR="00B00B75" w:rsidRPr="006239CE" w:rsidRDefault="00B00B75" w:rsidP="00C63E5B">
      <w:pPr>
        <w:adjustRightInd w:val="0"/>
        <w:snapToGrid w:val="0"/>
        <w:spacing w:line="560" w:lineRule="exact"/>
        <w:jc w:val="center"/>
      </w:pPr>
    </w:p>
    <w:sectPr w:rsidR="00B00B75" w:rsidRPr="006239CE" w:rsidSect="009024C6">
      <w:footerReference w:type="even" r:id="rId6"/>
      <w:footerReference w:type="default" r:id="rId7"/>
      <w:pgSz w:w="11906" w:h="16838" w:code="9"/>
      <w:pgMar w:top="2098" w:right="1531" w:bottom="1985" w:left="1531" w:header="851" w:footer="1588"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0B75" w:rsidRDefault="00B00B75">
      <w:r>
        <w:separator/>
      </w:r>
    </w:p>
  </w:endnote>
  <w:endnote w:type="continuationSeparator" w:id="0">
    <w:p w:rsidR="00B00B75" w:rsidRDefault="00B00B7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微软雅黑"/>
    <w:panose1 w:val="00000000000000000000"/>
    <w:charset w:val="86"/>
    <w:family w:val="auto"/>
    <w:notTrueType/>
    <w:pitch w:val="default"/>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B75" w:rsidRDefault="00B00B75" w:rsidP="00464982">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B00B75" w:rsidRDefault="00B00B75" w:rsidP="006D3F4D">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B75" w:rsidRPr="006D3F4D" w:rsidRDefault="00B00B75" w:rsidP="00516F71">
    <w:pPr>
      <w:pStyle w:val="Footer"/>
      <w:framePr w:wrap="around" w:vAnchor="text" w:hAnchor="margin" w:xAlign="outside" w:y="1"/>
      <w:ind w:rightChars="154" w:right="323" w:firstLineChars="100" w:firstLine="280"/>
      <w:rPr>
        <w:rStyle w:val="PageNumber"/>
        <w:rFonts w:ascii="宋体"/>
        <w:sz w:val="28"/>
        <w:szCs w:val="28"/>
      </w:rPr>
    </w:pPr>
    <w:r w:rsidRPr="006D3F4D">
      <w:rPr>
        <w:rStyle w:val="PageNumber"/>
        <w:rFonts w:ascii="宋体" w:hAnsi="宋体"/>
        <w:sz w:val="28"/>
        <w:szCs w:val="28"/>
      </w:rPr>
      <w:t xml:space="preserve">— </w:t>
    </w:r>
    <w:r w:rsidRPr="006D3F4D">
      <w:rPr>
        <w:rStyle w:val="PageNumber"/>
        <w:rFonts w:ascii="宋体" w:hAnsi="宋体"/>
        <w:sz w:val="28"/>
        <w:szCs w:val="28"/>
      </w:rPr>
      <w:fldChar w:fldCharType="begin"/>
    </w:r>
    <w:r w:rsidRPr="006D3F4D">
      <w:rPr>
        <w:rStyle w:val="PageNumber"/>
        <w:rFonts w:ascii="宋体" w:hAnsi="宋体"/>
        <w:sz w:val="28"/>
        <w:szCs w:val="28"/>
      </w:rPr>
      <w:instrText xml:space="preserve"> PAGE </w:instrText>
    </w:r>
    <w:r w:rsidRPr="006D3F4D">
      <w:rPr>
        <w:rStyle w:val="PageNumber"/>
        <w:rFonts w:ascii="宋体" w:hAnsi="宋体"/>
        <w:sz w:val="28"/>
        <w:szCs w:val="28"/>
      </w:rPr>
      <w:fldChar w:fldCharType="separate"/>
    </w:r>
    <w:r>
      <w:rPr>
        <w:rStyle w:val="PageNumber"/>
        <w:rFonts w:ascii="宋体" w:hAnsi="宋体"/>
        <w:noProof/>
        <w:sz w:val="28"/>
        <w:szCs w:val="28"/>
      </w:rPr>
      <w:t>2</w:t>
    </w:r>
    <w:r w:rsidRPr="006D3F4D">
      <w:rPr>
        <w:rStyle w:val="PageNumber"/>
        <w:rFonts w:ascii="宋体" w:hAnsi="宋体"/>
        <w:sz w:val="28"/>
        <w:szCs w:val="28"/>
      </w:rPr>
      <w:fldChar w:fldCharType="end"/>
    </w:r>
    <w:r w:rsidRPr="006D3F4D">
      <w:rPr>
        <w:rStyle w:val="PageNumber"/>
        <w:rFonts w:ascii="宋体" w:hAnsi="宋体"/>
        <w:sz w:val="28"/>
        <w:szCs w:val="28"/>
      </w:rPr>
      <w:t xml:space="preserve"> —</w:t>
    </w:r>
    <w:r>
      <w:rPr>
        <w:rStyle w:val="PageNumber"/>
        <w:rFonts w:ascii="宋体" w:hAnsi="宋体"/>
        <w:sz w:val="28"/>
        <w:szCs w:val="28"/>
      </w:rPr>
      <w:t xml:space="preserve">       </w:t>
    </w:r>
  </w:p>
  <w:p w:rsidR="00B00B75" w:rsidRDefault="00B00B75" w:rsidP="006D3F4D">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0B75" w:rsidRDefault="00B00B75">
      <w:r>
        <w:separator/>
      </w:r>
    </w:p>
  </w:footnote>
  <w:footnote w:type="continuationSeparator" w:id="0">
    <w:p w:rsidR="00B00B75" w:rsidRDefault="00B00B7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60283"/>
    <w:rsid w:val="00112446"/>
    <w:rsid w:val="0013398C"/>
    <w:rsid w:val="00262C88"/>
    <w:rsid w:val="00267E70"/>
    <w:rsid w:val="002857FE"/>
    <w:rsid w:val="002B64A2"/>
    <w:rsid w:val="002F16E6"/>
    <w:rsid w:val="002F44C8"/>
    <w:rsid w:val="00326832"/>
    <w:rsid w:val="00384C3F"/>
    <w:rsid w:val="003F6AC9"/>
    <w:rsid w:val="00420A93"/>
    <w:rsid w:val="00464982"/>
    <w:rsid w:val="004D1147"/>
    <w:rsid w:val="005012C9"/>
    <w:rsid w:val="00513A6F"/>
    <w:rsid w:val="00516F71"/>
    <w:rsid w:val="00526E4C"/>
    <w:rsid w:val="00584770"/>
    <w:rsid w:val="005E3514"/>
    <w:rsid w:val="006239CE"/>
    <w:rsid w:val="006469A4"/>
    <w:rsid w:val="006D3F4D"/>
    <w:rsid w:val="00707B70"/>
    <w:rsid w:val="0072209D"/>
    <w:rsid w:val="00735FCE"/>
    <w:rsid w:val="007952DB"/>
    <w:rsid w:val="00795EA1"/>
    <w:rsid w:val="00852713"/>
    <w:rsid w:val="00862B38"/>
    <w:rsid w:val="008809BD"/>
    <w:rsid w:val="008F239D"/>
    <w:rsid w:val="009024C6"/>
    <w:rsid w:val="009135FE"/>
    <w:rsid w:val="009760BF"/>
    <w:rsid w:val="009D1545"/>
    <w:rsid w:val="009E7B4E"/>
    <w:rsid w:val="00A54CFC"/>
    <w:rsid w:val="00AC1C5B"/>
    <w:rsid w:val="00AD75F8"/>
    <w:rsid w:val="00B00B75"/>
    <w:rsid w:val="00B1237A"/>
    <w:rsid w:val="00C60283"/>
    <w:rsid w:val="00C63E5B"/>
    <w:rsid w:val="00C649E4"/>
    <w:rsid w:val="00C93744"/>
    <w:rsid w:val="00CC7579"/>
    <w:rsid w:val="00D17909"/>
    <w:rsid w:val="00D3460B"/>
    <w:rsid w:val="00D5762E"/>
    <w:rsid w:val="00D96E83"/>
    <w:rsid w:val="00DB52AD"/>
    <w:rsid w:val="00DF5F3B"/>
    <w:rsid w:val="00E60C33"/>
    <w:rsid w:val="00E66A0A"/>
    <w:rsid w:val="00E7173D"/>
    <w:rsid w:val="00EF0AE6"/>
    <w:rsid w:val="00F45BB9"/>
    <w:rsid w:val="00FA6E20"/>
    <w:rsid w:val="14C432C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283"/>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2683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7952DB"/>
    <w:rPr>
      <w:rFonts w:cs="Times New Roman"/>
      <w:sz w:val="18"/>
      <w:szCs w:val="18"/>
    </w:rPr>
  </w:style>
  <w:style w:type="paragraph" w:styleId="Footer">
    <w:name w:val="footer"/>
    <w:basedOn w:val="Normal"/>
    <w:link w:val="FooterChar"/>
    <w:uiPriority w:val="99"/>
    <w:rsid w:val="0032683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7952DB"/>
    <w:rPr>
      <w:rFonts w:cs="Times New Roman"/>
      <w:sz w:val="18"/>
      <w:szCs w:val="18"/>
    </w:rPr>
  </w:style>
  <w:style w:type="character" w:styleId="PageNumber">
    <w:name w:val="page number"/>
    <w:basedOn w:val="DefaultParagraphFont"/>
    <w:uiPriority w:val="99"/>
    <w:rsid w:val="006D3F4D"/>
    <w:rPr>
      <w:rFonts w:cs="Times New Roman"/>
    </w:rPr>
  </w:style>
  <w:style w:type="paragraph" w:styleId="NormalWeb">
    <w:name w:val="Normal (Web)"/>
    <w:basedOn w:val="Normal"/>
    <w:uiPriority w:val="99"/>
    <w:rsid w:val="00516F71"/>
    <w:pPr>
      <w:widowControl/>
      <w:spacing w:before="100" w:beforeAutospacing="1" w:after="100" w:afterAutospacing="1"/>
      <w:jc w:val="left"/>
    </w:pPr>
    <w:rPr>
      <w:rFonts w:ascii="宋体" w:hAnsi="宋体" w:cs="宋体"/>
      <w:color w:val="000000"/>
      <w:kern w:val="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55</TotalTime>
  <Pages>16</Pages>
  <Words>1082</Words>
  <Characters>6170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市人大常委会法制委、法工委</cp:lastModifiedBy>
  <cp:revision>12</cp:revision>
  <dcterms:created xsi:type="dcterms:W3CDTF">2014-10-29T12:08:00Z</dcterms:created>
  <dcterms:modified xsi:type="dcterms:W3CDTF">2019-10-18T07:06:00Z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