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CC7F5">
      <w:pPr>
        <w:pStyle w:val="12"/>
        <w:bidi w:val="0"/>
        <w:rPr>
          <w:rFonts w:hint="eastAsia"/>
        </w:rPr>
      </w:pPr>
    </w:p>
    <w:p w14:paraId="456F1E61">
      <w:pPr>
        <w:pStyle w:val="12"/>
        <w:bidi w:val="0"/>
        <w:rPr>
          <w:rFonts w:hint="eastAsia"/>
        </w:rPr>
      </w:pPr>
    </w:p>
    <w:p w14:paraId="5AC6C0D9">
      <w:pPr>
        <w:pStyle w:val="3"/>
        <w:bidi w:val="0"/>
        <w:rPr>
          <w:rFonts w:hint="eastAsia" w:ascii="宋体" w:hAnsi="宋体" w:eastAsia="宋体" w:cs="宋体"/>
        </w:rPr>
      </w:pPr>
      <w:r>
        <w:rPr>
          <w:rFonts w:hint="eastAsia"/>
        </w:rPr>
        <w:t>河北省人民代表大会常务委员会</w:t>
      </w:r>
      <w:r>
        <w:rPr>
          <w:rFonts w:hint="eastAsia"/>
        </w:rPr>
        <w:br w:type="textWrapping"/>
      </w:r>
      <w:r>
        <w:rPr>
          <w:rFonts w:hint="eastAsia"/>
        </w:rPr>
        <w:t>关于修改</w:t>
      </w:r>
      <w:r>
        <w:rPr>
          <w:rFonts w:hint="eastAsia"/>
          <w:lang w:eastAsia="zh-CN"/>
        </w:rPr>
        <w:t>《</w:t>
      </w:r>
      <w:r>
        <w:rPr>
          <w:rFonts w:hint="eastAsia"/>
        </w:rPr>
        <w:t>河北省水利工程管理条例</w:t>
      </w:r>
      <w:r>
        <w:rPr>
          <w:rFonts w:hint="eastAsia"/>
          <w:lang w:eastAsia="zh-CN"/>
        </w:rPr>
        <w:t>》</w:t>
      </w:r>
      <w:r>
        <w:rPr>
          <w:rFonts w:hint="eastAsia"/>
        </w:rPr>
        <w:t>等</w:t>
      </w:r>
      <w:r>
        <w:rPr>
          <w:rFonts w:hint="eastAsia"/>
        </w:rPr>
        <w:br w:type="textWrapping"/>
      </w:r>
      <w:r>
        <w:rPr>
          <w:rFonts w:hint="eastAsia"/>
        </w:rPr>
        <w:t>三部法规的决定</w:t>
      </w:r>
    </w:p>
    <w:p w14:paraId="53CF1DD4">
      <w:pPr>
        <w:pStyle w:val="11"/>
        <w:bidi w:val="0"/>
      </w:pPr>
      <w:r>
        <w:t>（</w:t>
      </w:r>
      <w:r>
        <w:rPr>
          <w:rFonts w:hint="eastAsia"/>
        </w:rPr>
        <w:t>2024年5月28日河北省第十四届人民代表大会</w:t>
      </w:r>
      <w:r>
        <w:rPr>
          <w:rFonts w:hint="eastAsia"/>
        </w:rPr>
        <w:br w:type="textWrapping"/>
      </w:r>
      <w:r>
        <w:rPr>
          <w:rFonts w:hint="eastAsia"/>
        </w:rPr>
        <w:t>常务委员会第九次会议通过</w:t>
      </w:r>
      <w:r>
        <w:t>）</w:t>
      </w:r>
    </w:p>
    <w:p w14:paraId="3AC37A98">
      <w:pPr>
        <w:pStyle w:val="14"/>
        <w:bidi w:val="0"/>
        <w:ind w:left="0" w:leftChars="0" w:firstLine="0" w:firstLineChars="0"/>
        <w:rPr>
          <w:rFonts w:hint="eastAsia" w:ascii="宋体" w:hAnsi="宋体" w:eastAsia="宋体" w:cs="宋体"/>
        </w:rPr>
      </w:pPr>
    </w:p>
    <w:p w14:paraId="2E6D9CC6">
      <w:pPr>
        <w:bidi w:val="0"/>
        <w:rPr>
          <w:rFonts w:hint="eastAsia"/>
        </w:rPr>
      </w:pPr>
      <w:r>
        <w:rPr>
          <w:rFonts w:hint="eastAsia"/>
        </w:rPr>
        <w:t>河北省第十四届人民代表大会常务委员会第</w:t>
      </w:r>
      <w:r>
        <w:rPr>
          <w:rFonts w:hint="eastAsia"/>
          <w:lang w:val="en-US" w:eastAsia="zh-CN"/>
        </w:rPr>
        <w:t>九</w:t>
      </w:r>
      <w:r>
        <w:rPr>
          <w:rFonts w:hint="eastAsia"/>
        </w:rPr>
        <w:t>次会议决定，对下列</w:t>
      </w:r>
      <w:r>
        <w:rPr>
          <w:rFonts w:hint="eastAsia"/>
          <w:lang w:eastAsia="zh-CN"/>
        </w:rPr>
        <w:t>三部</w:t>
      </w:r>
      <w:r>
        <w:rPr>
          <w:rFonts w:hint="eastAsia"/>
        </w:rPr>
        <w:t>法规作出修改：</w:t>
      </w:r>
    </w:p>
    <w:p w14:paraId="7846E050">
      <w:pPr>
        <w:pStyle w:val="13"/>
        <w:bidi w:val="0"/>
        <w:rPr>
          <w:rFonts w:hint="eastAsia"/>
          <w:lang w:eastAsia="zh-CN"/>
        </w:rPr>
      </w:pPr>
      <w:r>
        <w:rPr>
          <w:rFonts w:hint="eastAsia"/>
          <w:lang w:eastAsia="zh-CN"/>
        </w:rPr>
        <w:t>一、河北省水利工程管理条例</w:t>
      </w:r>
      <w:bookmarkStart w:id="0" w:name="_GoBack"/>
      <w:bookmarkEnd w:id="0"/>
    </w:p>
    <w:p w14:paraId="6250BF1A">
      <w:pPr>
        <w:bidi w:val="0"/>
        <w:rPr>
          <w:rFonts w:hint="eastAsia"/>
          <w:lang w:val="en-US" w:eastAsia="zh-CN"/>
        </w:rPr>
      </w:pPr>
      <w:r>
        <w:rPr>
          <w:rFonts w:hint="eastAsia"/>
          <w:lang w:val="en-US" w:eastAsia="zh-CN"/>
        </w:rPr>
        <w:t>（一）将第十六条修改为：“各级人民政府水行政主管部门依法维护水利工程的管理秩序和水事秩序。”</w:t>
      </w:r>
    </w:p>
    <w:p w14:paraId="1E92B132">
      <w:pPr>
        <w:bidi w:val="0"/>
        <w:rPr>
          <w:rFonts w:hint="eastAsia"/>
          <w:lang w:val="en-US" w:eastAsia="zh-CN"/>
        </w:rPr>
      </w:pPr>
      <w:r>
        <w:rPr>
          <w:rFonts w:hint="eastAsia"/>
          <w:lang w:val="en-US" w:eastAsia="zh-CN"/>
        </w:rPr>
        <w:t>（二）删除第二十八条。</w:t>
      </w:r>
    </w:p>
    <w:p w14:paraId="0807CF6C">
      <w:pPr>
        <w:pStyle w:val="13"/>
        <w:bidi w:val="0"/>
        <w:rPr>
          <w:rFonts w:hint="eastAsia"/>
          <w:lang w:eastAsia="zh-CN"/>
        </w:rPr>
      </w:pPr>
      <w:r>
        <w:rPr>
          <w:rFonts w:hint="eastAsia"/>
          <w:lang w:eastAsia="zh-CN"/>
        </w:rPr>
        <w:t>二、河北省实施《中华人民共和国森林法》办法</w:t>
      </w:r>
    </w:p>
    <w:p w14:paraId="24EBBF1B">
      <w:pPr>
        <w:bidi w:val="0"/>
        <w:rPr>
          <w:rFonts w:hint="eastAsia"/>
          <w:lang w:val="en-US" w:eastAsia="zh-CN"/>
        </w:rPr>
      </w:pPr>
      <w:r>
        <w:rPr>
          <w:rFonts w:hint="eastAsia"/>
          <w:lang w:val="en-US" w:eastAsia="zh-CN"/>
        </w:rPr>
        <w:t>（一）将第三十条修改为：“植树造林应当遵守造林技术规程，实行科学造林，保证质量。暖温带区人工造林成活率达不到百分之八十五的，半干旱区人工造林成活率达不到百分之七十的，应当进行补植。”</w:t>
      </w:r>
    </w:p>
    <w:p w14:paraId="1422814E">
      <w:pPr>
        <w:bidi w:val="0"/>
        <w:rPr>
          <w:rFonts w:hint="eastAsia"/>
          <w:lang w:val="en-US" w:eastAsia="zh-CN"/>
        </w:rPr>
      </w:pPr>
      <w:r>
        <w:rPr>
          <w:rFonts w:hint="eastAsia"/>
          <w:lang w:val="en-US" w:eastAsia="zh-CN"/>
        </w:rPr>
        <w:t>（二）删除第三十七条第一款、第三十八条、第四十二条第九项。</w:t>
      </w:r>
    </w:p>
    <w:p w14:paraId="3776A1B1">
      <w:pPr>
        <w:bidi w:val="0"/>
        <w:rPr>
          <w:rFonts w:hint="eastAsia"/>
          <w:lang w:val="en-US" w:eastAsia="zh-CN"/>
        </w:rPr>
      </w:pPr>
      <w:r>
        <w:rPr>
          <w:rFonts w:hint="eastAsia"/>
          <w:lang w:val="en-US" w:eastAsia="zh-CN"/>
        </w:rPr>
        <w:t>（三）将第四十条、第四十三条、第四十四条中的“行政处分”修改为“处分”。</w:t>
      </w:r>
    </w:p>
    <w:p w14:paraId="63C55CD1">
      <w:pPr>
        <w:pStyle w:val="13"/>
        <w:bidi w:val="0"/>
        <w:rPr>
          <w:rFonts w:hint="eastAsia"/>
          <w:lang w:eastAsia="zh-CN"/>
        </w:rPr>
      </w:pPr>
      <w:r>
        <w:rPr>
          <w:rFonts w:hint="eastAsia"/>
          <w:lang w:eastAsia="zh-CN"/>
        </w:rPr>
        <w:t>三、河北省邮政条例</w:t>
      </w:r>
    </w:p>
    <w:p w14:paraId="4C24DFC9">
      <w:pPr>
        <w:bidi w:val="0"/>
        <w:rPr>
          <w:rFonts w:hint="eastAsia"/>
          <w:lang w:val="en-US" w:eastAsia="zh-CN"/>
        </w:rPr>
      </w:pPr>
      <w:r>
        <w:rPr>
          <w:rFonts w:hint="eastAsia"/>
          <w:lang w:val="en-US" w:eastAsia="zh-CN"/>
        </w:rPr>
        <w:t>（一）将第二十六条第二款中的“工商行政”修改为“市场监督”。</w:t>
      </w:r>
    </w:p>
    <w:p w14:paraId="3F3DD754">
      <w:pPr>
        <w:bidi w:val="0"/>
        <w:rPr>
          <w:rFonts w:hint="eastAsia"/>
          <w:lang w:val="en-US" w:eastAsia="zh-CN"/>
        </w:rPr>
      </w:pPr>
      <w:r>
        <w:rPr>
          <w:rFonts w:hint="eastAsia"/>
          <w:lang w:val="en-US" w:eastAsia="zh-CN"/>
        </w:rPr>
        <w:t>（二）将第二十七条第一款修改为：“快递业务经营许可证记载事项发生变化的，应当到作出行政许可决定的邮政管理部门办理变更手续。”</w:t>
      </w:r>
    </w:p>
    <w:p w14:paraId="4B167207">
      <w:pPr>
        <w:bidi w:val="0"/>
        <w:rPr>
          <w:rFonts w:hint="eastAsia"/>
          <w:lang w:val="en-US" w:eastAsia="zh-CN"/>
        </w:rPr>
      </w:pPr>
      <w:r>
        <w:rPr>
          <w:rFonts w:hint="eastAsia"/>
          <w:lang w:val="en-US" w:eastAsia="zh-CN"/>
        </w:rPr>
        <w:t>（三）将第二十九条修改为：“经营快递业务的企业停止经营的，应当提前十日向社会公告，书面告知邮政管理部门，交回快递业务经营许可证，并依法妥善处理尚未投递的快件。</w:t>
      </w:r>
    </w:p>
    <w:p w14:paraId="16242AF9">
      <w:pPr>
        <w:bidi w:val="0"/>
        <w:rPr>
          <w:rFonts w:hint="eastAsia"/>
          <w:lang w:val="en-US" w:eastAsia="zh-CN"/>
        </w:rPr>
      </w:pPr>
      <w:r>
        <w:rPr>
          <w:rFonts w:hint="eastAsia"/>
          <w:lang w:val="en-US" w:eastAsia="zh-CN"/>
        </w:rPr>
        <w:t>“经营快递业务的企业或者其分支机构因不可抗力或者其他特殊原因暂停快递服务的，应当及时向邮政管理部门报告，向社会公告暂停服务的原因和期限，并依法妥善处理尚未投递的快件。”</w:t>
      </w:r>
    </w:p>
    <w:p w14:paraId="4AD93579">
      <w:pPr>
        <w:bidi w:val="0"/>
        <w:rPr>
          <w:rFonts w:hint="eastAsia"/>
          <w:lang w:val="en-US" w:eastAsia="zh-CN"/>
        </w:rPr>
      </w:pPr>
      <w:r>
        <w:rPr>
          <w:rFonts w:hint="eastAsia"/>
          <w:lang w:val="en-US" w:eastAsia="zh-CN"/>
        </w:rPr>
        <w:t>（四）将第三十条第一款修改为：“经营快递业务的企业应当按照快递业务经营许可证的许可范围经营快递业务，保障服务质量。”</w:t>
      </w:r>
    </w:p>
    <w:p w14:paraId="6505C5FE">
      <w:pPr>
        <w:bidi w:val="0"/>
        <w:rPr>
          <w:rFonts w:hint="eastAsia"/>
          <w:lang w:val="en-US" w:eastAsia="zh-CN"/>
        </w:rPr>
      </w:pPr>
      <w:r>
        <w:rPr>
          <w:rFonts w:hint="eastAsia"/>
          <w:lang w:val="en-US" w:eastAsia="zh-CN"/>
        </w:rPr>
        <w:t>（五）将第三十八条修改为：“邮政企业、快递企业向寄件人长期、批量提供寄递服务的，应当与寄件人签订安全协议，明确自身与签订安全协议的寄件人的安全保障义务。”</w:t>
      </w:r>
    </w:p>
    <w:p w14:paraId="2FF975AB">
      <w:pPr>
        <w:bidi w:val="0"/>
        <w:rPr>
          <w:rFonts w:hint="eastAsia"/>
          <w:lang w:val="en-US" w:eastAsia="zh-CN"/>
        </w:rPr>
      </w:pPr>
      <w:r>
        <w:rPr>
          <w:rFonts w:hint="eastAsia"/>
          <w:lang w:val="en-US" w:eastAsia="zh-CN"/>
        </w:rPr>
        <w:t>（六）将第四十八条第一款修改为：“邮政企业、快递企业应当向社会公布其快件查询、损失赔偿、投诉处理等服务事项。对于用户的投诉，应当自接到投诉之日起七日内予以处理并答复用户。”</w:t>
      </w:r>
    </w:p>
    <w:p w14:paraId="319D4C5F">
      <w:pPr>
        <w:bidi w:val="0"/>
        <w:rPr>
          <w:rFonts w:hint="eastAsia"/>
          <w:lang w:val="en-US" w:eastAsia="zh-CN"/>
        </w:rPr>
      </w:pPr>
      <w:r>
        <w:rPr>
          <w:rFonts w:hint="eastAsia"/>
          <w:lang w:val="en-US" w:eastAsia="zh-CN"/>
        </w:rPr>
        <w:t>（七）将第五十二条中的“行政处分”修改为“处分”。</w:t>
      </w:r>
    </w:p>
    <w:p w14:paraId="3D1238BB">
      <w:pPr>
        <w:bidi w:val="0"/>
        <w:rPr>
          <w:rFonts w:hint="eastAsia"/>
          <w:lang w:val="en-US" w:eastAsia="zh-CN"/>
        </w:rPr>
      </w:pPr>
      <w:r>
        <w:rPr>
          <w:rFonts w:hint="eastAsia"/>
          <w:lang w:val="en-US" w:eastAsia="zh-CN"/>
        </w:rPr>
        <w:t>（八）将第五十三条修改为：“邮政企业提供邮政普遍服务不符合邮政普遍服务标准的，由邮政管理部门责令改正，可以处一万元以下的罚款；情节严重的，处一万元以上五万元以下的罚款。”</w:t>
      </w:r>
    </w:p>
    <w:p w14:paraId="055D102F">
      <w:pPr>
        <w:bidi w:val="0"/>
        <w:rPr>
          <w:rFonts w:hint="eastAsia"/>
          <w:lang w:val="en-US" w:eastAsia="zh-CN"/>
        </w:rPr>
      </w:pPr>
      <w:r>
        <w:rPr>
          <w:rFonts w:hint="eastAsia"/>
          <w:lang w:val="en-US" w:eastAsia="zh-CN"/>
        </w:rPr>
        <w:t>（九）删除第五十七条。</w:t>
      </w:r>
    </w:p>
    <w:p w14:paraId="74BC4DD8">
      <w:pPr>
        <w:bidi w:val="0"/>
        <w:rPr>
          <w:rFonts w:hint="eastAsia"/>
          <w:lang w:val="en-US" w:eastAsia="zh-CN"/>
        </w:rPr>
      </w:pPr>
      <w:r>
        <w:rPr>
          <w:rFonts w:hint="eastAsia"/>
          <w:lang w:val="en-US" w:eastAsia="zh-CN"/>
        </w:rPr>
        <w:t>本决定自公布之日起施行。</w:t>
      </w:r>
    </w:p>
    <w:p w14:paraId="38D4DBB8">
      <w:pPr>
        <w:bidi w:val="0"/>
        <w:rPr>
          <w:rFonts w:hint="eastAsia"/>
          <w:lang w:val="en-US" w:eastAsia="zh-CN"/>
        </w:rPr>
      </w:pPr>
      <w:r>
        <w:rPr>
          <w:rFonts w:hint="eastAsia"/>
          <w:lang w:val="en-US" w:eastAsia="zh-CN"/>
        </w:rPr>
        <w:t>上述法规根据本决定作相应修改和条序调整后，重新公布。</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24E697D7-1198-44EB-B162-8E0310F7D5B6}"/>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640F73">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3CDC0A">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73CDC0A">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361C9">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CD9A6C">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9CD9A6C">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TrueTypeFonts/>
  <w:saveSubsetFonts/>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0371AC"/>
    <w:rsid w:val="01490F09"/>
    <w:rsid w:val="01B8473A"/>
    <w:rsid w:val="03AC38D7"/>
    <w:rsid w:val="050E300A"/>
    <w:rsid w:val="05500244"/>
    <w:rsid w:val="05EE09DC"/>
    <w:rsid w:val="06436049"/>
    <w:rsid w:val="065A0E1D"/>
    <w:rsid w:val="068E3768"/>
    <w:rsid w:val="06D25372"/>
    <w:rsid w:val="071947CE"/>
    <w:rsid w:val="080D40AD"/>
    <w:rsid w:val="08474F7B"/>
    <w:rsid w:val="08AD6E14"/>
    <w:rsid w:val="08D542F7"/>
    <w:rsid w:val="0AFB0486"/>
    <w:rsid w:val="0BA37602"/>
    <w:rsid w:val="0CFB142B"/>
    <w:rsid w:val="0D9804AC"/>
    <w:rsid w:val="0E3C1CFB"/>
    <w:rsid w:val="0EFF2906"/>
    <w:rsid w:val="0F063405"/>
    <w:rsid w:val="11E4354D"/>
    <w:rsid w:val="125C6E10"/>
    <w:rsid w:val="14515052"/>
    <w:rsid w:val="151350A2"/>
    <w:rsid w:val="16DC7373"/>
    <w:rsid w:val="17E51656"/>
    <w:rsid w:val="183C74C7"/>
    <w:rsid w:val="19DB061A"/>
    <w:rsid w:val="1A9A6727"/>
    <w:rsid w:val="1CD557F5"/>
    <w:rsid w:val="1D291CFB"/>
    <w:rsid w:val="1D4F618B"/>
    <w:rsid w:val="205E01F7"/>
    <w:rsid w:val="216D06F2"/>
    <w:rsid w:val="21D74D73"/>
    <w:rsid w:val="220A23E4"/>
    <w:rsid w:val="234806C1"/>
    <w:rsid w:val="25973F8F"/>
    <w:rsid w:val="25D30B66"/>
    <w:rsid w:val="26EE0409"/>
    <w:rsid w:val="29484637"/>
    <w:rsid w:val="2A2102CB"/>
    <w:rsid w:val="2B3B078B"/>
    <w:rsid w:val="2C9F68D4"/>
    <w:rsid w:val="2DF31F7F"/>
    <w:rsid w:val="2E681AF4"/>
    <w:rsid w:val="2E72576F"/>
    <w:rsid w:val="2FFB336C"/>
    <w:rsid w:val="308415B4"/>
    <w:rsid w:val="344634A2"/>
    <w:rsid w:val="34C51DA1"/>
    <w:rsid w:val="351F3659"/>
    <w:rsid w:val="3591582E"/>
    <w:rsid w:val="35A26038"/>
    <w:rsid w:val="36DA0180"/>
    <w:rsid w:val="37441DBD"/>
    <w:rsid w:val="378116AE"/>
    <w:rsid w:val="385B52F0"/>
    <w:rsid w:val="38C72FA6"/>
    <w:rsid w:val="390C65EA"/>
    <w:rsid w:val="39177242"/>
    <w:rsid w:val="3A606BEE"/>
    <w:rsid w:val="3B1874C8"/>
    <w:rsid w:val="3B9A7E9A"/>
    <w:rsid w:val="3C1F078A"/>
    <w:rsid w:val="3C526A0A"/>
    <w:rsid w:val="3DC01751"/>
    <w:rsid w:val="3DE63740"/>
    <w:rsid w:val="3E182D1C"/>
    <w:rsid w:val="3F1461F9"/>
    <w:rsid w:val="3F5E5951"/>
    <w:rsid w:val="3FEA0D08"/>
    <w:rsid w:val="40302BBE"/>
    <w:rsid w:val="425D1C65"/>
    <w:rsid w:val="42B2200A"/>
    <w:rsid w:val="4499567F"/>
    <w:rsid w:val="44C164DB"/>
    <w:rsid w:val="46891BC8"/>
    <w:rsid w:val="477F442B"/>
    <w:rsid w:val="47C979DB"/>
    <w:rsid w:val="481351D2"/>
    <w:rsid w:val="4860600B"/>
    <w:rsid w:val="4A49144C"/>
    <w:rsid w:val="4BEC7EE1"/>
    <w:rsid w:val="4C294540"/>
    <w:rsid w:val="4E173610"/>
    <w:rsid w:val="53543565"/>
    <w:rsid w:val="546D287C"/>
    <w:rsid w:val="5507618C"/>
    <w:rsid w:val="557D644E"/>
    <w:rsid w:val="558A062C"/>
    <w:rsid w:val="56345682"/>
    <w:rsid w:val="58C3686E"/>
    <w:rsid w:val="59F36CDF"/>
    <w:rsid w:val="5AC8016B"/>
    <w:rsid w:val="5C3211FD"/>
    <w:rsid w:val="5CD03307"/>
    <w:rsid w:val="5FD73625"/>
    <w:rsid w:val="61D729C7"/>
    <w:rsid w:val="622F12CF"/>
    <w:rsid w:val="62F51D1A"/>
    <w:rsid w:val="630C2BBF"/>
    <w:rsid w:val="64596ABE"/>
    <w:rsid w:val="651D7306"/>
    <w:rsid w:val="653E08AD"/>
    <w:rsid w:val="68DD3C63"/>
    <w:rsid w:val="691B497C"/>
    <w:rsid w:val="6B7C3FB8"/>
    <w:rsid w:val="6D176D30"/>
    <w:rsid w:val="6D695DCB"/>
    <w:rsid w:val="6DA51CA6"/>
    <w:rsid w:val="6FB81FF4"/>
    <w:rsid w:val="70822713"/>
    <w:rsid w:val="70A95AA7"/>
    <w:rsid w:val="711F4406"/>
    <w:rsid w:val="71B9247E"/>
    <w:rsid w:val="72A2709C"/>
    <w:rsid w:val="74933140"/>
    <w:rsid w:val="74945ECF"/>
    <w:rsid w:val="74A0585D"/>
    <w:rsid w:val="78CA4C57"/>
    <w:rsid w:val="79681B1A"/>
    <w:rsid w:val="7A805F15"/>
    <w:rsid w:val="7A861051"/>
    <w:rsid w:val="7B9F686F"/>
    <w:rsid w:val="7BCE0F02"/>
    <w:rsid w:val="7C3A702B"/>
    <w:rsid w:val="7C4A4A2C"/>
    <w:rsid w:val="7C572CA5"/>
    <w:rsid w:val="7D4C0330"/>
    <w:rsid w:val="7DAB14FB"/>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left"/>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ascii="Times New Roman" w:hAnsi="Times New Roman"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left"/>
      <w:outlineLvl w:val="1"/>
    </w:pPr>
    <w:rPr>
      <w:rFonts w:ascii="Arial" w:hAnsi="Arial"/>
    </w:rPr>
  </w:style>
  <w:style w:type="paragraph" w:styleId="5">
    <w:name w:val="heading 3"/>
    <w:basedOn w:val="1"/>
    <w:next w:val="1"/>
    <w:unhideWhenUsed/>
    <w:qFormat/>
    <w:uiPriority w:val="9"/>
    <w:pPr>
      <w:keepNext/>
      <w:keepLines/>
      <w:spacing w:line="240" w:lineRule="auto"/>
      <w:jc w:val="left"/>
      <w:outlineLvl w:val="2"/>
    </w:pPr>
    <w:rPr>
      <w:bCs/>
      <w:szCs w:val="32"/>
    </w:rPr>
  </w:style>
  <w:style w:type="paragraph" w:styleId="6">
    <w:name w:val="heading 4"/>
    <w:basedOn w:val="1"/>
    <w:next w:val="1"/>
    <w:unhideWhenUsed/>
    <w:qFormat/>
    <w:uiPriority w:val="9"/>
    <w:pPr>
      <w:keepNext/>
      <w:keepLines/>
      <w:spacing w:line="240" w:lineRule="auto"/>
      <w:jc w:val="left"/>
      <w:outlineLvl w:val="3"/>
    </w:pPr>
    <w:rPr>
      <w:rFonts w:ascii="Cambria" w:hAnsi="Cambria" w:eastAsia="宋体"/>
      <w:bCs/>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toc 2"/>
    <w:basedOn w:val="1"/>
    <w:next w:val="1"/>
    <w:unhideWhenUsed/>
    <w:qFormat/>
    <w:uiPriority w:val="39"/>
    <w:pPr>
      <w:ind w:left="420" w:leftChars="200"/>
    </w:p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1">
    <w:name w:val="ab-法规题注"/>
    <w:basedOn w:val="1"/>
    <w:qFormat/>
    <w:uiPriority w:val="0"/>
    <w:pPr>
      <w:ind w:left="0" w:leftChars="0" w:right="0" w:rightChars="0" w:firstLine="0" w:firstLineChars="0"/>
      <w:jc w:val="center"/>
    </w:pPr>
    <w:rPr>
      <w:rFonts w:ascii="Times New Roman" w:hAnsi="Times New Roman" w:eastAsia="楷体_GB2312"/>
    </w:rPr>
  </w:style>
  <w:style w:type="paragraph" w:customStyle="1" w:styleId="12">
    <w:name w:val="af-法规空行"/>
    <w:basedOn w:val="1"/>
    <w:next w:val="1"/>
    <w:qFormat/>
    <w:uiPriority w:val="0"/>
    <w:pPr>
      <w:ind w:firstLine="0" w:firstLineChars="0"/>
    </w:pPr>
    <w:rPr>
      <w:rFonts w:hint="eastAsia" w:ascii="Times New Roman" w:hAnsi="Times New Roman" w:eastAsia="宋体"/>
    </w:rPr>
  </w:style>
  <w:style w:type="paragraph" w:customStyle="1" w:styleId="13">
    <w:name w:val="ac-修改多个文件标题"/>
    <w:basedOn w:val="1"/>
    <w:qFormat/>
    <w:uiPriority w:val="0"/>
    <w:rPr>
      <w:rFonts w:hint="eastAsia" w:eastAsia="黑体"/>
    </w:rPr>
  </w:style>
  <w:style w:type="paragraph" w:customStyle="1" w:styleId="14">
    <w:name w:val="ad-法规目录列表"/>
    <w:basedOn w:val="1"/>
    <w:qFormat/>
    <w:uiPriority w:val="0"/>
    <w:pPr>
      <w:ind w:left="632" w:leftChars="200" w:right="632" w:rightChars="2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3</Pages>
  <Words>1001</Words>
  <Characters>1005</Characters>
  <Lines>0</Lines>
  <Paragraphs>0</Paragraphs>
  <TotalTime>6</TotalTime>
  <ScaleCrop>false</ScaleCrop>
  <LinksUpToDate>false</LinksUpToDate>
  <CharactersWithSpaces>1009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2024-08-27T06:33:29Z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8D676A1C4C4F43EA8CC412E5F8445DB9_13</vt:lpwstr>
  </property>
  <property fmtid="{D5CDD505-2E9C-101B-9397-08002B2CF9AE}" pid="3" name="KSOProductBuildVer">
    <vt:lpwstr>2052-12.1.0.17827</vt:lpwstr>
  </property>
</Properties>
</file>