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Autospacing="0" w:afterAutospacing="0" w:line="540" w:lineRule="atLeast"/>
        <w:jc w:val="both"/>
        <w:rPr>
          <w:rFonts w:ascii="宋体" w:hAnsi="宋体" w:cs="宋体"/>
          <w:b/>
          <w:bCs/>
          <w:color w:val="auto"/>
          <w:sz w:val="44"/>
          <w:szCs w:val="44"/>
          <w:shd w:val="clear" w:color="auto" w:fill="auto"/>
        </w:rPr>
      </w:pPr>
    </w:p>
    <w:p>
      <w:pPr>
        <w:pStyle w:val="5"/>
        <w:widowControl/>
        <w:spacing w:before="156" w:beforeLines="50" w:beforeAutospacing="0" w:after="156" w:afterLines="50" w:afterAutospacing="0" w:line="540" w:lineRule="atLeast"/>
        <w:jc w:val="center"/>
        <w:rPr>
          <w:rFonts w:hint="eastAsia" w:ascii="宋体" w:hAnsi="宋体" w:cs="宋体"/>
          <w:b/>
          <w:bCs/>
          <w:color w:val="auto"/>
          <w:sz w:val="44"/>
          <w:szCs w:val="44"/>
          <w:shd w:val="clear" w:color="auto" w:fill="auto"/>
        </w:rPr>
      </w:pPr>
    </w:p>
    <w:p>
      <w:pPr>
        <w:spacing w:line="560" w:lineRule="exact"/>
        <w:jc w:val="center"/>
        <w:rPr>
          <w:rFonts w:hint="eastAsia" w:ascii="黑体" w:hAnsi="黑体" w:eastAsia="黑体" w:cs="黑体"/>
          <w:sz w:val="44"/>
          <w:szCs w:val="44"/>
        </w:rPr>
      </w:pPr>
      <w:r>
        <w:rPr>
          <w:rFonts w:hint="eastAsia" w:ascii="黑体" w:hAnsi="黑体" w:eastAsia="黑体" w:cs="黑体"/>
          <w:sz w:val="44"/>
          <w:szCs w:val="44"/>
        </w:rPr>
        <w:t>河北省城乡生活垃圾分类管理条例</w:t>
      </w:r>
    </w:p>
    <w:p>
      <w:pPr>
        <w:jc w:val="center"/>
        <w:rPr>
          <w:rFonts w:hint="eastAsia" w:ascii="楷体" w:hAnsi="楷体" w:eastAsia="楷体" w:cs="楷体"/>
          <w:sz w:val="32"/>
          <w:szCs w:val="32"/>
          <w:lang w:val="en-US" w:eastAsia="zh-CN"/>
        </w:rPr>
      </w:pPr>
      <w:r>
        <w:rPr>
          <w:rFonts w:hint="eastAsia" w:ascii="楷体" w:hAnsi="楷体" w:eastAsia="楷体" w:cs="楷体"/>
          <w:sz w:val="32"/>
          <w:szCs w:val="32"/>
        </w:rPr>
        <w:t>（</w:t>
      </w:r>
      <w:r>
        <w:rPr>
          <w:rFonts w:hint="eastAsia" w:ascii="楷体" w:hAnsi="楷体" w:eastAsia="楷体" w:cs="楷体"/>
          <w:sz w:val="32"/>
          <w:szCs w:val="32"/>
          <w:lang w:val="en-US" w:eastAsia="zh-CN"/>
        </w:rPr>
        <w:t>2020年7月30日河北省第十三届人民代表大会</w:t>
      </w:r>
    </w:p>
    <w:p>
      <w:pPr>
        <w:jc w:val="center"/>
        <w:rPr>
          <w:rFonts w:hint="eastAsia" w:ascii="楷体" w:hAnsi="楷体" w:eastAsia="楷体" w:cs="楷体"/>
          <w:sz w:val="32"/>
          <w:szCs w:val="32"/>
        </w:rPr>
      </w:pPr>
      <w:r>
        <w:rPr>
          <w:rFonts w:hint="eastAsia" w:ascii="楷体" w:hAnsi="楷体" w:eastAsia="楷体" w:cs="楷体"/>
          <w:sz w:val="32"/>
          <w:szCs w:val="32"/>
          <w:lang w:val="en-US" w:eastAsia="zh-CN"/>
        </w:rPr>
        <w:t>常务委员会第十八次会议通过</w:t>
      </w:r>
      <w:r>
        <w:rPr>
          <w:rFonts w:hint="eastAsia" w:ascii="楷体" w:hAnsi="楷体" w:eastAsia="楷体" w:cs="楷体"/>
          <w:sz w:val="32"/>
          <w:szCs w:val="32"/>
        </w:rPr>
        <w:t>）</w:t>
      </w:r>
    </w:p>
    <w:p>
      <w:pPr>
        <w:pStyle w:val="5"/>
        <w:widowControl/>
        <w:spacing w:beforeAutospacing="0" w:afterAutospacing="0" w:line="432" w:lineRule="atLeast"/>
        <w:jc w:val="center"/>
        <w:rPr>
          <w:rFonts w:hint="eastAsia" w:ascii="楷体" w:hAnsi="楷体" w:eastAsia="楷体" w:cs="楷体"/>
          <w:color w:val="auto"/>
          <w:sz w:val="32"/>
          <w:szCs w:val="32"/>
          <w:shd w:val="clear" w:color="auto" w:fill="auto"/>
          <w:lang w:eastAsia="zh-CN"/>
        </w:rPr>
      </w:pPr>
    </w:p>
    <w:p>
      <w:pPr>
        <w:jc w:val="center"/>
        <w:rPr>
          <w:rFonts w:hint="eastAsia" w:ascii="黑体" w:hAnsi="黑体" w:eastAsia="黑体" w:cs="黑体"/>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目</w:t>
      </w:r>
      <w:r>
        <w:rPr>
          <w:rFonts w:hint="eastAsia" w:ascii="黑体" w:hAnsi="黑体" w:eastAsia="黑体" w:cs="黑体"/>
          <w:color w:val="auto"/>
          <w:sz w:val="32"/>
          <w:szCs w:val="32"/>
          <w:shd w:val="clear" w:color="auto" w:fill="auto"/>
          <w:lang w:val="en-US" w:eastAsia="zh-CN"/>
        </w:rPr>
        <w:t xml:space="preserve">  </w:t>
      </w:r>
      <w:r>
        <w:rPr>
          <w:rFonts w:hint="eastAsia" w:ascii="黑体" w:hAnsi="黑体" w:eastAsia="黑体" w:cs="黑体"/>
          <w:color w:val="auto"/>
          <w:sz w:val="32"/>
          <w:szCs w:val="32"/>
          <w:shd w:val="clear" w:color="auto" w:fill="auto"/>
          <w:lang w:eastAsia="zh-CN"/>
        </w:rPr>
        <w:t>录</w:t>
      </w:r>
    </w:p>
    <w:p>
      <w:pPr>
        <w:pStyle w:val="5"/>
        <w:widowControl/>
        <w:spacing w:beforeAutospacing="0" w:afterAutospacing="0" w:line="432" w:lineRule="atLeast"/>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第一章　总</w:t>
      </w:r>
      <w:r>
        <w:rPr>
          <w:rFonts w:hint="eastAsia" w:ascii="楷体" w:hAnsi="楷体" w:eastAsia="楷体" w:cs="楷体"/>
          <w:color w:val="auto"/>
          <w:sz w:val="32"/>
          <w:szCs w:val="32"/>
          <w:shd w:val="clear" w:color="auto" w:fill="auto"/>
          <w:lang w:val="en-US" w:eastAsia="zh-CN"/>
        </w:rPr>
        <w:t xml:space="preserve"> </w:t>
      </w:r>
      <w:r>
        <w:rPr>
          <w:rFonts w:hint="eastAsia" w:ascii="楷体" w:hAnsi="楷体" w:eastAsia="楷体" w:cs="楷体"/>
          <w:color w:val="auto"/>
          <w:sz w:val="32"/>
          <w:szCs w:val="32"/>
          <w:shd w:val="clear" w:color="auto" w:fill="auto"/>
        </w:rPr>
        <w:t>则</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第二章　规划与建设</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第三章　源头减量</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第四章　分类投放</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第五章　分类收集、运输</w:t>
      </w:r>
      <w:r>
        <w:rPr>
          <w:rFonts w:hint="eastAsia" w:ascii="楷体" w:hAnsi="楷体" w:eastAsia="楷体" w:cs="楷体"/>
          <w:color w:val="auto"/>
          <w:sz w:val="32"/>
          <w:szCs w:val="32"/>
          <w:shd w:val="clear" w:color="auto" w:fill="auto"/>
          <w:lang w:eastAsia="zh-CN"/>
        </w:rPr>
        <w:t>与</w:t>
      </w:r>
      <w:r>
        <w:rPr>
          <w:rFonts w:hint="eastAsia" w:ascii="楷体" w:hAnsi="楷体" w:eastAsia="楷体" w:cs="楷体"/>
          <w:color w:val="auto"/>
          <w:sz w:val="32"/>
          <w:szCs w:val="32"/>
          <w:shd w:val="clear" w:color="auto" w:fill="auto"/>
        </w:rPr>
        <w:t>处理</w:t>
      </w:r>
    </w:p>
    <w:p>
      <w:pPr>
        <w:pStyle w:val="5"/>
        <w:widowControl/>
        <w:spacing w:beforeAutospacing="0" w:afterAutospacing="0"/>
        <w:jc w:val="left"/>
        <w:rPr>
          <w:rFonts w:hint="default"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eastAsia="zh-CN"/>
        </w:rPr>
        <w:t>第六章</w:t>
      </w:r>
      <w:r>
        <w:rPr>
          <w:rFonts w:hint="eastAsia" w:ascii="楷体" w:hAnsi="楷体" w:eastAsia="楷体" w:cs="楷体"/>
          <w:color w:val="auto"/>
          <w:sz w:val="32"/>
          <w:szCs w:val="32"/>
          <w:shd w:val="clear" w:color="auto" w:fill="auto"/>
          <w:lang w:val="en-US" w:eastAsia="zh-CN"/>
        </w:rPr>
        <w:t xml:space="preserve">  资源化利用</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七</w:t>
      </w:r>
      <w:r>
        <w:rPr>
          <w:rFonts w:hint="eastAsia" w:ascii="楷体" w:hAnsi="楷体" w:eastAsia="楷体" w:cs="楷体"/>
          <w:color w:val="auto"/>
          <w:sz w:val="32"/>
          <w:szCs w:val="32"/>
          <w:shd w:val="clear" w:color="auto" w:fill="auto"/>
        </w:rPr>
        <w:t>章　宣传引导和社会参与</w:t>
      </w:r>
    </w:p>
    <w:p>
      <w:pPr>
        <w:pStyle w:val="5"/>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八</w:t>
      </w:r>
      <w:r>
        <w:rPr>
          <w:rFonts w:hint="eastAsia" w:ascii="楷体" w:hAnsi="楷体" w:eastAsia="楷体" w:cs="楷体"/>
          <w:color w:val="auto"/>
          <w:sz w:val="32"/>
          <w:szCs w:val="32"/>
          <w:shd w:val="clear" w:color="auto" w:fill="auto"/>
        </w:rPr>
        <w:t>章　保障与服务</w:t>
      </w:r>
    </w:p>
    <w:p>
      <w:pPr>
        <w:pStyle w:val="5"/>
        <w:widowControl/>
        <w:spacing w:beforeAutospacing="0" w:afterAutospacing="0"/>
        <w:jc w:val="left"/>
        <w:rPr>
          <w:rFonts w:hint="eastAsia" w:ascii="楷体" w:hAnsi="楷体" w:eastAsia="楷体" w:cs="楷体"/>
          <w:color w:val="auto"/>
          <w:sz w:val="32"/>
          <w:szCs w:val="32"/>
          <w:bdr w:val="single" w:color="auto" w:sz="4" w:space="0"/>
          <w:shd w:val="clear" w:color="auto" w:fill="auto"/>
          <w:lang w:eastAsia="zh-CN"/>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九</w:t>
      </w:r>
      <w:r>
        <w:rPr>
          <w:rFonts w:hint="eastAsia" w:ascii="楷体" w:hAnsi="楷体" w:eastAsia="楷体" w:cs="楷体"/>
          <w:color w:val="auto"/>
          <w:sz w:val="32"/>
          <w:szCs w:val="32"/>
          <w:shd w:val="clear" w:color="auto" w:fill="auto"/>
        </w:rPr>
        <w:t>章　</w:t>
      </w:r>
      <w:r>
        <w:rPr>
          <w:rFonts w:hint="eastAsia" w:ascii="楷体" w:hAnsi="楷体" w:eastAsia="楷体" w:cs="楷体"/>
          <w:color w:val="auto"/>
          <w:sz w:val="32"/>
          <w:szCs w:val="32"/>
          <w:shd w:val="clear" w:color="auto" w:fill="auto"/>
          <w:lang w:eastAsia="zh-CN"/>
        </w:rPr>
        <w:t>法律责任</w:t>
      </w:r>
    </w:p>
    <w:p>
      <w:pPr>
        <w:pStyle w:val="5"/>
        <w:widowControl/>
        <w:spacing w:beforeAutospacing="0" w:afterAutospacing="0"/>
        <w:jc w:val="left"/>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eastAsia="zh-CN"/>
        </w:rPr>
        <w:t>第十章</w:t>
      </w:r>
      <w:r>
        <w:rPr>
          <w:rFonts w:hint="eastAsia" w:ascii="楷体" w:hAnsi="楷体" w:eastAsia="楷体" w:cs="楷体"/>
          <w:color w:val="auto"/>
          <w:sz w:val="32"/>
          <w:szCs w:val="32"/>
          <w:shd w:val="clear" w:color="auto" w:fill="auto"/>
          <w:lang w:val="en-US" w:eastAsia="zh-CN"/>
        </w:rPr>
        <w:t xml:space="preserve">  附 则</w:t>
      </w:r>
    </w:p>
    <w:p>
      <w:pPr>
        <w:pStyle w:val="5"/>
        <w:widowControl/>
        <w:spacing w:beforeAutospacing="0" w:afterAutospacing="0" w:line="432" w:lineRule="atLeast"/>
        <w:jc w:val="center"/>
        <w:rPr>
          <w:rFonts w:hint="eastAsia" w:ascii="黑体" w:hAnsi="宋体" w:eastAsia="黑体"/>
          <w:color w:val="auto"/>
          <w:sz w:val="32"/>
          <w:szCs w:val="32"/>
          <w:shd w:val="clear" w:color="auto" w:fill="auto"/>
        </w:rPr>
      </w:pPr>
    </w:p>
    <w:p>
      <w:pPr>
        <w:pStyle w:val="5"/>
        <w:widowControl/>
        <w:spacing w:beforeAutospacing="0" w:afterAutospacing="0" w:line="432" w:lineRule="atLeast"/>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第一章　总　　则</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第一条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为了加强城乡生活垃圾分类管理，改善人居环境，促进生态文明建设，保障经济社会可持续发展，根据《中华人民共和国固体废物污染环境防治法》《中华人民共和国循环经济促进法》《城市市容和环境卫生管理条例》等法律、行政法规，结合本省实际，制定本条例。</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第二条</w:t>
      </w:r>
      <w:r>
        <w:rPr>
          <w:rFonts w:hint="eastAsia" w:ascii="宋体" w:hAnsi="宋体" w:eastAsia="宋体" w:cs="宋体"/>
          <w:color w:val="auto"/>
          <w:szCs w:val="32"/>
          <w:shd w:val="clear" w:color="auto" w:fill="auto"/>
        </w:rPr>
        <w:t>　</w:t>
      </w:r>
      <w:r>
        <w:rPr>
          <w:rFonts w:hint="eastAsia" w:ascii="仿宋" w:hAnsi="仿宋" w:eastAsia="仿宋" w:cs="仿宋"/>
          <w:color w:val="auto"/>
          <w:szCs w:val="32"/>
          <w:shd w:val="clear" w:color="auto" w:fill="auto"/>
        </w:rPr>
        <w:t>本省行政区域内生活垃圾的源头减量、投放、收集、运输</w:t>
      </w:r>
      <w:r>
        <w:rPr>
          <w:rFonts w:hint="eastAsia" w:ascii="仿宋" w:hAnsi="仿宋" w:eastAsia="仿宋" w:cs="仿宋"/>
          <w:color w:val="auto"/>
          <w:kern w:val="0"/>
          <w:sz w:val="32"/>
          <w:szCs w:val="32"/>
          <w:shd w:val="clear" w:color="auto" w:fill="auto"/>
          <w:lang w:val="en-US" w:eastAsia="zh-CN" w:bidi="ar-SA"/>
        </w:rPr>
        <w:t>、处理、资源化利用及其管理、服务、监督等活动适用本条例。</w:t>
      </w:r>
    </w:p>
    <w:p>
      <w:pPr>
        <w:pStyle w:val="2"/>
        <w:ind w:firstLine="640" w:firstLineChars="200"/>
        <w:contextualSpacing/>
        <w:rPr>
          <w:rFonts w:hint="eastAsia" w:ascii="仿宋" w:hAnsi="仿宋" w:eastAsia="仿宋" w:cs="仿宋"/>
          <w:color w:val="auto"/>
          <w:szCs w:val="32"/>
          <w:shd w:val="clear" w:color="auto" w:fill="auto"/>
        </w:rPr>
      </w:pPr>
      <w:r>
        <w:rPr>
          <w:rFonts w:hint="eastAsia" w:ascii="仿宋" w:hAnsi="仿宋" w:eastAsia="仿宋" w:cs="仿宋"/>
          <w:color w:val="auto"/>
          <w:kern w:val="0"/>
          <w:sz w:val="32"/>
          <w:szCs w:val="32"/>
          <w:shd w:val="clear" w:color="auto" w:fill="auto"/>
          <w:lang w:val="en-US" w:eastAsia="zh-CN" w:bidi="ar-SA"/>
        </w:rPr>
        <w:t>本条例所称生活垃圾，是指在日常生活中或者为日常生活提供服务的活动中产生的固体废物,以及法律、行政</w:t>
      </w:r>
      <w:r>
        <w:rPr>
          <w:rFonts w:hint="eastAsia" w:ascii="仿宋" w:hAnsi="仿宋" w:eastAsia="仿宋" w:cs="仿宋"/>
          <w:color w:val="auto"/>
          <w:szCs w:val="32"/>
          <w:shd w:val="clear" w:color="auto" w:fill="auto"/>
        </w:rPr>
        <w:t>法规规定视为生活垃圾的固体废物。</w:t>
      </w:r>
    </w:p>
    <w:p>
      <w:pPr>
        <w:pStyle w:val="5"/>
        <w:widowControl/>
        <w:spacing w:beforeAutospacing="0" w:afterAutospacing="0"/>
        <w:ind w:firstLine="64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第三条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w:t>
      </w:r>
      <w:r>
        <w:rPr>
          <w:rFonts w:hint="eastAsia" w:ascii="仿宋" w:hAnsi="仿宋" w:eastAsia="仿宋" w:cs="仿宋"/>
          <w:color w:val="auto"/>
          <w:kern w:val="0"/>
          <w:sz w:val="32"/>
          <w:szCs w:val="32"/>
          <w:shd w:val="clear" w:color="auto" w:fill="auto"/>
          <w:lang w:val="en-US" w:eastAsia="zh-CN" w:bidi="ar-SA"/>
        </w:rPr>
        <w:t>垃圾分类管理应当坚持政府推动、全民参与、城乡统筹、因地制宜、简便易行的原则，建立生活垃圾分类投放、分类收集、分类运输、分类处理的全程分类管理系统，促进生活垃圾减量化、资源化、无害</w:t>
      </w:r>
      <w:r>
        <w:rPr>
          <w:rFonts w:hint="eastAsia" w:ascii="仿宋" w:hAnsi="仿宋" w:eastAsia="仿宋" w:cs="仿宋"/>
          <w:color w:val="auto"/>
          <w:sz w:val="32"/>
          <w:szCs w:val="32"/>
          <w:shd w:val="clear" w:color="auto" w:fill="auto"/>
        </w:rPr>
        <w:t>化。</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w:t>
      </w:r>
      <w:r>
        <w:rPr>
          <w:rFonts w:hint="eastAsia" w:ascii="仿宋" w:hAnsi="仿宋" w:eastAsia="仿宋" w:cs="仿宋"/>
          <w:color w:val="auto"/>
          <w:kern w:val="0"/>
          <w:sz w:val="32"/>
          <w:szCs w:val="32"/>
          <w:shd w:val="clear" w:color="auto" w:fill="auto"/>
          <w:lang w:val="en-US" w:eastAsia="zh-CN" w:bidi="ar-SA"/>
        </w:rPr>
        <w:t>府应当加强对本行政区域内生活垃圾分类管理工作的领导，将其纳入国民经济和社会发展规划，所需经费列入本级财政预算,建立相关重大事项协调机制，统筹推进城乡生活垃圾分类管理工作。</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乡镇人民政</w:t>
      </w:r>
      <w:r>
        <w:rPr>
          <w:rFonts w:hint="eastAsia" w:ascii="仿宋" w:hAnsi="仿宋" w:eastAsia="仿宋" w:cs="仿宋"/>
          <w:color w:val="auto"/>
          <w:kern w:val="0"/>
          <w:sz w:val="32"/>
          <w:szCs w:val="32"/>
          <w:shd w:val="clear" w:color="auto" w:fill="auto"/>
          <w:lang w:val="en-US" w:eastAsia="zh-CN" w:bidi="ar-SA"/>
        </w:rPr>
        <w:t>府、街道办事处负责本辖区内生活垃圾分类的日常管理工作，按照国家和本省有关规定，依法行使生活垃圾分类管理行政执法权，指导村民委员会、居民委员会（社区）组织动员辖区内单位和个人参与生活垃圾源头减量、分类活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村民委员会</w:t>
      </w:r>
      <w:r>
        <w:rPr>
          <w:rFonts w:hint="eastAsia" w:ascii="仿宋" w:hAnsi="仿宋" w:eastAsia="仿宋" w:cs="仿宋"/>
          <w:color w:val="auto"/>
          <w:kern w:val="0"/>
          <w:sz w:val="32"/>
          <w:szCs w:val="32"/>
          <w:shd w:val="clear" w:color="auto" w:fill="auto"/>
          <w:lang w:val="en-US" w:eastAsia="zh-CN" w:bidi="ar-SA"/>
        </w:rPr>
        <w:t>、居民委员会(社区）应当通过制定村规民约、居民公约等方式，督促、动员单位和个人主动开展生活垃圾源头减量、分类活动。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第五条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w:t>
      </w:r>
      <w:r>
        <w:rPr>
          <w:rFonts w:hint="eastAsia" w:ascii="仿宋" w:hAnsi="仿宋" w:eastAsia="仿宋" w:cs="仿宋"/>
          <w:color w:val="auto"/>
          <w:kern w:val="0"/>
          <w:sz w:val="32"/>
          <w:szCs w:val="32"/>
          <w:shd w:val="clear" w:color="auto" w:fill="auto"/>
          <w:lang w:val="en-US" w:eastAsia="zh-CN" w:bidi="ar-SA"/>
        </w:rPr>
        <w:t>上人民政府应当确定生活垃圾管理部门，负责本行政区域内的城乡生活垃圾分类管理、服务、监督工作。</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县级以上人民政府其他有关部门按照职责分工共同做好生活垃圾分类管理相关工作。</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第六条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本省分步、有序推行生活垃圾分类</w:t>
      </w:r>
      <w:r>
        <w:rPr>
          <w:rFonts w:hint="eastAsia" w:ascii="仿宋" w:hAnsi="仿宋" w:eastAsia="仿宋" w:cs="仿宋"/>
          <w:color w:val="auto"/>
          <w:sz w:val="32"/>
          <w:szCs w:val="32"/>
          <w:shd w:val="clear" w:color="auto" w:fill="auto"/>
          <w:lang w:eastAsia="zh-CN"/>
        </w:rPr>
        <w:t>，</w:t>
      </w:r>
      <w:r>
        <w:rPr>
          <w:rFonts w:hint="eastAsia" w:ascii="仿宋" w:hAnsi="仿宋" w:eastAsia="仿宋" w:cs="仿宋"/>
          <w:color w:val="auto"/>
          <w:sz w:val="32"/>
          <w:szCs w:val="32"/>
          <w:shd w:val="clear" w:color="auto" w:fill="auto"/>
        </w:rPr>
        <w:t>具体区域和实</w:t>
      </w:r>
      <w:r>
        <w:rPr>
          <w:rFonts w:hint="eastAsia" w:ascii="仿宋" w:hAnsi="仿宋" w:eastAsia="仿宋" w:cs="仿宋"/>
          <w:color w:val="auto"/>
          <w:kern w:val="0"/>
          <w:sz w:val="32"/>
          <w:szCs w:val="32"/>
          <w:shd w:val="clear" w:color="auto" w:fill="auto"/>
          <w:lang w:val="en-US" w:eastAsia="zh-CN" w:bidi="ar-SA"/>
        </w:rPr>
        <w:t>施时间由省人民政府按照国家和本省有关规定确定，并向社会公布。</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县级以上人民政</w:t>
      </w:r>
      <w:r>
        <w:rPr>
          <w:rFonts w:hint="eastAsia" w:ascii="仿宋" w:hAnsi="仿宋" w:eastAsia="仿宋" w:cs="仿宋"/>
          <w:color w:val="auto"/>
          <w:kern w:val="0"/>
          <w:sz w:val="32"/>
          <w:szCs w:val="32"/>
          <w:shd w:val="clear" w:color="auto" w:fill="auto"/>
          <w:lang w:val="en-US" w:eastAsia="zh-CN" w:bidi="ar-SA"/>
        </w:rPr>
        <w:t>府应当建立健全生活垃圾分类投放、分类收集、分类运输、分类处理的全程分类体系，按照省人民政府有关规定分地域、场所和单位，有序推进生活垃圾分类管理。</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第七条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及其有关部门，乡镇人民政府、街道办事处，村民委员会、居民委员会（社区）应当采用多种方式，加强生活垃圾源头减量、全程分类管理、资源化利用、无害化处理的宣传教育，普及相关知识，培养全社会生活垃圾分类习惯。</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第八条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单</w:t>
      </w:r>
      <w:r>
        <w:rPr>
          <w:rFonts w:hint="eastAsia" w:ascii="仿宋" w:hAnsi="仿宋" w:eastAsia="仿宋" w:cs="仿宋"/>
          <w:color w:val="auto"/>
          <w:kern w:val="0"/>
          <w:sz w:val="32"/>
          <w:szCs w:val="32"/>
          <w:shd w:val="clear" w:color="auto" w:fill="auto"/>
          <w:lang w:val="en-US" w:eastAsia="zh-CN" w:bidi="ar-SA"/>
        </w:rPr>
        <w:t>位、家庭和个人应当遵守生活垃圾分类规定，履行生活垃圾源头减量和分类投放义务，承担生活垃圾产生者责任。</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机关、事业单位</w:t>
      </w:r>
      <w:r>
        <w:rPr>
          <w:rFonts w:hint="eastAsia" w:ascii="仿宋" w:hAnsi="仿宋" w:eastAsia="仿宋" w:cs="仿宋"/>
          <w:color w:val="auto"/>
          <w:kern w:val="0"/>
          <w:sz w:val="32"/>
          <w:szCs w:val="32"/>
          <w:shd w:val="clear" w:color="auto" w:fill="auto"/>
          <w:lang w:val="en-US" w:eastAsia="zh-CN" w:bidi="ar-SA"/>
        </w:rPr>
        <w:t>等应当带头开展生活垃圾源头减量、分类工作，发挥示范作用。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第九条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生活垃圾处理</w:t>
      </w:r>
      <w:r>
        <w:rPr>
          <w:rFonts w:hint="eastAsia" w:ascii="仿宋" w:hAnsi="仿宋" w:eastAsia="仿宋" w:cs="仿宋"/>
          <w:color w:val="auto"/>
          <w:kern w:val="0"/>
          <w:sz w:val="32"/>
          <w:szCs w:val="32"/>
          <w:shd w:val="clear" w:color="auto" w:fill="auto"/>
          <w:lang w:val="en-US" w:eastAsia="zh-CN" w:bidi="ar-SA"/>
        </w:rPr>
        <w:t>应当采取先进技术，因地制宜，综合运用资源化利用、无害化焚烧、生化处理等方式，逐步降低生活垃圾卫生填埋比例。</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县级以上人民政府应</w:t>
      </w:r>
      <w:r>
        <w:rPr>
          <w:rFonts w:hint="eastAsia" w:ascii="仿宋" w:hAnsi="仿宋" w:eastAsia="仿宋" w:cs="仿宋"/>
          <w:color w:val="auto"/>
          <w:kern w:val="0"/>
          <w:sz w:val="32"/>
          <w:szCs w:val="32"/>
          <w:shd w:val="clear" w:color="auto" w:fill="auto"/>
          <w:lang w:val="en-US" w:eastAsia="zh-CN" w:bidi="ar-SA"/>
        </w:rPr>
        <w:t>当支持开展生活垃圾分类投放、分类收集、分类运输和分类处理的新技术、新工艺、新材料、新装备的研究、开发和应用推广，运用信息网络等科技手段提高生活垃圾全程分类覆盖率和智能化水平。</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第十条  </w:t>
      </w:r>
      <w:r>
        <w:rPr>
          <w:rFonts w:hint="eastAsia" w:ascii="仿宋" w:hAnsi="仿宋" w:eastAsia="仿宋" w:cs="仿宋"/>
          <w:color w:val="auto"/>
          <w:sz w:val="32"/>
          <w:szCs w:val="32"/>
          <w:shd w:val="clear" w:color="auto" w:fill="auto"/>
        </w:rPr>
        <w:t>鼓励通过政府购买服务、政府与社会资本合作等</w:t>
      </w:r>
      <w:r>
        <w:rPr>
          <w:rFonts w:hint="eastAsia" w:ascii="仿宋" w:hAnsi="仿宋" w:eastAsia="仿宋" w:cs="仿宋"/>
          <w:color w:val="auto"/>
          <w:kern w:val="0"/>
          <w:sz w:val="32"/>
          <w:szCs w:val="32"/>
          <w:shd w:val="clear" w:color="auto" w:fill="auto"/>
          <w:lang w:val="en-US" w:eastAsia="zh-CN" w:bidi="ar-SA"/>
        </w:rPr>
        <w:t>方式，引导各类市场主体参与生活垃圾源头减量和收集、运输、处理等活动。</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第十一条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w:t>
      </w:r>
      <w:r>
        <w:rPr>
          <w:rFonts w:hint="eastAsia" w:ascii="仿宋" w:hAnsi="仿宋" w:eastAsia="仿宋" w:cs="仿宋"/>
          <w:color w:val="auto"/>
          <w:kern w:val="0"/>
          <w:sz w:val="32"/>
          <w:szCs w:val="32"/>
          <w:shd w:val="clear" w:color="auto" w:fill="auto"/>
          <w:lang w:val="en-US" w:eastAsia="zh-CN" w:bidi="ar-SA"/>
        </w:rPr>
        <w:t>上人民政府应当按照国家和本省有关规定，对在生活垃圾分类工作中做出突出贡献和取得优异成绩的单位和个人给予奖励。</w:t>
      </w:r>
    </w:p>
    <w:p>
      <w:pPr>
        <w:pStyle w:val="5"/>
        <w:widowControl/>
        <w:spacing w:beforeAutospacing="0" w:afterAutospacing="0"/>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第二章　规划与建设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第十二条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w:t>
      </w:r>
      <w:r>
        <w:rPr>
          <w:rFonts w:hint="eastAsia" w:ascii="仿宋" w:hAnsi="仿宋" w:eastAsia="仿宋" w:cs="仿宋"/>
          <w:color w:val="auto"/>
          <w:kern w:val="0"/>
          <w:sz w:val="32"/>
          <w:szCs w:val="32"/>
          <w:shd w:val="clear" w:color="auto" w:fill="auto"/>
          <w:lang w:val="en-US" w:eastAsia="zh-CN" w:bidi="ar-SA"/>
        </w:rPr>
        <w:t>的市、县（市、区）生活垃圾管理部门应当会同发展改革、自然资源、生态环境、商务等有关部门，依据本地区人口、城乡生活垃圾处理目标，结合生活垃圾产生和处理情况，编制生活垃圾处理设施专项规划，报同级人民政府批准后组织实施。</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生活垃圾处理设施专项规划</w:t>
      </w:r>
      <w:r>
        <w:rPr>
          <w:rFonts w:hint="eastAsia" w:ascii="仿宋" w:hAnsi="仿宋" w:eastAsia="仿宋" w:cs="仿宋"/>
          <w:color w:val="auto"/>
          <w:kern w:val="0"/>
          <w:sz w:val="32"/>
          <w:szCs w:val="32"/>
          <w:shd w:val="clear" w:color="auto" w:fill="auto"/>
          <w:lang w:val="en-US" w:eastAsia="zh-CN" w:bidi="ar-SA"/>
        </w:rPr>
        <w:t>应当依法纳入国</w:t>
      </w:r>
      <w:r>
        <w:rPr>
          <w:rFonts w:hint="eastAsia" w:ascii="仿宋" w:hAnsi="仿宋" w:eastAsia="仿宋" w:cs="仿宋"/>
          <w:color w:val="auto"/>
          <w:sz w:val="32"/>
          <w:szCs w:val="32"/>
          <w:shd w:val="clear" w:color="auto" w:fill="auto"/>
        </w:rPr>
        <w:t>土空间规划，并与其他有关规划相衔接。</w:t>
      </w:r>
    </w:p>
    <w:p>
      <w:pPr>
        <w:pStyle w:val="5"/>
        <w:widowControl/>
        <w:spacing w:beforeAutospacing="0" w:afterAutospacing="0"/>
        <w:ind w:firstLine="665"/>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省人民政府住房城乡建设主管部门应当制定生活垃圾处理设施专项规划编制导则。</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第十三条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w:t>
      </w:r>
      <w:r>
        <w:rPr>
          <w:rFonts w:hint="eastAsia" w:ascii="仿宋" w:hAnsi="仿宋" w:eastAsia="仿宋" w:cs="仿宋"/>
          <w:color w:val="auto"/>
          <w:kern w:val="0"/>
          <w:sz w:val="32"/>
          <w:szCs w:val="32"/>
          <w:shd w:val="clear" w:color="auto" w:fill="auto"/>
          <w:lang w:val="en-US" w:eastAsia="zh-CN" w:bidi="ar-SA"/>
        </w:rPr>
        <w:t>的市、县（市、区）生活垃圾管理部门应当会同自然资源、生态环境、商务等有关部门，按照生活垃圾处理设施专项规划，制定生活垃圾处理设施年度建设计划并按照职责组织实施。</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第十四条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设区的市、县</w:t>
      </w:r>
      <w:r>
        <w:rPr>
          <w:rFonts w:hint="eastAsia" w:ascii="仿宋" w:hAnsi="仿宋" w:eastAsia="仿宋" w:cs="仿宋"/>
          <w:color w:val="auto"/>
          <w:kern w:val="0"/>
          <w:sz w:val="32"/>
          <w:szCs w:val="32"/>
          <w:shd w:val="clear" w:color="auto" w:fill="auto"/>
          <w:lang w:val="en-US" w:eastAsia="zh-CN" w:bidi="ar-SA"/>
        </w:rPr>
        <w:t>（市、区）人民政府发展改革、财政、自然资源等部门应当按照规定将生活垃圾处理设施年度建设计划所需的资金、土地，分别纳入</w:t>
      </w:r>
      <w:r>
        <w:rPr>
          <w:rFonts w:hint="eastAsia" w:ascii="仿宋" w:hAnsi="仿宋" w:eastAsia="仿宋" w:cs="仿宋"/>
          <w:color w:val="auto"/>
          <w:sz w:val="32"/>
          <w:szCs w:val="32"/>
          <w:shd w:val="clear" w:color="auto" w:fill="auto"/>
        </w:rPr>
        <w:t>年度投资计划和年度土地供应计划。</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按照国土空间</w:t>
      </w:r>
      <w:r>
        <w:rPr>
          <w:rFonts w:hint="eastAsia" w:ascii="仿宋" w:hAnsi="仿宋" w:eastAsia="仿宋" w:cs="仿宋"/>
          <w:color w:val="auto"/>
          <w:kern w:val="0"/>
          <w:sz w:val="32"/>
          <w:szCs w:val="32"/>
          <w:shd w:val="clear" w:color="auto" w:fill="auto"/>
          <w:lang w:val="en-US" w:eastAsia="zh-CN" w:bidi="ar-SA"/>
        </w:rPr>
        <w:t>规划、生活垃圾处理设施专项规划确定的生活垃圾收集、运输、处理设施和场所用地，未</w:t>
      </w:r>
      <w:r>
        <w:rPr>
          <w:rFonts w:hint="eastAsia" w:ascii="仿宋" w:hAnsi="仿宋" w:eastAsia="仿宋" w:cs="仿宋"/>
          <w:color w:val="auto"/>
          <w:sz w:val="32"/>
          <w:szCs w:val="32"/>
          <w:shd w:val="clear" w:color="auto" w:fill="auto"/>
        </w:rPr>
        <w:t>经法定程序，不得改变用途。</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640" w:firstLineChars="200"/>
        <w:jc w:val="both"/>
        <w:textAlignment w:val="auto"/>
        <w:outlineLvl w:val="9"/>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第十五条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w:t>
      </w:r>
      <w:r>
        <w:rPr>
          <w:rFonts w:hint="eastAsia" w:ascii="仿宋" w:hAnsi="仿宋" w:eastAsia="仿宋" w:cs="仿宋"/>
          <w:color w:val="auto"/>
          <w:kern w:val="0"/>
          <w:sz w:val="32"/>
          <w:szCs w:val="32"/>
          <w:shd w:val="clear" w:color="auto" w:fill="auto"/>
          <w:lang w:val="en-US" w:eastAsia="zh-CN" w:bidi="ar-SA"/>
        </w:rPr>
        <w:t>垃圾处理设施选址应当坚持布局科学合理、严守生态保护红线、兼顾区域统筹的原则，符合环境准入条件。在生态保护红线区域、永久基本农田集中区域和其他需要特别保护的区域内，禁止建设工业固体废物、危险废物集中贮存、利用、处置的设施、场所和生活垃圾填埋场。</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生活垃圾处理</w:t>
      </w:r>
      <w:r>
        <w:rPr>
          <w:rFonts w:hint="eastAsia" w:ascii="仿宋" w:hAnsi="仿宋" w:eastAsia="仿宋" w:cs="仿宋"/>
          <w:color w:val="auto"/>
          <w:kern w:val="0"/>
          <w:sz w:val="32"/>
          <w:szCs w:val="32"/>
          <w:shd w:val="clear" w:color="auto" w:fill="auto"/>
          <w:lang w:val="en-US" w:eastAsia="zh-CN" w:bidi="ar-SA"/>
        </w:rPr>
        <w:t>设施和场所选址应当科学论证，听取公众、有关专家的意见，并依法公示。</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第十六条  </w:t>
      </w:r>
      <w:r>
        <w:rPr>
          <w:rFonts w:hint="eastAsia" w:ascii="仿宋" w:hAnsi="仿宋" w:eastAsia="仿宋" w:cs="仿宋"/>
          <w:color w:val="auto"/>
          <w:kern w:val="0"/>
          <w:sz w:val="32"/>
          <w:szCs w:val="32"/>
          <w:shd w:val="clear" w:color="auto" w:fill="auto"/>
          <w:lang w:val="en-US" w:eastAsia="zh-CN" w:bidi="ar-SA"/>
        </w:rPr>
        <w:t>生活垃圾收集、运输、处理设施和场所建设应当依照国家法律法规和有关规定进行环境影响评价，遵守国家有关建设项目环境保护管理的规定，符合或者高于国家有关标准、技术规范要求。现有设施和场所不符合标准和要求的，应当予以升级改造。</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鼓励</w:t>
      </w:r>
      <w:r>
        <w:rPr>
          <w:rFonts w:hint="eastAsia" w:ascii="仿宋" w:hAnsi="仿宋" w:eastAsia="仿宋" w:cs="仿宋"/>
          <w:color w:val="auto"/>
          <w:kern w:val="0"/>
          <w:sz w:val="32"/>
          <w:szCs w:val="32"/>
          <w:shd w:val="clear" w:color="auto" w:fill="auto"/>
          <w:lang w:val="en-US" w:eastAsia="zh-CN" w:bidi="ar-SA"/>
        </w:rPr>
        <w:t>乡镇人民政府因地制宜选择生活垃圾收运模式，不宜采用直运模式的应当根据需要建设垃圾中转站。村民委员会应当按照村庄规划以及国家和本省有关标准和规范要求，设置生活垃圾分类收集站点，并定期清洁、消毒，防止污染环境。</w:t>
      </w:r>
    </w:p>
    <w:p>
      <w:pPr>
        <w:pStyle w:val="5"/>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第十七条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新建、改</w:t>
      </w:r>
      <w:r>
        <w:rPr>
          <w:rFonts w:hint="eastAsia" w:ascii="仿宋" w:hAnsi="仿宋" w:eastAsia="仿宋" w:cs="仿宋"/>
          <w:color w:val="auto"/>
          <w:kern w:val="0"/>
          <w:sz w:val="32"/>
          <w:szCs w:val="32"/>
          <w:shd w:val="clear" w:color="auto" w:fill="auto"/>
          <w:lang w:val="en-US" w:eastAsia="zh-CN" w:bidi="ar-SA"/>
        </w:rPr>
        <w:t>建、扩建建设项目应当按照国家和本省有关规定</w:t>
      </w:r>
      <w:r>
        <w:rPr>
          <w:rFonts w:hint="eastAsia" w:ascii="黑体" w:hAnsi="宋体" w:eastAsia="黑体"/>
          <w:color w:val="auto"/>
          <w:sz w:val="32"/>
          <w:szCs w:val="32"/>
          <w:shd w:val="clear" w:color="auto" w:fill="auto"/>
          <w:lang w:val="en-US" w:eastAsia="zh-CN"/>
        </w:rPr>
        <w:t>，</w:t>
      </w:r>
      <w:r>
        <w:rPr>
          <w:rFonts w:hint="eastAsia" w:ascii="仿宋" w:hAnsi="仿宋" w:eastAsia="仿宋" w:cs="仿宋"/>
          <w:color w:val="auto"/>
          <w:kern w:val="0"/>
          <w:sz w:val="32"/>
          <w:szCs w:val="32"/>
          <w:shd w:val="clear" w:color="auto" w:fill="auto"/>
          <w:lang w:val="en-US" w:eastAsia="zh-CN" w:bidi="ar-SA"/>
        </w:rPr>
        <w:t>配套建设生活垃圾分类收集设施，并与主体工程同步设计、同步建设、同步验收、同步使用。</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第十八条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w:t>
      </w:r>
      <w:r>
        <w:rPr>
          <w:rFonts w:hint="eastAsia" w:ascii="仿宋" w:hAnsi="仿宋" w:eastAsia="仿宋" w:cs="仿宋"/>
          <w:color w:val="auto"/>
          <w:kern w:val="0"/>
          <w:sz w:val="32"/>
          <w:szCs w:val="32"/>
          <w:shd w:val="clear" w:color="auto" w:fill="auto"/>
          <w:lang w:val="en-US" w:eastAsia="zh-CN" w:bidi="ar-SA"/>
        </w:rPr>
        <w:t>市、县（市、区）人民政府应当根据生活垃圾处理设施专项规划和年度建设计划，合理布局生活垃圾投放站点，建设满足当地需要的各类生活垃圾处理设施、场所。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40" w:firstLineChars="200"/>
        <w:jc w:val="both"/>
        <w:textAlignment w:val="auto"/>
        <w:outlineLvl w:val="9"/>
        <w:rPr>
          <w:rFonts w:hint="eastAsia" w:ascii="宋体" w:hAnsi="宋体" w:eastAsia="宋体" w:cs="宋体"/>
          <w:i w:val="0"/>
          <w:caps w:val="0"/>
          <w:color w:val="auto"/>
          <w:spacing w:val="0"/>
          <w:sz w:val="30"/>
          <w:szCs w:val="30"/>
          <w:shd w:val="clear" w:color="auto" w:fill="auto"/>
        </w:rPr>
      </w:pPr>
      <w:r>
        <w:rPr>
          <w:rFonts w:hint="eastAsia" w:ascii="仿宋" w:hAnsi="仿宋" w:eastAsia="仿宋" w:cs="仿宋"/>
          <w:color w:val="auto"/>
          <w:sz w:val="32"/>
          <w:szCs w:val="32"/>
          <w:shd w:val="clear" w:color="auto" w:fill="auto"/>
        </w:rPr>
        <w:t>根据生活垃圾</w:t>
      </w:r>
      <w:r>
        <w:rPr>
          <w:rFonts w:hint="eastAsia" w:ascii="仿宋" w:hAnsi="仿宋" w:eastAsia="仿宋" w:cs="仿宋"/>
          <w:color w:val="auto"/>
          <w:kern w:val="0"/>
          <w:sz w:val="32"/>
          <w:szCs w:val="32"/>
          <w:shd w:val="clear" w:color="auto" w:fill="auto"/>
          <w:lang w:val="en-US" w:eastAsia="zh-CN" w:bidi="ar-SA"/>
        </w:rPr>
        <w:t>最终处理要求确需建设的卫生填埋场，应当主要用于填埋焚烧残渣、飞灰和应急保障等。卫生填埋场库容已满的，生活垃圾管理部门应当责成运营单位按照规定进行封场，跟踪检测污染物排放和地下水、大气、垃圾</w:t>
      </w:r>
      <w:r>
        <w:rPr>
          <w:rFonts w:hint="eastAsia" w:ascii="仿宋" w:hAnsi="仿宋" w:eastAsia="仿宋" w:cs="仿宋"/>
          <w:color w:val="auto"/>
          <w:sz w:val="32"/>
          <w:szCs w:val="32"/>
          <w:shd w:val="clear" w:color="auto" w:fill="auto"/>
        </w:rPr>
        <w:t>堆体沉降指标，并及时采取相应处置措施。封场后的卫生填埋场具备条件的，应当开展生态修复治理。</w:t>
      </w:r>
      <w:r>
        <w:rPr>
          <w:rFonts w:hint="eastAsia" w:ascii="宋体" w:hAnsi="宋体" w:eastAsia="宋体" w:cs="宋体"/>
          <w:i w:val="0"/>
          <w:caps w:val="0"/>
          <w:color w:val="auto"/>
          <w:spacing w:val="0"/>
          <w:sz w:val="30"/>
          <w:szCs w:val="30"/>
          <w:shd w:val="clear" w:color="auto" w:fill="auto"/>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outlineLvl w:val="9"/>
        <w:rPr>
          <w:rFonts w:ascii="仿宋" w:hAnsi="仿宋" w:eastAsia="仿宋" w:cs="仿宋"/>
          <w:color w:val="auto"/>
          <w:sz w:val="28"/>
          <w:szCs w:val="28"/>
          <w:shd w:val="clear" w:color="auto" w:fill="auto"/>
        </w:rPr>
      </w:pPr>
      <w:r>
        <w:rPr>
          <w:rFonts w:hint="eastAsia" w:ascii="仿宋" w:hAnsi="仿宋" w:eastAsia="仿宋" w:cs="仿宋"/>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　鼓励相邻地区统筹生活垃圾处理设施、场所建设，促进跨区域共建共享各类生活垃圾处理设施、场所。鼓励采用先进技术和综合处理方式，建设生活垃圾资源循环利用园区。</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第十九条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禁止擅自关闭、闲置、拆除生活垃圾处理设施、场所。确有必要关闭、闲置、拆除的，应当依法核准，并采取防止污染环境的措施。</w:t>
      </w:r>
    </w:p>
    <w:p>
      <w:pPr>
        <w:pStyle w:val="5"/>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第三章　源头减量</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xml:space="preserve">第二十条  </w:t>
      </w:r>
      <w:r>
        <w:rPr>
          <w:rFonts w:hint="eastAsia" w:ascii="仿宋" w:hAnsi="仿宋" w:eastAsia="仿宋" w:cs="仿宋"/>
          <w:color w:val="auto"/>
          <w:sz w:val="32"/>
          <w:szCs w:val="32"/>
          <w:shd w:val="clear" w:color="auto" w:fill="auto"/>
        </w:rPr>
        <w:t>县级以上人民政府及其有关部门应当按照保护环境、节约资源的要求，倡导简约适度、绿色低碳的生活方式，建立涵盖生产、流通、消费等领域的各类生活垃圾源头减量工作机制，减少生活垃圾产生，促进资源节约和循环利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第二十一条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产品和包装物的设计、制造，应当遵守国家有关清洁生产的规定。商品生产、销售、贮存、运输等经营者应当优先选择使用易回收、易拆解、易降解、无毒无害材料，简化包装结构，减少包装材料的使用量和包装废弃物的产生。</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生产经营者应当遵守限制商品过度包装的强制性标准，避免过度包装。县级以上人民政府市场监督管理部门和有关部门应当按照各自职责，加强对过度包装的监督管理。</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第二十二条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电子商务、快递、外卖等行业应当提高包装绿色化、减量化水平，优先使用电子运单和可重复使用、易回收利用的环保包装材料,并积极回收利用包装物。电子商务企业应当使用包装规格、强度符合快递封装用品要求的包装材料，减少快递企业的二次包装。</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第二十三条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县级以上人民政府农业农村、商务等主管部门应当加强对果蔬生产基地、农贸市场、标准化菜市场和超市的管理，推行净菜上市。</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第二十四条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鼓励单位和个人使用可循环利用的产品，通过线上、线下交易等方式，促进闲置物品再使用。</w:t>
      </w:r>
    </w:p>
    <w:p>
      <w:pPr>
        <w:pStyle w:val="5"/>
        <w:widowControl/>
        <w:spacing w:beforeAutospacing="0" w:afterAutospacing="0"/>
        <w:ind w:firstLine="640" w:firstLineChars="200"/>
        <w:rPr>
          <w:rFonts w:ascii="宋体" w:hAnsi="宋体" w:cs="宋体"/>
          <w:color w:val="auto"/>
          <w:sz w:val="32"/>
          <w:szCs w:val="32"/>
          <w:shd w:val="clear" w:color="auto" w:fill="auto"/>
        </w:rPr>
      </w:pPr>
      <w:r>
        <w:rPr>
          <w:rFonts w:hint="eastAsia" w:ascii="仿宋" w:hAnsi="仿宋" w:eastAsia="仿宋" w:cs="仿宋"/>
          <w:color w:val="auto"/>
          <w:sz w:val="32"/>
          <w:szCs w:val="32"/>
          <w:shd w:val="clear" w:color="auto" w:fill="auto"/>
        </w:rPr>
        <w:t>餐饮、娱乐、洗浴、洗车等经营者，应当以能够多次使用的产品替代一次性使用的产品，采取环境保护提示和费用优惠等措施，鼓励、引导消费者减少一次性产品的使用量。</w:t>
      </w:r>
      <w:r>
        <w:rPr>
          <w:rFonts w:hint="eastAsia" w:ascii="宋体" w:hAnsi="宋体" w:cs="宋体"/>
          <w:color w:val="auto"/>
          <w:sz w:val="32"/>
          <w:szCs w:val="32"/>
          <w:shd w:val="clear" w:color="auto" w:fill="auto"/>
        </w:rPr>
        <w:t>　　</w:t>
      </w:r>
    </w:p>
    <w:p>
      <w:pPr>
        <w:pStyle w:val="5"/>
        <w:widowControl/>
        <w:spacing w:beforeAutospacing="0" w:afterAutospacing="0"/>
        <w:ind w:firstLine="640" w:firstLineChars="200"/>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餐饮服务经营者应当在服务场所设置节俭消费标识，提示消费者适量点餐。有固定门店的餐饮服务经营者不得提供一次性木质筷子，不得主动向消费者提供一次性餐具。</w:t>
      </w:r>
    </w:p>
    <w:p>
      <w:pPr>
        <w:pStyle w:val="5"/>
        <w:widowControl/>
        <w:spacing w:beforeAutospacing="0" w:afterAutospacing="0"/>
        <w:ind w:firstLine="640" w:firstLineChars="200"/>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旅游、住宿等行业应当按照国家有关规定推行不主动提供一次性用品。</w:t>
      </w:r>
    </w:p>
    <w:p>
      <w:pPr>
        <w:pStyle w:val="5"/>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第二十五条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鼓励、引导减少使用和积极回收塑料袋等一次性塑料制品，推广应用可循环、易回收、可降解的替代产品。依法禁止、限制生产、销售和使用不可降解塑料袋等一次性塑料制品。</w:t>
      </w:r>
    </w:p>
    <w:p>
      <w:pPr>
        <w:pStyle w:val="5"/>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商品零售场所开办单位、电子商务平台企业和快递企业、外卖企业应当按照国家有关规定向商务、邮政等主管部门报告塑料袋等一次性塑料制品的使用、回收情况。</w:t>
      </w:r>
    </w:p>
    <w:p>
      <w:pPr>
        <w:pStyle w:val="5"/>
        <w:widowControl/>
        <w:spacing w:beforeAutospacing="0" w:afterAutospacing="0"/>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第二十六条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机关、企</w:t>
      </w:r>
      <w:r>
        <w:rPr>
          <w:rFonts w:hint="eastAsia" w:ascii="仿宋" w:hAnsi="仿宋" w:eastAsia="仿宋" w:cs="仿宋"/>
          <w:color w:val="auto"/>
          <w:sz w:val="32"/>
          <w:szCs w:val="32"/>
          <w:shd w:val="clear" w:color="auto" w:fill="auto"/>
          <w:lang w:eastAsia="zh-CN"/>
        </w:rPr>
        <w:t>业</w:t>
      </w:r>
      <w:r>
        <w:rPr>
          <w:rFonts w:hint="eastAsia" w:ascii="仿宋" w:hAnsi="仿宋" w:eastAsia="仿宋" w:cs="仿宋"/>
          <w:color w:val="auto"/>
          <w:sz w:val="32"/>
          <w:szCs w:val="32"/>
          <w:shd w:val="clear" w:color="auto" w:fill="auto"/>
        </w:rPr>
        <w:t>事业单位、社会团体</w:t>
      </w:r>
      <w:r>
        <w:rPr>
          <w:rFonts w:hint="eastAsia" w:ascii="仿宋" w:hAnsi="仿宋" w:eastAsia="仿宋" w:cs="仿宋"/>
          <w:color w:val="auto"/>
          <w:sz w:val="32"/>
          <w:szCs w:val="32"/>
          <w:shd w:val="clear" w:color="auto" w:fill="auto"/>
          <w:lang w:eastAsia="zh-CN"/>
        </w:rPr>
        <w:t>等</w:t>
      </w:r>
      <w:r>
        <w:rPr>
          <w:rFonts w:hint="eastAsia" w:ascii="仿宋" w:hAnsi="仿宋" w:eastAsia="仿宋" w:cs="仿宋"/>
          <w:color w:val="auto"/>
          <w:sz w:val="32"/>
          <w:szCs w:val="32"/>
          <w:shd w:val="clear" w:color="auto" w:fill="auto"/>
        </w:rPr>
        <w:t>应当优先采购可循环利用、有利于保护环境的产品、设备和设施，推广无纸化绿色办公，减少使用一次性办公用品。</w:t>
      </w:r>
    </w:p>
    <w:p>
      <w:pPr>
        <w:pStyle w:val="5"/>
        <w:widowControl/>
        <w:spacing w:beforeAutospacing="0" w:afterAutospacing="0"/>
        <w:jc w:val="center"/>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第四章　分类投放</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xml:space="preserve">　　第二十七条  </w:t>
      </w:r>
      <w:r>
        <w:rPr>
          <w:rFonts w:hint="eastAsia" w:ascii="仿宋" w:hAnsi="仿宋" w:eastAsia="仿宋" w:cs="仿宋"/>
          <w:color w:val="auto"/>
          <w:sz w:val="32"/>
          <w:szCs w:val="32"/>
          <w:shd w:val="clear" w:color="auto" w:fill="auto"/>
        </w:rPr>
        <w:t>生活垃圾按照下列标准分为四类：</w:t>
      </w:r>
    </w:p>
    <w:p>
      <w:pPr>
        <w:pStyle w:val="5"/>
        <w:widowControl/>
        <w:spacing w:beforeAutospacing="0" w:afterAutospacing="0"/>
        <w:ind w:firstLine="640"/>
        <w:jc w:val="both"/>
        <w:rPr>
          <w:rFonts w:ascii="仿宋" w:hAnsi="仿宋" w:eastAsia="仿宋" w:cs="仿宋"/>
          <w:color w:val="auto"/>
          <w:sz w:val="32"/>
          <w:szCs w:val="32"/>
          <w:bdr w:val="single" w:color="auto" w:sz="4" w:space="0"/>
          <w:shd w:val="clear" w:color="auto" w:fill="auto"/>
        </w:rPr>
      </w:pPr>
      <w:r>
        <w:rPr>
          <w:rFonts w:hint="eastAsia" w:ascii="仿宋" w:hAnsi="仿宋" w:eastAsia="仿宋" w:cs="仿宋"/>
          <w:color w:val="auto"/>
          <w:sz w:val="32"/>
          <w:szCs w:val="32"/>
          <w:shd w:val="clear" w:color="auto" w:fill="auto"/>
        </w:rPr>
        <w:t>（一）可回收物，是指适宜回收、可循环利用的生活废弃物；</w:t>
      </w:r>
    </w:p>
    <w:p>
      <w:pPr>
        <w:pStyle w:val="5"/>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（二）有害垃圾，是指对人体健康或者自然环境造成直接或者潜在危害的生活废弃物；</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（三）厨余垃圾，是指易腐</w:t>
      </w:r>
      <w:r>
        <w:rPr>
          <w:rFonts w:hint="eastAsia" w:ascii="仿宋" w:hAnsi="仿宋" w:eastAsia="仿宋" w:cs="仿宋"/>
          <w:color w:val="auto"/>
          <w:kern w:val="0"/>
          <w:sz w:val="32"/>
          <w:szCs w:val="32"/>
          <w:shd w:val="clear" w:color="auto" w:fill="auto"/>
          <w:lang w:val="en-US" w:eastAsia="zh-CN" w:bidi="ar-SA"/>
        </w:rPr>
        <w:t>的、含有机质的生活废弃物，包括居民家庭日常生活中产生的家庭厨余垃圾；机关、企业事业等单位集体食堂和从事餐饮经营活动的企业在食品加工、饮食服务、单位供餐等活动中产生的餐厨垃圾；农贸市场、农产品批发市场等产生的其他厨余垃圾等；</w:t>
      </w:r>
    </w:p>
    <w:p>
      <w:pPr>
        <w:pStyle w:val="5"/>
        <w:widowControl/>
        <w:spacing w:beforeAutospacing="0" w:afterAutospacing="0"/>
        <w:ind w:firstLine="650"/>
        <w:jc w:val="both"/>
        <w:rPr>
          <w:rFonts w:ascii="仿宋" w:hAnsi="仿宋" w:eastAsia="仿宋" w:cs="仿宋"/>
          <w:color w:val="auto"/>
          <w:sz w:val="32"/>
          <w:szCs w:val="32"/>
          <w:bdr w:val="single" w:color="auto" w:sz="4" w:space="0"/>
          <w:shd w:val="clear" w:color="auto" w:fill="auto"/>
        </w:rPr>
      </w:pPr>
      <w:r>
        <w:rPr>
          <w:rFonts w:hint="eastAsia" w:ascii="仿宋" w:hAnsi="仿宋" w:eastAsia="仿宋" w:cs="仿宋"/>
          <w:color w:val="auto"/>
          <w:sz w:val="32"/>
          <w:szCs w:val="32"/>
          <w:shd w:val="clear" w:color="auto" w:fill="auto"/>
        </w:rPr>
        <w:t>（四）其他垃圾，是指除可回收物、有害垃圾、厨余垃圾以外的其他生活废弃物。</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设区的市、</w:t>
      </w:r>
      <w:r>
        <w:rPr>
          <w:rFonts w:hint="eastAsia" w:ascii="仿宋" w:hAnsi="仿宋" w:eastAsia="仿宋" w:cs="仿宋"/>
          <w:color w:val="auto"/>
          <w:kern w:val="0"/>
          <w:sz w:val="32"/>
          <w:szCs w:val="32"/>
          <w:shd w:val="clear" w:color="auto" w:fill="auto"/>
          <w:lang w:val="en-US" w:eastAsia="zh-CN" w:bidi="ar-SA"/>
        </w:rPr>
        <w:t>县（市、区）人民政府应当根据经济社会发展水平和生活垃圾处理需要等，制定并公布分地域、场所、单位的生活垃圾具体分类目录和配套的投放规范，并提供多种形式的查询服务，指导单位和个人准确分类投放生活垃圾。遇突发公共卫生事件等情况，生活垃圾需要进行特殊分类、消毒处理的，由生活垃圾管理部门会同卫生健康等有关部门根据需要制定相关规定并指导实施。</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第二十八条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设区的市、县（市、区）人民政府生活垃圾管理部门应当按照国家和本省有关规定，制定生活垃圾分类收集容器、设施设置规范，并向社会公布。分类收集容器、设施的颜色、图文标识应当统一规范，清晰醒目，易于辨识，便于投放。</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第二十九条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生活垃圾分类投放实行管理责任人制度。管理责任人按照下列规定确定：</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（一）机关、企业事业单位、社会团体及其他组织的办公和生产经营场所，由本单位负责；</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（二）实行物业管理的居住区，物业服务企业为管理责任人；</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三）未实行物业管理的居住区，业主自行管理的由业主委员会负责，单位自行管理的由单位负责。没有业主委员会、物业服务企业和单位的由居民委员会（社区）、物业管理委员会负责；未实行物业管理的农村居住区，由村民委员会负责；</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（四）车站、机场、码头、港口、商场、超市、市场、旅游景区、体育场、公园、广场等公共场所，由经营单位或者管理单位负责；</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（五）建设工程的施工场所，由施工单位负责；</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（六）城市道路、公路及其人行过街桥、人行地下过街通道等附属设施，由清扫保洁单位负责；</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（七）河湖及其管理范围，由河湖管理单位负责。</w:t>
      </w:r>
    </w:p>
    <w:p>
      <w:pPr>
        <w:pStyle w:val="5"/>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按照前款规定无法确定管理责任人的，由所在地乡镇人民政府、街道办事处和村民委</w:t>
      </w:r>
      <w:r>
        <w:rPr>
          <w:rFonts w:hint="eastAsia" w:ascii="仿宋" w:hAnsi="仿宋" w:eastAsia="仿宋" w:cs="仿宋"/>
          <w:color w:val="auto"/>
          <w:kern w:val="0"/>
          <w:sz w:val="32"/>
          <w:szCs w:val="32"/>
          <w:shd w:val="clear" w:color="auto" w:fill="auto"/>
          <w:lang w:val="en-US" w:eastAsia="zh-CN" w:bidi="ar-SA"/>
        </w:rPr>
        <w:t>员会、居民委员会（社区）确定并向责任区域公示；跨行政区域的，由共同的上一级生活垃圾管理部门确定并向责任区域公示。</w:t>
      </w:r>
    </w:p>
    <w:p>
      <w:pPr>
        <w:pStyle w:val="5"/>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乡镇人民政府、街道办事处应当加强对生活垃圾分类投放管理责任人履行管理责任情况的监督。</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第三十条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生活垃圾分类投放管理责任人应当履行下列职责：</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（一）建立生活垃圾分类投放日常管理制度，并公告不同类别生活垃圾的投放时间、地点、方式等；</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（二）开展生活垃圾分类知识宣传，</w:t>
      </w:r>
      <w:r>
        <w:rPr>
          <w:rFonts w:hint="eastAsia" w:ascii="仿宋" w:hAnsi="仿宋" w:eastAsia="仿宋" w:cs="仿宋"/>
          <w:color w:val="auto"/>
          <w:kern w:val="0"/>
          <w:sz w:val="32"/>
          <w:szCs w:val="32"/>
          <w:shd w:val="clear" w:color="auto" w:fill="auto"/>
          <w:lang w:val="en-US" w:eastAsia="zh-CN" w:bidi="ar-SA"/>
        </w:rPr>
        <w:t>普及分类投放知识</w:t>
      </w:r>
      <w:r>
        <w:rPr>
          <w:rFonts w:hint="eastAsia" w:ascii="仿宋" w:hAnsi="仿宋" w:eastAsia="仿宋" w:cs="仿宋"/>
          <w:color w:val="auto"/>
          <w:sz w:val="32"/>
          <w:szCs w:val="32"/>
          <w:shd w:val="clear" w:color="auto" w:fill="auto"/>
        </w:rPr>
        <w:t>；</w:t>
      </w:r>
    </w:p>
    <w:p>
      <w:pPr>
        <w:pStyle w:val="5"/>
        <w:widowControl/>
        <w:spacing w:beforeAutospacing="0" w:afterAutospacing="0" w:line="480" w:lineRule="atLeast"/>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（三）按照分类标准和实际需要设置生活垃圾分类收集点位，配备分类收集容器</w:t>
      </w:r>
      <w:r>
        <w:rPr>
          <w:rFonts w:hint="eastAsia" w:ascii="仿宋" w:hAnsi="仿宋" w:eastAsia="仿宋" w:cs="仿宋"/>
          <w:color w:val="auto"/>
          <w:sz w:val="32"/>
          <w:szCs w:val="32"/>
          <w:shd w:val="clear" w:color="auto" w:fill="auto"/>
          <w:lang w:eastAsia="zh-CN"/>
        </w:rPr>
        <w:t>、设施</w:t>
      </w:r>
      <w:r>
        <w:rPr>
          <w:rFonts w:hint="eastAsia" w:ascii="仿宋" w:hAnsi="仿宋" w:eastAsia="仿宋" w:cs="仿宋"/>
          <w:color w:val="auto"/>
          <w:sz w:val="32"/>
          <w:szCs w:val="32"/>
          <w:shd w:val="clear" w:color="auto" w:fill="auto"/>
        </w:rPr>
        <w:t>，并保持分类收集容器</w:t>
      </w:r>
      <w:r>
        <w:rPr>
          <w:rFonts w:hint="eastAsia" w:ascii="仿宋" w:hAnsi="仿宋" w:eastAsia="仿宋" w:cs="仿宋"/>
          <w:color w:val="auto"/>
          <w:sz w:val="32"/>
          <w:szCs w:val="32"/>
          <w:shd w:val="clear" w:color="auto" w:fill="auto"/>
          <w:lang w:eastAsia="zh-CN"/>
        </w:rPr>
        <w:t>、设施</w:t>
      </w:r>
      <w:r>
        <w:rPr>
          <w:rFonts w:hint="eastAsia" w:ascii="仿宋" w:hAnsi="仿宋" w:eastAsia="仿宋" w:cs="仿宋"/>
          <w:color w:val="auto"/>
          <w:sz w:val="32"/>
          <w:szCs w:val="32"/>
          <w:shd w:val="clear" w:color="auto" w:fill="auto"/>
        </w:rPr>
        <w:t>完好、整洁、美观，出现破旧、污损或者数量不足的，及时维修、更换、清洗或者补设；</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（四）引导、监督单位和个人分类投放生活垃圾，纠正不按分类标准投放的行为，制止混合已分类的生活垃圾的行为；</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（五）将分类投放的生活垃圾交由符合规定的单位分类收集、运输。</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第三十一条</w:t>
      </w:r>
      <w:r>
        <w:rPr>
          <w:rFonts w:hint="eastAsia" w:ascii="宋体" w:hAnsi="宋体" w:eastAsia="宋体" w:cs="宋体"/>
          <w:color w:val="auto"/>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单位、家庭和个人应当按照生活垃圾分类投放管理责任人规定的时间、地点和方式，将生活垃圾分类投放至指定地点或者指定收集容器、设施，可回收物也可以交售至回收网点或者其他回收经营者。</w:t>
      </w:r>
    </w:p>
    <w:p>
      <w:pPr>
        <w:keepNext w:val="0"/>
        <w:keepLines w:val="0"/>
        <w:widowControl/>
        <w:suppressLineNumbers w:val="0"/>
        <w:ind w:firstLine="640" w:firstLineChars="200"/>
        <w:jc w:val="left"/>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鼓励家庭设置专用容器（袋）分类收集厨余垃圾和其他垃圾，实现家庭生活垃圾源头分类</w:t>
      </w:r>
      <w:r>
        <w:rPr>
          <w:rFonts w:hint="default" w:ascii="仿宋" w:hAnsi="仿宋" w:eastAsia="仿宋" w:cs="仿宋"/>
          <w:color w:val="auto"/>
          <w:kern w:val="0"/>
          <w:sz w:val="32"/>
          <w:szCs w:val="32"/>
          <w:shd w:val="clear" w:color="auto" w:fill="auto"/>
          <w:lang w:val="en-US" w:eastAsia="zh-CN" w:bidi="ar-SA"/>
        </w:rPr>
        <w:t>。</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不得随意倾倒、抛撒、焚烧或者堆放生活垃圾。</w:t>
      </w:r>
    </w:p>
    <w:p>
      <w:pPr>
        <w:pStyle w:val="5"/>
        <w:widowControl/>
        <w:spacing w:beforeAutospacing="0" w:afterAutospacing="0"/>
        <w:jc w:val="center"/>
        <w:rPr>
          <w:rFonts w:ascii="宋体" w:hAnsi="宋体" w:eastAsia="黑体" w:cs="宋体"/>
          <w:color w:val="auto"/>
          <w:sz w:val="32"/>
          <w:szCs w:val="32"/>
          <w:shd w:val="clear" w:color="auto" w:fill="auto"/>
        </w:rPr>
      </w:pPr>
      <w:r>
        <w:rPr>
          <w:rFonts w:hint="eastAsia" w:ascii="黑体" w:hAnsi="宋体" w:eastAsia="黑体"/>
          <w:color w:val="auto"/>
          <w:sz w:val="32"/>
          <w:szCs w:val="32"/>
          <w:shd w:val="clear" w:color="auto" w:fill="auto"/>
        </w:rPr>
        <w:t>第五章　分类收集、运输</w:t>
      </w:r>
      <w:r>
        <w:rPr>
          <w:rFonts w:hint="eastAsia" w:ascii="黑体" w:hAnsi="宋体" w:eastAsia="黑体"/>
          <w:color w:val="auto"/>
          <w:sz w:val="32"/>
          <w:szCs w:val="32"/>
          <w:shd w:val="clear" w:color="auto" w:fill="auto"/>
          <w:lang w:eastAsia="zh-CN"/>
        </w:rPr>
        <w:t>与</w:t>
      </w:r>
      <w:r>
        <w:rPr>
          <w:rFonts w:hint="eastAsia" w:ascii="黑体" w:hAnsi="宋体" w:eastAsia="黑体"/>
          <w:color w:val="auto"/>
          <w:sz w:val="32"/>
          <w:szCs w:val="32"/>
          <w:shd w:val="clear" w:color="auto" w:fill="auto"/>
        </w:rPr>
        <w:t>处理</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三十二</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县级以上人民政府生活垃圾管理等部门应当组织对城乡生活垃圾进行清扫、收集、运输和处理，可以通过招标等方式选择具备条件的单位从事生活垃圾的清扫、收集、运输和处理。</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清扫、收集、运输、处理城乡生活垃圾，应当遵守国家有关环境保护和环境卫生管理的规定，防止污染环境。</w:t>
      </w:r>
    </w:p>
    <w:p>
      <w:pPr>
        <w:pStyle w:val="5"/>
        <w:widowControl/>
        <w:spacing w:beforeAutospacing="0" w:afterAutospacing="0"/>
        <w:ind w:firstLine="640" w:firstLineChars="200"/>
        <w:rPr>
          <w:rFonts w:ascii="仿宋" w:hAnsi="仿宋" w:eastAsia="仿宋" w:cs="仿宋"/>
          <w:color w:val="auto"/>
          <w:sz w:val="28"/>
          <w:szCs w:val="28"/>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三十三</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生活垃圾收集、运输单位应当对厨余垃圾实行定时收集、运输，对其他垃圾根据实际需求实行定期收集、运输，对可回收物、有害垃圾实行定期或者预约收集、运输。</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三十四</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从生活垃圾中分类并集中收集的有害垃圾，属于危险废物的，应当按照危险废物管理。</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从事收集、贮存、利用、处置危险废物经营活动的单位，应当按照国家有关规定申请取得许可证。</w:t>
      </w:r>
    </w:p>
    <w:p>
      <w:pPr>
        <w:pStyle w:val="5"/>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设区的市、县（市、区）人民政府应当建设符合危险废物贮存污染控制要求的有害垃圾贮存点，暂存收集到的有害垃圾，并使用专业运输车辆运至有相应资质的危险废物处置单位。</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三十五</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生活垃圾收集、运输单位应当遵守下列规定：</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（一）配备</w:t>
      </w:r>
      <w:r>
        <w:rPr>
          <w:rFonts w:hint="eastAsia" w:ascii="仿宋" w:hAnsi="仿宋" w:eastAsia="仿宋" w:cs="仿宋"/>
          <w:color w:val="auto"/>
          <w:kern w:val="0"/>
          <w:sz w:val="32"/>
          <w:szCs w:val="32"/>
          <w:shd w:val="clear" w:color="auto" w:fill="auto"/>
          <w:lang w:val="en-US" w:eastAsia="zh-CN" w:bidi="ar-SA"/>
        </w:rPr>
        <w:t>专用车辆和人员，车辆应当密闭、整洁、完好、有明显的生活垃圾类别标识，并按照国家和本省规定加装智能化监控系统；</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（二）</w:t>
      </w:r>
      <w:r>
        <w:rPr>
          <w:rFonts w:hint="eastAsia" w:ascii="仿宋" w:hAnsi="仿宋" w:eastAsia="仿宋" w:cs="仿宋"/>
          <w:color w:val="auto"/>
          <w:kern w:val="0"/>
          <w:sz w:val="32"/>
          <w:szCs w:val="32"/>
          <w:shd w:val="clear" w:color="auto" w:fill="auto"/>
          <w:lang w:val="en-US" w:eastAsia="zh-CN" w:bidi="ar-SA"/>
        </w:rPr>
        <w:t>按时分类收集生活垃圾并分类运输至规定的转运站或者处理场所;</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（三）清理作业场地，保持生活垃圾收集设施和周边环境干净整洁；</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（四）运输过程中不得随意</w:t>
      </w:r>
      <w:r>
        <w:rPr>
          <w:rFonts w:hint="eastAsia" w:ascii="仿宋" w:hAnsi="仿宋" w:eastAsia="仿宋" w:cs="仿宋"/>
          <w:color w:val="auto"/>
          <w:kern w:val="0"/>
          <w:sz w:val="32"/>
          <w:szCs w:val="32"/>
          <w:shd w:val="clear" w:color="auto" w:fill="auto"/>
          <w:lang w:val="en-US" w:eastAsia="zh-CN" w:bidi="ar-SA"/>
        </w:rPr>
        <w:t>倾倒、丢弃、遗撒生活垃圾；</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（五）不</w:t>
      </w:r>
      <w:r>
        <w:rPr>
          <w:rFonts w:hint="eastAsia" w:ascii="仿宋" w:hAnsi="仿宋" w:eastAsia="仿宋" w:cs="仿宋"/>
          <w:color w:val="auto"/>
          <w:kern w:val="0"/>
          <w:sz w:val="32"/>
          <w:szCs w:val="32"/>
          <w:shd w:val="clear" w:color="auto" w:fill="auto"/>
          <w:lang w:val="en-US" w:eastAsia="zh-CN" w:bidi="ar-SA"/>
        </w:rPr>
        <w:t>得将已分类的生活垃圾混装混运；</w:t>
      </w:r>
    </w:p>
    <w:p>
      <w:pPr>
        <w:pStyle w:val="5"/>
        <w:widowControl/>
        <w:spacing w:beforeAutospacing="0" w:afterAutospacing="0"/>
        <w:ind w:firstLine="640" w:firstLineChars="20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（六）建立台账记录生活垃圾的来源、种类、数量、去向等信息，并定期向所在地的县（市、区）生活垃圾管理部门备案；</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（七）法律法规的其他规定。</w:t>
      </w:r>
    </w:p>
    <w:p>
      <w:pPr>
        <w:pStyle w:val="5"/>
        <w:widowControl/>
        <w:spacing w:beforeAutospacing="0" w:afterAutospacing="0"/>
        <w:ind w:firstLine="640" w:firstLineChars="20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生活垃圾收集、运输单位发现交付的生活垃圾不符合分类要求的</w:t>
      </w:r>
      <w:r>
        <w:rPr>
          <w:rFonts w:hint="eastAsia" w:ascii="仿宋" w:hAnsi="仿宋" w:eastAsia="仿宋" w:cs="仿宋"/>
          <w:color w:val="auto"/>
          <w:kern w:val="0"/>
          <w:sz w:val="32"/>
          <w:szCs w:val="32"/>
          <w:shd w:val="clear" w:color="auto" w:fill="auto"/>
          <w:lang w:val="en-US" w:eastAsia="zh-CN" w:bidi="ar-SA"/>
        </w:rPr>
        <w:t>，有权要求生活垃圾分类投放管理责任人改正；拒不改正的，有权拒绝接</w:t>
      </w:r>
      <w:r>
        <w:rPr>
          <w:rFonts w:hint="eastAsia" w:ascii="仿宋" w:hAnsi="仿宋" w:eastAsia="仿宋" w:cs="仿宋"/>
          <w:color w:val="auto"/>
          <w:sz w:val="32"/>
          <w:szCs w:val="32"/>
          <w:shd w:val="clear" w:color="auto" w:fill="auto"/>
        </w:rPr>
        <w:t>收，并向所在地的生活垃圾管理部门报告。</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第三十</w:t>
      </w:r>
      <w:r>
        <w:rPr>
          <w:rFonts w:hint="eastAsia" w:ascii="黑体" w:hAnsi="宋体" w:eastAsia="黑体"/>
          <w:color w:val="auto"/>
          <w:sz w:val="32"/>
          <w:szCs w:val="32"/>
          <w:shd w:val="clear" w:color="auto" w:fill="auto"/>
          <w:lang w:eastAsia="zh-CN"/>
        </w:rPr>
        <w:t>七</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产生、收集厨余垃圾的单位和其他生产经营者，应当将厨余垃圾交由具备相应资质条件的单位进行无害化处理。</w:t>
      </w:r>
    </w:p>
    <w:p>
      <w:pPr>
        <w:pStyle w:val="5"/>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禁止畜禽养殖场、养殖小区利用未经无害化处理的厨余垃圾饲喂畜禽。</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第三十</w:t>
      </w:r>
      <w:r>
        <w:rPr>
          <w:rFonts w:hint="eastAsia" w:ascii="黑体" w:hAnsi="宋体" w:eastAsia="黑体"/>
          <w:color w:val="auto"/>
          <w:sz w:val="32"/>
          <w:szCs w:val="32"/>
          <w:shd w:val="clear" w:color="auto" w:fill="auto"/>
          <w:lang w:eastAsia="zh-CN"/>
        </w:rPr>
        <w:t>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应当按照国家和本省有关标准分类处理。可回收物采用资源化回收、利用方式进行处理；从生活垃圾中分类并集中收集的有害垃圾按照危险废物有关规定进行无害化处理；厨余垃圾采用生化处理、焚烧等方式进行资源化利用或者无害化处理；其他垃圾采用焚烧、卫生填埋等方式进行无害化处理。</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第三十九条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w:t>
      </w:r>
      <w:r>
        <w:rPr>
          <w:rFonts w:hint="eastAsia" w:ascii="仿宋" w:hAnsi="仿宋" w:eastAsia="仿宋" w:cs="仿宋"/>
          <w:color w:val="auto"/>
          <w:kern w:val="0"/>
          <w:sz w:val="32"/>
          <w:szCs w:val="32"/>
          <w:shd w:val="clear" w:color="auto" w:fill="auto"/>
          <w:lang w:val="en-US" w:eastAsia="zh-CN" w:bidi="ar-SA"/>
        </w:rPr>
        <w:t>处理单位应当</w:t>
      </w:r>
      <w:r>
        <w:rPr>
          <w:rFonts w:hint="eastAsia" w:ascii="仿宋" w:hAnsi="仿宋" w:eastAsia="仿宋" w:cs="仿宋"/>
          <w:color w:val="auto"/>
          <w:sz w:val="32"/>
          <w:szCs w:val="32"/>
          <w:shd w:val="clear" w:color="auto" w:fill="auto"/>
        </w:rPr>
        <w:t>遵守下列规定:</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（一）按照规定的分类标准接收生活垃圾，不得将已分类的生活垃圾混</w:t>
      </w:r>
      <w:r>
        <w:rPr>
          <w:rFonts w:hint="eastAsia" w:ascii="仿宋" w:hAnsi="仿宋" w:eastAsia="仿宋" w:cs="仿宋"/>
          <w:color w:val="auto"/>
          <w:kern w:val="0"/>
          <w:sz w:val="32"/>
          <w:szCs w:val="32"/>
          <w:shd w:val="clear" w:color="auto" w:fill="auto"/>
          <w:lang w:val="en-US" w:eastAsia="zh-CN" w:bidi="ar-SA"/>
        </w:rPr>
        <w:t>合处理；</w:t>
      </w:r>
    </w:p>
    <w:p>
      <w:pPr>
        <w:pStyle w:val="5"/>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（二）保持生活垃</w:t>
      </w:r>
      <w:r>
        <w:rPr>
          <w:rFonts w:hint="eastAsia" w:ascii="仿宋" w:hAnsi="仿宋" w:eastAsia="仿宋" w:cs="仿宋"/>
          <w:color w:val="auto"/>
          <w:kern w:val="0"/>
          <w:sz w:val="32"/>
          <w:szCs w:val="32"/>
          <w:shd w:val="clear" w:color="auto" w:fill="auto"/>
          <w:lang w:val="en-US" w:eastAsia="zh-CN" w:bidi="ar-SA"/>
        </w:rPr>
        <w:t>圾处理设施正常运</w:t>
      </w:r>
      <w:r>
        <w:rPr>
          <w:rFonts w:hint="eastAsia" w:ascii="仿宋" w:hAnsi="仿宋" w:eastAsia="仿宋" w:cs="仿宋"/>
          <w:color w:val="auto"/>
          <w:sz w:val="32"/>
          <w:szCs w:val="32"/>
          <w:shd w:val="clear" w:color="auto" w:fill="auto"/>
        </w:rPr>
        <w:t>行；</w:t>
      </w:r>
    </w:p>
    <w:p>
      <w:pPr>
        <w:pStyle w:val="5"/>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（三）按照技术规范、操作规程和污染控制</w:t>
      </w:r>
      <w:r>
        <w:rPr>
          <w:rFonts w:hint="eastAsia" w:ascii="仿宋" w:hAnsi="仿宋" w:eastAsia="仿宋" w:cs="仿宋"/>
          <w:color w:val="auto"/>
          <w:kern w:val="0"/>
          <w:sz w:val="32"/>
          <w:szCs w:val="32"/>
          <w:shd w:val="clear" w:color="auto" w:fill="auto"/>
          <w:lang w:val="en-US" w:eastAsia="zh-CN" w:bidi="ar-SA"/>
        </w:rPr>
        <w:t>标准处理生</w:t>
      </w:r>
      <w:r>
        <w:rPr>
          <w:rFonts w:hint="eastAsia" w:ascii="仿宋" w:hAnsi="仿宋" w:eastAsia="仿宋" w:cs="仿宋"/>
          <w:color w:val="auto"/>
          <w:sz w:val="32"/>
          <w:szCs w:val="32"/>
          <w:shd w:val="clear" w:color="auto" w:fill="auto"/>
        </w:rPr>
        <w:t>活垃圾；</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（四）按照规定及时治理生活垃圾处理过程中产生的污水、废气、废渣、噪声、粉尘等，防止次生污染；</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（五）按照国家有关规定，安装使用监测设备，并与所在地生态环境主管部门的监控设备联网，实时监测污染物的排放情况，将污染排放数据实时公开；</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lang w:eastAsia="zh-CN"/>
        </w:rPr>
      </w:pPr>
      <w:r>
        <w:rPr>
          <w:rFonts w:hint="eastAsia" w:ascii="仿宋" w:hAnsi="仿宋" w:eastAsia="仿宋" w:cs="仿宋"/>
          <w:color w:val="auto"/>
          <w:sz w:val="32"/>
          <w:szCs w:val="32"/>
          <w:shd w:val="clear" w:color="auto" w:fill="auto"/>
        </w:rPr>
        <w:t>（六）建立台账记录</w:t>
      </w:r>
      <w:r>
        <w:rPr>
          <w:rFonts w:hint="eastAsia" w:ascii="仿宋" w:hAnsi="仿宋" w:eastAsia="仿宋" w:cs="仿宋"/>
          <w:color w:val="auto"/>
          <w:kern w:val="0"/>
          <w:sz w:val="32"/>
          <w:szCs w:val="32"/>
          <w:shd w:val="clear" w:color="auto" w:fill="auto"/>
          <w:lang w:val="en-US" w:eastAsia="zh-CN" w:bidi="ar-SA"/>
        </w:rPr>
        <w:t>所处理生活垃圾的运输单位、种类、时间、数量等信息，并定期向所在地的县（</w:t>
      </w:r>
      <w:r>
        <w:rPr>
          <w:rFonts w:hint="eastAsia" w:ascii="仿宋" w:hAnsi="仿宋" w:eastAsia="仿宋" w:cs="仿宋"/>
          <w:color w:val="auto"/>
          <w:sz w:val="32"/>
          <w:szCs w:val="32"/>
          <w:shd w:val="clear" w:color="auto" w:fill="auto"/>
        </w:rPr>
        <w:t>市、区）生活垃圾管理部门备案</w:t>
      </w:r>
      <w:r>
        <w:rPr>
          <w:rFonts w:hint="eastAsia" w:ascii="仿宋" w:hAnsi="仿宋" w:eastAsia="仿宋" w:cs="仿宋"/>
          <w:color w:val="auto"/>
          <w:sz w:val="32"/>
          <w:szCs w:val="32"/>
          <w:shd w:val="clear" w:color="auto" w:fill="auto"/>
          <w:lang w:eastAsia="zh-CN"/>
        </w:rPr>
        <w:t>；</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（七）法律法规的其他规定。</w:t>
      </w:r>
    </w:p>
    <w:p>
      <w:pPr>
        <w:pStyle w:val="5"/>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第四十条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农村生活垃圾推行户分类、村收集、乡转运、</w:t>
      </w:r>
      <w:r>
        <w:rPr>
          <w:rFonts w:hint="eastAsia" w:ascii="仿宋" w:hAnsi="仿宋" w:eastAsia="仿宋" w:cs="仿宋"/>
          <w:color w:val="auto"/>
          <w:kern w:val="0"/>
          <w:sz w:val="32"/>
          <w:szCs w:val="32"/>
          <w:shd w:val="clear" w:color="auto" w:fill="auto"/>
          <w:lang w:val="en-US" w:eastAsia="zh-CN" w:bidi="ar-SA"/>
        </w:rPr>
        <w:t>县处理的模式。</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城乡结合部、人口密集的农村地区和其他有条件的地方，应当建立城乡一体的生活垃圾管理系统；其他农村地区应当积极探索生活垃圾管理模式，因地制宜，就近就地利用或者妥善处理生活垃圾。</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鼓励和引导农村开展生活垃圾分类，通过分类收集、减量处理、资源利用，从源头上减少垃圾处理量。</w:t>
      </w:r>
    </w:p>
    <w:p>
      <w:pPr>
        <w:pStyle w:val="5"/>
        <w:widowControl/>
        <w:spacing w:beforeAutospacing="0" w:afterAutospacing="0"/>
        <w:jc w:val="both"/>
        <w:rPr>
          <w:rFonts w:hint="eastAsia" w:ascii="仿宋" w:hAnsi="仿宋" w:eastAsia="仿宋" w:cs="仿宋"/>
          <w:color w:val="auto"/>
          <w:sz w:val="32"/>
          <w:szCs w:val="32"/>
          <w:bdr w:val="single" w:sz="4" w:space="0"/>
          <w:shd w:val="clear" w:color="auto" w:fill="auto"/>
          <w:lang w:val="en-US" w:eastAsia="zh-CN"/>
        </w:rPr>
      </w:pPr>
      <w:r>
        <w:rPr>
          <w:rFonts w:hint="eastAsia" w:ascii="仿宋" w:hAnsi="仿宋" w:eastAsia="仿宋" w:cs="仿宋"/>
          <w:color w:val="auto"/>
          <w:sz w:val="32"/>
          <w:szCs w:val="32"/>
          <w:shd w:val="clear" w:color="auto" w:fill="auto"/>
        </w:rPr>
        <w:t>　　县级以上人民政府应当对农村生活垃圾的转运给予财政补助和支持。</w:t>
      </w:r>
    </w:p>
    <w:p>
      <w:pPr>
        <w:pStyle w:val="2"/>
        <w:widowControl/>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w:t>
      </w:r>
      <w:r>
        <w:rPr>
          <w:rFonts w:hint="eastAsia" w:ascii="黑体" w:hAnsi="宋体" w:eastAsia="黑体"/>
          <w:color w:val="auto"/>
          <w:szCs w:val="32"/>
          <w:shd w:val="clear" w:color="auto" w:fill="auto"/>
          <w:lang w:eastAsia="zh-CN"/>
        </w:rPr>
        <w:t>四十一</w:t>
      </w:r>
      <w:r>
        <w:rPr>
          <w:rFonts w:hint="eastAsia" w:ascii="黑体" w:hAnsi="宋体" w:eastAsia="黑体"/>
          <w:color w:val="auto"/>
          <w:szCs w:val="32"/>
          <w:shd w:val="clear" w:color="auto" w:fill="auto"/>
        </w:rPr>
        <w:t>条</w:t>
      </w:r>
      <w:r>
        <w:rPr>
          <w:rFonts w:hint="eastAsia" w:ascii="宋体" w:hAnsi="宋体" w:eastAsia="宋体" w:cs="宋体"/>
          <w:color w:val="auto"/>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县级以上人民政府应当按照地域统筹、设施共享的原则，建立生活垃圾跨区域处理环境补偿机制。</w:t>
      </w:r>
    </w:p>
    <w:p>
      <w:pPr>
        <w:pStyle w:val="2"/>
        <w:widowControl/>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县级以上人民政府可以根据生活垃圾跨区域处理量与有关的同级人民政府协商，收取生活垃圾处理环境补偿费用，主要用于弥补生活垃圾处理费用不足和处理设施周边区域环境治理。</w:t>
      </w:r>
    </w:p>
    <w:p>
      <w:pPr>
        <w:pStyle w:val="5"/>
        <w:widowControl/>
        <w:spacing w:beforeAutospacing="0" w:afterAutospacing="0"/>
        <w:jc w:val="center"/>
        <w:rPr>
          <w:rFonts w:hint="eastAsia" w:ascii="黑体" w:hAnsi="宋体" w:eastAsia="黑体"/>
          <w:color w:val="auto"/>
          <w:sz w:val="32"/>
          <w:szCs w:val="32"/>
          <w:shd w:val="clear" w:color="auto" w:fill="auto"/>
          <w:lang w:eastAsia="zh-CN"/>
        </w:rPr>
      </w:pPr>
      <w:r>
        <w:rPr>
          <w:rFonts w:hint="eastAsia" w:ascii="黑体" w:hAnsi="宋体" w:eastAsia="黑体"/>
          <w:color w:val="auto"/>
          <w:sz w:val="32"/>
          <w:szCs w:val="32"/>
          <w:shd w:val="clear" w:color="auto" w:fill="auto"/>
          <w:lang w:eastAsia="zh-CN"/>
        </w:rPr>
        <w:t>第六章</w:t>
      </w:r>
      <w:r>
        <w:rPr>
          <w:rFonts w:hint="eastAsia" w:ascii="黑体" w:hAnsi="宋体" w:eastAsia="黑体"/>
          <w:color w:val="auto"/>
          <w:sz w:val="32"/>
          <w:szCs w:val="32"/>
          <w:shd w:val="clear" w:color="auto" w:fill="auto"/>
          <w:lang w:val="en-US" w:eastAsia="zh-CN"/>
        </w:rPr>
        <w:t xml:space="preserve">  </w:t>
      </w:r>
      <w:r>
        <w:rPr>
          <w:rFonts w:hint="eastAsia" w:ascii="黑体" w:hAnsi="宋体" w:eastAsia="黑体"/>
          <w:color w:val="auto"/>
          <w:sz w:val="32"/>
          <w:szCs w:val="32"/>
          <w:shd w:val="clear" w:color="auto" w:fill="auto"/>
          <w:lang w:eastAsia="zh-CN"/>
        </w:rPr>
        <w:t>资源化利用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lang w:eastAsia="zh-CN"/>
        </w:rPr>
        <w:t>第四十二</w:t>
      </w:r>
      <w:r>
        <w:rPr>
          <w:rFonts w:hint="eastAsia" w:ascii="黑体" w:hAnsi="黑体" w:eastAsia="黑体"/>
          <w:color w:val="auto"/>
          <w:sz w:val="32"/>
          <w:szCs w:val="32"/>
          <w:shd w:val="clear" w:color="auto" w:fill="auto"/>
          <w:lang w:val="en-US" w:eastAsia="zh-CN"/>
        </w:rPr>
        <w:t xml:space="preserve">条  </w:t>
      </w:r>
      <w:r>
        <w:rPr>
          <w:rFonts w:hint="eastAsia" w:ascii="仿宋" w:hAnsi="仿宋" w:eastAsia="仿宋" w:cs="仿宋"/>
          <w:color w:val="auto"/>
          <w:kern w:val="0"/>
          <w:sz w:val="32"/>
          <w:szCs w:val="32"/>
          <w:shd w:val="clear" w:color="auto" w:fill="auto"/>
          <w:lang w:val="en-US" w:eastAsia="zh-CN" w:bidi="ar-SA"/>
        </w:rPr>
        <w:t>县级以上人民政府应当统筹生活垃圾公共转运、处理设施与收集设施的有效衔接，并加强生活垃圾分类收运体系和再生资源回收体系在规划、建设、运营等方面的融合。</w:t>
      </w:r>
    </w:p>
    <w:p>
      <w:pPr>
        <w:pStyle w:val="2"/>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s="黑体"/>
          <w:color w:val="auto"/>
          <w:szCs w:val="32"/>
          <w:shd w:val="clear" w:color="auto" w:fill="auto"/>
        </w:rPr>
        <w:t>第</w:t>
      </w:r>
      <w:r>
        <w:rPr>
          <w:rFonts w:hint="eastAsia" w:ascii="黑体" w:hAnsi="黑体" w:eastAsia="黑体" w:cs="黑体"/>
          <w:color w:val="auto"/>
          <w:szCs w:val="32"/>
          <w:shd w:val="clear" w:color="auto" w:fill="auto"/>
          <w:lang w:eastAsia="zh-CN"/>
        </w:rPr>
        <w:t>四十三</w:t>
      </w:r>
      <w:r>
        <w:rPr>
          <w:rFonts w:hint="eastAsia" w:ascii="黑体" w:hAnsi="黑体" w:eastAsia="黑体" w:cs="黑体"/>
          <w:color w:val="auto"/>
          <w:szCs w:val="32"/>
          <w:shd w:val="clear" w:color="auto" w:fill="auto"/>
        </w:rPr>
        <w:t>条</w:t>
      </w:r>
      <w:r>
        <w:rPr>
          <w:rFonts w:hint="eastAsia" w:ascii="黑体" w:hAnsi="黑体" w:eastAsia="黑体" w:cs="黑体"/>
          <w:color w:val="auto"/>
          <w:szCs w:val="32"/>
          <w:shd w:val="clear" w:color="auto" w:fill="auto"/>
          <w:lang w:eastAsia="zh-CN"/>
        </w:rPr>
        <w:t xml:space="preserve"> </w:t>
      </w:r>
      <w:r>
        <w:rPr>
          <w:rFonts w:hint="eastAsia" w:ascii="仿宋" w:hAnsi="仿宋" w:eastAsia="仿宋" w:cs="仿宋"/>
          <w:color w:val="auto"/>
          <w:kern w:val="0"/>
          <w:sz w:val="32"/>
          <w:szCs w:val="32"/>
          <w:shd w:val="clear" w:color="auto" w:fill="auto"/>
          <w:lang w:val="en-US" w:eastAsia="zh-CN" w:bidi="ar-SA"/>
        </w:rPr>
        <w:t xml:space="preserve"> 省发展改革部门应当会同有关部门制定循环经济发展扶持政策，对符合相关产业发展导向的可回收物回收利用项目予以支持。</w:t>
      </w:r>
    </w:p>
    <w:p>
      <w:pPr>
        <w:pStyle w:val="2"/>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四十四</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商务主管部门应当会同有关部门制定再生资源回收网点规划，加强再生资源回收体系建设，合理规划布局再生资源回收站点，完善再生资源回收政策和标准，制定低价值可回收物回收利用的优惠政策和激励措施，鼓励企业参与低价值可回收物的回收利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商务主管部门应当会同生活垃圾管理部门推进再生资源回收利用与生活垃圾收集、运输相衔接，将回收统计数据纳入生活垃圾统计内容。</w:t>
      </w:r>
    </w:p>
    <w:p>
      <w:pPr>
        <w:pStyle w:val="5"/>
        <w:widowControl/>
        <w:spacing w:beforeAutospacing="0" w:afterAutospacing="0"/>
        <w:ind w:firstLine="64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鼓励再生资源回收企业创新回收模式，建立再生资源回收利用信息化平台，增强可回收物投放、交售的便捷性。</w:t>
      </w:r>
    </w:p>
    <w:p>
      <w:pPr>
        <w:pStyle w:val="5"/>
        <w:widowControl/>
        <w:spacing w:beforeAutospacing="0" w:afterAutospacing="0"/>
        <w:jc w:val="both"/>
        <w:rPr>
          <w:rFonts w:ascii="仿宋" w:hAnsi="仿宋" w:eastAsia="仿宋" w:cs="仿宋"/>
          <w:color w:val="auto"/>
          <w:sz w:val="32"/>
          <w:szCs w:val="32"/>
          <w:bdr w:val="single" w:color="auto" w:sz="4" w:space="0"/>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四十五</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对列入国家强制回收目录的产品和包装物，生产者、销售者应当按照规定进行回收和处理。</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鼓励生产者、销售者通过自主回收、联合回收或者委托回收等模式，提高废弃产品和包装物的回收再利用率。</w:t>
      </w:r>
    </w:p>
    <w:p>
      <w:pPr>
        <w:pStyle w:val="2"/>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s="黑体"/>
          <w:color w:val="auto"/>
          <w:szCs w:val="32"/>
          <w:shd w:val="clear" w:color="auto" w:fill="auto"/>
          <w:lang w:eastAsia="zh-CN"/>
        </w:rPr>
        <w:t xml:space="preserve">第四十六条  </w:t>
      </w:r>
      <w:r>
        <w:rPr>
          <w:rFonts w:hint="eastAsia" w:ascii="仿宋" w:hAnsi="仿宋" w:eastAsia="仿宋" w:cs="仿宋"/>
          <w:color w:val="auto"/>
          <w:kern w:val="0"/>
          <w:sz w:val="32"/>
          <w:szCs w:val="32"/>
          <w:shd w:val="clear" w:color="auto" w:fill="auto"/>
          <w:lang w:val="en-US" w:eastAsia="zh-CN" w:bidi="ar-SA"/>
        </w:rPr>
        <w:t>县级以上人民政府及其有关部门应当支持在公共绿地、公益林的土壤改良中优先使用厨余垃圾资源化利用产品。</w:t>
      </w:r>
    </w:p>
    <w:p>
      <w:pPr>
        <w:pStyle w:val="2"/>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生活垃圾焚烧产生的热能应当通过发电、供热等方式进行利用。在符合环境保护要求的前提下，鼓励对炉渣、飞灰等进行综合利用。</w:t>
      </w:r>
    </w:p>
    <w:p>
      <w:pPr>
        <w:pStyle w:val="5"/>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w:t>
      </w:r>
      <w:r>
        <w:rPr>
          <w:rFonts w:hint="eastAsia" w:ascii="黑体" w:hAnsi="宋体" w:eastAsia="黑体"/>
          <w:color w:val="auto"/>
          <w:sz w:val="32"/>
          <w:szCs w:val="32"/>
          <w:shd w:val="clear" w:color="auto" w:fill="auto"/>
        </w:rPr>
        <w:t>章　宣传引导和社会参与</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w:t>
      </w:r>
      <w:r>
        <w:rPr>
          <w:rFonts w:hint="eastAsia" w:ascii="黑体" w:hAnsi="宋体" w:eastAsia="黑体"/>
          <w:color w:val="auto"/>
          <w:sz w:val="32"/>
          <w:szCs w:val="32"/>
          <w:shd w:val="clear" w:color="auto" w:fill="auto"/>
          <w:lang w:eastAsia="zh-CN"/>
        </w:rPr>
        <w:t>四十七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县级以上人民政府及其有关部门应当设立生活垃圾分类科普教育基地，组织开展生活垃圾分类收集、运输、处理设施的公众开放活动。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县级以上人民政府生活垃圾管理部门应当加强对生活垃圾分类投放管理责任人的培训，定期组织学习、宣传等培训活动。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第四十</w:t>
      </w:r>
      <w:r>
        <w:rPr>
          <w:rFonts w:hint="eastAsia" w:ascii="黑体" w:hAnsi="黑体" w:eastAsia="黑体"/>
          <w:color w:val="auto"/>
          <w:sz w:val="32"/>
          <w:szCs w:val="32"/>
          <w:shd w:val="clear" w:color="auto" w:fill="auto"/>
          <w:lang w:eastAsia="zh-CN"/>
        </w:rPr>
        <w:t>八</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机关、企业事业单位、社会团体等应当加强生活垃圾分类宣传工作，提高本单位人员生活垃圾分类投放的意识和水平。</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村民委员会、居民委员会（社区）应当做好生活垃圾分类组织、宣传和指导工作，配合乡镇人民政府、街道办事处，动员督促村民、居民开展源头减量和分类投放工作。</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物业管理委员会、业主委员会、物业服务企业应当做好居住区生活垃圾分类宣传和指导工作，组织居民开展生活垃圾源头减量和分类投放工作。</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第四十</w:t>
      </w:r>
      <w:r>
        <w:rPr>
          <w:rFonts w:hint="eastAsia" w:ascii="黑体" w:hAnsi="黑体" w:eastAsia="黑体"/>
          <w:color w:val="auto"/>
          <w:sz w:val="32"/>
          <w:szCs w:val="32"/>
          <w:shd w:val="clear" w:color="auto" w:fill="auto"/>
          <w:lang w:eastAsia="zh-CN"/>
        </w:rPr>
        <w:t>九</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工会、共青团、妇联等和社会公益组织应当发挥各自优势，通过组织宣传、引导、示范以及志愿服务活动等方式，动员全社会共同参与生活垃圾分类活动。</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w:t>
      </w:r>
      <w:r>
        <w:rPr>
          <w:rFonts w:hint="eastAsia" w:ascii="黑体" w:hAnsi="黑体" w:eastAsia="黑体"/>
          <w:color w:val="auto"/>
          <w:sz w:val="32"/>
          <w:szCs w:val="32"/>
          <w:shd w:val="clear" w:color="auto" w:fill="auto"/>
          <w:lang w:eastAsia="zh-CN"/>
        </w:rPr>
        <w:t>五十</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 xml:space="preserve"> </w:t>
      </w:r>
      <w:r>
        <w:rPr>
          <w:rFonts w:hint="eastAsia" w:ascii="仿宋" w:hAnsi="仿宋" w:eastAsia="仿宋" w:cs="仿宋"/>
          <w:color w:val="auto"/>
          <w:kern w:val="0"/>
          <w:sz w:val="32"/>
          <w:szCs w:val="32"/>
          <w:shd w:val="clear" w:color="auto" w:fill="auto"/>
          <w:lang w:val="en-US" w:eastAsia="zh-CN" w:bidi="ar-SA"/>
        </w:rPr>
        <w:t>报刊、广播、电视、网络等各类媒体应当开展生活垃圾分类管理的公益宣传，对违反生活垃圾分类管理的行为进行舆论监督；鼓励通过手机应用程序、微信、微博、短信等平台普及生活垃圾分类法律法规和科学知识，增强社会公众的生活垃圾源头减量、分类意识。</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机场、车站、公园、广场、商场等公众场所和地铁、公交、出租车等公共交通工具应当通过设置宣传栏、播放宣传片等方式开展生活垃圾分类公益宣传。</w:t>
      </w:r>
    </w:p>
    <w:p>
      <w:pPr>
        <w:pStyle w:val="5"/>
        <w:widowControl/>
        <w:spacing w:beforeAutospacing="0" w:afterAutospacing="0"/>
        <w:ind w:firstLine="663"/>
        <w:jc w:val="both"/>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五十一</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县级以上人民政府教育主管部门应当将生活垃圾源头减量、分类、回收利用和无害化处理等知识，列入各级各类学校的教育内容，组织开展生活垃圾分类教育和实践等活动</w:t>
      </w:r>
      <w:r>
        <w:rPr>
          <w:rFonts w:hint="eastAsia" w:ascii="黑体" w:hAnsi="黑体" w:eastAsia="黑体"/>
          <w:color w:val="auto"/>
          <w:sz w:val="32"/>
          <w:szCs w:val="32"/>
          <w:shd w:val="clear" w:color="auto" w:fill="auto"/>
        </w:rPr>
        <w:t>。</w:t>
      </w:r>
    </w:p>
    <w:p>
      <w:pPr>
        <w:pStyle w:val="5"/>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五十二</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生活垃圾管理部门应当会同有关部门建立生活垃圾分类激励机制，鼓励单位和个人正确分类投放生活垃圾。</w:t>
      </w:r>
    </w:p>
    <w:p>
      <w:pPr>
        <w:pStyle w:val="5"/>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乡镇人民政府、街道办事处、村民委员会、居民委员会（社区）和生活垃圾分类管理责任人可以通过树立先进典型、绿色积分等奖励方式，推动单位和个人开展生活垃圾源头减量和分类投放活动。</w:t>
      </w:r>
    </w:p>
    <w:p>
      <w:pPr>
        <w:pStyle w:val="5"/>
        <w:widowControl/>
        <w:spacing w:beforeAutospacing="0" w:afterAutospacing="0"/>
        <w:ind w:firstLine="640" w:firstLineChars="20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五十三</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鼓</w:t>
      </w:r>
      <w:r>
        <w:rPr>
          <w:rFonts w:hint="eastAsia" w:ascii="仿宋" w:hAnsi="仿宋" w:eastAsia="仿宋" w:cs="仿宋"/>
          <w:color w:val="auto"/>
          <w:kern w:val="0"/>
          <w:sz w:val="32"/>
          <w:szCs w:val="32"/>
          <w:shd w:val="clear" w:color="auto" w:fill="auto"/>
          <w:lang w:val="en-US" w:eastAsia="zh-CN" w:bidi="ar-SA"/>
        </w:rPr>
        <w:t>励环境卫生、物业服务、家政服务、</w:t>
      </w:r>
      <w:r>
        <w:rPr>
          <w:rFonts w:hint="eastAsia" w:ascii="仿宋" w:hAnsi="仿宋" w:eastAsia="仿宋" w:cs="仿宋"/>
          <w:color w:val="auto"/>
          <w:sz w:val="32"/>
          <w:szCs w:val="32"/>
          <w:shd w:val="clear" w:color="auto" w:fill="auto"/>
        </w:rPr>
        <w:t>快递物流、再生资源回收、商业零售、旅游、餐饮烹饪、旅馆等行业协会、商会，通过制定行业自律规范、开展行业培训等方式，共同推进生活垃圾分类工作。</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第五十</w:t>
      </w:r>
      <w:r>
        <w:rPr>
          <w:rFonts w:hint="eastAsia" w:ascii="黑体" w:hAnsi="宋体" w:eastAsia="黑体"/>
          <w:color w:val="auto"/>
          <w:sz w:val="32"/>
          <w:szCs w:val="32"/>
          <w:shd w:val="clear" w:color="auto" w:fill="auto"/>
          <w:lang w:eastAsia="zh-CN"/>
        </w:rPr>
        <w:t>四</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乡镇人民政府、街道办事处可以在居住区设立生活垃圾分类投放指导员。指导员经培训后，宣传生活垃圾分类知</w:t>
      </w:r>
      <w:r>
        <w:rPr>
          <w:rFonts w:hint="eastAsia" w:ascii="仿宋" w:hAnsi="仿宋" w:eastAsia="仿宋" w:cs="仿宋"/>
          <w:color w:val="auto"/>
          <w:sz w:val="32"/>
          <w:szCs w:val="32"/>
          <w:shd w:val="clear" w:color="auto" w:fill="auto"/>
          <w:lang w:val="en-US" w:eastAsia="zh-CN"/>
        </w:rPr>
        <w:t>识，现场指导居民分类投</w:t>
      </w:r>
      <w:r>
        <w:rPr>
          <w:rFonts w:hint="eastAsia" w:ascii="仿宋" w:hAnsi="仿宋" w:eastAsia="仿宋" w:cs="仿宋"/>
          <w:color w:val="auto"/>
          <w:kern w:val="0"/>
          <w:sz w:val="32"/>
          <w:szCs w:val="32"/>
          <w:shd w:val="clear" w:color="auto" w:fill="auto"/>
          <w:lang w:val="en-US" w:eastAsia="zh-CN" w:bidi="ar-SA"/>
        </w:rPr>
        <w:t>放生活垃圾。</w:t>
      </w:r>
    </w:p>
    <w:p>
      <w:pPr>
        <w:pStyle w:val="5"/>
        <w:widowControl/>
        <w:spacing w:beforeAutospacing="0" w:afterAutospacing="0"/>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黑体" w:eastAsia="黑体" w:cs="黑体"/>
          <w:color w:val="auto"/>
          <w:sz w:val="32"/>
          <w:szCs w:val="32"/>
          <w:shd w:val="clear" w:color="auto" w:fill="auto"/>
          <w:lang w:eastAsia="zh-CN"/>
        </w:rPr>
        <w:t>八</w:t>
      </w:r>
      <w:r>
        <w:rPr>
          <w:rFonts w:hint="eastAsia" w:ascii="黑体" w:hAnsi="宋体" w:eastAsia="黑体"/>
          <w:color w:val="auto"/>
          <w:sz w:val="32"/>
          <w:szCs w:val="32"/>
          <w:shd w:val="clear" w:color="auto" w:fill="auto"/>
        </w:rPr>
        <w:t>章　保障与服务</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w:t>
      </w:r>
      <w:r>
        <w:rPr>
          <w:rFonts w:hint="eastAsia" w:ascii="仿宋" w:hAnsi="仿宋" w:eastAsia="仿宋" w:cs="仿宋"/>
          <w:color w:val="auto"/>
          <w:sz w:val="32"/>
          <w:szCs w:val="32"/>
          <w:shd w:val="clear" w:color="auto" w:fill="auto"/>
        </w:rPr>
        <w:t xml:space="preserve"> </w:t>
      </w:r>
      <w:r>
        <w:rPr>
          <w:rFonts w:hint="eastAsia" w:ascii="黑体" w:hAnsi="宋体" w:eastAsia="黑体"/>
          <w:color w:val="auto"/>
          <w:sz w:val="32"/>
          <w:szCs w:val="32"/>
          <w:shd w:val="clear" w:color="auto" w:fill="auto"/>
        </w:rPr>
        <w:t>第五十</w:t>
      </w:r>
      <w:r>
        <w:rPr>
          <w:rFonts w:hint="eastAsia" w:ascii="黑体" w:hAnsi="宋体" w:eastAsia="黑体"/>
          <w:color w:val="auto"/>
          <w:sz w:val="32"/>
          <w:szCs w:val="32"/>
          <w:shd w:val="clear" w:color="auto" w:fill="auto"/>
          <w:lang w:eastAsia="zh-CN"/>
        </w:rPr>
        <w:t>五</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单位和个人应当</w:t>
      </w:r>
      <w:r>
        <w:rPr>
          <w:rFonts w:hint="eastAsia" w:ascii="仿宋" w:hAnsi="仿宋" w:eastAsia="仿宋" w:cs="仿宋"/>
          <w:color w:val="auto"/>
          <w:kern w:val="0"/>
          <w:sz w:val="32"/>
          <w:szCs w:val="32"/>
          <w:shd w:val="clear" w:color="auto" w:fill="auto"/>
          <w:lang w:val="en-US" w:eastAsia="zh-CN" w:bidi="ar-SA"/>
        </w:rPr>
        <w:t>按照县级以上人民政府确定的收费标准缴纳生活垃圾处理费。</w:t>
      </w:r>
    </w:p>
    <w:p>
      <w:pPr>
        <w:pStyle w:val="5"/>
        <w:widowControl/>
        <w:spacing w:beforeAutospacing="0" w:afterAutospacing="0"/>
        <w:jc w:val="both"/>
        <w:rPr>
          <w:rFonts w:ascii="黑体" w:hAnsi="宋体" w:eastAsia="黑体"/>
          <w:color w:val="auto"/>
          <w:sz w:val="32"/>
          <w:szCs w:val="32"/>
          <w:shd w:val="clear" w:color="auto" w:fill="auto"/>
        </w:rPr>
      </w:pPr>
      <w:r>
        <w:rPr>
          <w:rFonts w:hint="eastAsia" w:ascii="仿宋" w:hAnsi="仿宋" w:eastAsia="仿宋" w:cs="仿宋"/>
          <w:color w:val="auto"/>
          <w:sz w:val="32"/>
          <w:szCs w:val="32"/>
          <w:shd w:val="clear" w:color="auto" w:fill="auto"/>
        </w:rPr>
        <w:t>　　按照谁产生、谁付费的原则，逐步建立分类计价、计量收费</w:t>
      </w:r>
      <w:r>
        <w:rPr>
          <w:rFonts w:hint="eastAsia" w:ascii="仿宋" w:hAnsi="仿宋" w:eastAsia="仿宋" w:cs="仿宋"/>
          <w:color w:val="auto"/>
          <w:kern w:val="0"/>
          <w:sz w:val="32"/>
          <w:szCs w:val="32"/>
          <w:shd w:val="clear" w:color="auto" w:fill="auto"/>
          <w:lang w:val="en-US" w:eastAsia="zh-CN" w:bidi="ar-SA"/>
        </w:rPr>
        <w:t>、便于收缴的生活</w:t>
      </w:r>
      <w:r>
        <w:rPr>
          <w:rFonts w:hint="eastAsia" w:ascii="仿宋" w:hAnsi="仿宋" w:eastAsia="仿宋" w:cs="仿宋"/>
          <w:color w:val="auto"/>
          <w:sz w:val="32"/>
          <w:szCs w:val="32"/>
          <w:shd w:val="clear" w:color="auto" w:fill="auto"/>
        </w:rPr>
        <w:t>垃圾处理收费制度。具体办法由省人民政府组织有关部门制定。</w:t>
      </w:r>
    </w:p>
    <w:p>
      <w:pPr>
        <w:pStyle w:val="5"/>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第五十</w:t>
      </w:r>
      <w:r>
        <w:rPr>
          <w:rFonts w:hint="eastAsia" w:ascii="黑体" w:hAnsi="宋体" w:eastAsia="黑体"/>
          <w:color w:val="auto"/>
          <w:sz w:val="32"/>
          <w:szCs w:val="32"/>
          <w:shd w:val="clear" w:color="auto" w:fill="auto"/>
          <w:lang w:eastAsia="zh-CN"/>
        </w:rPr>
        <w:t>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县级以上人民政府应当明确生活垃圾分类管理责任目标和任务要求，建立生活垃圾分类管理综合考核制度，考核</w:t>
      </w:r>
      <w:r>
        <w:rPr>
          <w:rFonts w:hint="eastAsia" w:ascii="仿宋" w:hAnsi="仿宋" w:eastAsia="仿宋" w:cs="仿宋"/>
          <w:color w:val="auto"/>
          <w:kern w:val="0"/>
          <w:sz w:val="32"/>
          <w:szCs w:val="32"/>
          <w:shd w:val="clear" w:color="auto" w:fill="auto"/>
          <w:lang w:val="en-US" w:eastAsia="zh-CN" w:bidi="ar-SA"/>
        </w:rPr>
        <w:t>结果纳入对同级有关部门和下一级人民政府年度绩效考核内容。</w:t>
      </w:r>
    </w:p>
    <w:p>
      <w:pPr>
        <w:pStyle w:val="5"/>
        <w:widowControl/>
        <w:spacing w:beforeAutospacing="0" w:afterAutospacing="0"/>
        <w:ind w:firstLine="640"/>
        <w:jc w:val="both"/>
        <w:rPr>
          <w:rFonts w:ascii="黑体" w:hAnsi="宋体" w:eastAsia="黑体"/>
          <w:color w:val="auto"/>
          <w:sz w:val="32"/>
          <w:szCs w:val="32"/>
          <w:shd w:val="clear" w:color="auto" w:fill="auto"/>
        </w:rPr>
      </w:pPr>
      <w:r>
        <w:rPr>
          <w:rFonts w:hint="eastAsia" w:ascii="仿宋" w:hAnsi="仿宋" w:eastAsia="仿宋" w:cs="仿宋"/>
          <w:color w:val="auto"/>
          <w:sz w:val="32"/>
          <w:szCs w:val="32"/>
          <w:shd w:val="clear" w:color="auto" w:fill="auto"/>
        </w:rPr>
        <w:t>生活垃圾分类应当</w:t>
      </w:r>
      <w:r>
        <w:rPr>
          <w:rFonts w:hint="eastAsia" w:ascii="仿宋" w:hAnsi="仿宋" w:eastAsia="仿宋" w:cs="仿宋"/>
          <w:color w:val="auto"/>
          <w:kern w:val="0"/>
          <w:sz w:val="32"/>
          <w:szCs w:val="32"/>
          <w:shd w:val="clear" w:color="auto" w:fill="auto"/>
          <w:lang w:val="en-US" w:eastAsia="zh-CN" w:bidi="ar-SA"/>
        </w:rPr>
        <w:t>作为省级文明城市、</w:t>
      </w:r>
      <w:r>
        <w:rPr>
          <w:rFonts w:hint="eastAsia" w:ascii="仿宋" w:hAnsi="仿宋" w:eastAsia="仿宋" w:cs="仿宋"/>
          <w:color w:val="auto"/>
          <w:sz w:val="32"/>
          <w:szCs w:val="32"/>
          <w:shd w:val="clear" w:color="auto" w:fill="auto"/>
        </w:rPr>
        <w:t>园林城市、卫生城市、绿色生活等创建活动的重要内容。</w:t>
      </w:r>
      <w:r>
        <w:rPr>
          <w:rFonts w:hint="eastAsia" w:ascii="黑体" w:hAnsi="宋体" w:eastAsia="黑体"/>
          <w:color w:val="auto"/>
          <w:sz w:val="32"/>
          <w:szCs w:val="32"/>
          <w:shd w:val="clear" w:color="auto" w:fill="auto"/>
        </w:rPr>
        <w:t xml:space="preserve">　　  </w:t>
      </w:r>
    </w:p>
    <w:p>
      <w:pPr>
        <w:pStyle w:val="5"/>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生活垃圾管理部门应当加强对生活垃圾分类投放、分类收集、分类运输、分类处理等情况的监督检查，发现违反法律法规的行为，应当依法查处；发现违法行为涉及其他行政主管部门职责的，应</w:t>
      </w:r>
      <w:r>
        <w:rPr>
          <w:rFonts w:hint="eastAsia" w:ascii="仿宋" w:hAnsi="仿宋" w:eastAsia="仿宋" w:cs="仿宋"/>
          <w:color w:val="auto"/>
          <w:sz w:val="32"/>
          <w:szCs w:val="32"/>
          <w:shd w:val="clear" w:color="auto" w:fill="auto"/>
        </w:rPr>
        <w:t>当及时通报相关行政主管部门进行处理。</w:t>
      </w:r>
    </w:p>
    <w:p>
      <w:pPr>
        <w:pStyle w:val="5"/>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乡镇人民政府、街道办事处和村民委员</w:t>
      </w:r>
      <w:r>
        <w:rPr>
          <w:rFonts w:hint="eastAsia" w:ascii="仿宋" w:hAnsi="仿宋" w:eastAsia="仿宋" w:cs="仿宋"/>
          <w:color w:val="auto"/>
          <w:kern w:val="0"/>
          <w:sz w:val="32"/>
          <w:szCs w:val="32"/>
          <w:shd w:val="clear" w:color="auto" w:fill="auto"/>
          <w:lang w:val="en-US" w:eastAsia="zh-CN" w:bidi="ar-SA"/>
        </w:rPr>
        <w:t>会、居民委员会（社区）应当开展日常巡查，引导、督促辖区内单位和个人做好生活垃圾分类工作。</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五十八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设区的市、县（市、区）人民政府可以通过聘请社会监督员等方式，支持公众参与生活垃圾分类管理工作的监督。</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生活垃圾管理部门可以委托专业机构、行业协会等对生活垃圾分类处理数量、服务质量以及运营情况、处理效果进行调查、统计和评估。调查、统计和评估结果用于改进监督管理工作、提高处理水平和服务质量。</w:t>
      </w:r>
    </w:p>
    <w:p>
      <w:pPr>
        <w:pStyle w:val="5"/>
        <w:widowControl/>
        <w:spacing w:beforeAutospacing="0" w:afterAutospacing="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五十九</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生活垃圾管理部门应当编制生活垃圾管理应急预案，建立生活垃圾应急处理机制，确保紧急或者特殊情况下生活垃圾正常投放、收集、运输和处理。</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生活垃圾收集、运输和处理单位应当根据生活垃圾管理应急预案的规定，制定相应的生活垃圾管理应急预案，并报所在地县级生活垃圾管理部门备案。</w:t>
      </w:r>
    </w:p>
    <w:p>
      <w:pPr>
        <w:pStyle w:val="5"/>
        <w:widowControl/>
        <w:spacing w:beforeAutospacing="0" w:afterAutospacing="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任何单位和个人有权举报生活垃圾分类投放、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收集、</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运输、</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处理过程中的违法行为。</w:t>
      </w:r>
    </w:p>
    <w:p>
      <w:pPr>
        <w:pStyle w:val="5"/>
        <w:widowControl/>
        <w:spacing w:beforeAutospacing="0" w:afterAutospacing="0"/>
        <w:jc w:val="both"/>
        <w:rPr>
          <w:rFonts w:hint="eastAsia"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生活垃圾分类投放管理责任人发现不按照规定分类投放生活垃圾，劝阻或者制止无效的，应当立即报告当地生活垃圾管理部门</w:t>
      </w:r>
      <w:r>
        <w:rPr>
          <w:rFonts w:hint="eastAsia" w:ascii="仿宋" w:hAnsi="仿宋" w:eastAsia="仿宋" w:cs="仿宋"/>
          <w:color w:val="auto"/>
          <w:sz w:val="32"/>
          <w:szCs w:val="32"/>
          <w:shd w:val="clear" w:color="auto" w:fill="auto"/>
          <w:lang w:eastAsia="zh-CN"/>
        </w:rPr>
        <w:t>或者乡镇人民政府、街道办事处</w:t>
      </w:r>
      <w:r>
        <w:rPr>
          <w:rFonts w:hint="eastAsia" w:ascii="仿宋" w:hAnsi="仿宋" w:eastAsia="仿宋" w:cs="仿宋"/>
          <w:color w:val="auto"/>
          <w:sz w:val="32"/>
          <w:szCs w:val="32"/>
          <w:shd w:val="clear" w:color="auto" w:fill="auto"/>
        </w:rPr>
        <w:t>。</w:t>
      </w:r>
    </w:p>
    <w:p>
      <w:pPr>
        <w:pStyle w:val="5"/>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生活垃圾管理</w:t>
      </w:r>
      <w:r>
        <w:rPr>
          <w:rFonts w:hint="eastAsia" w:ascii="仿宋" w:hAnsi="仿宋" w:eastAsia="仿宋" w:cs="仿宋"/>
          <w:color w:val="auto"/>
          <w:sz w:val="32"/>
          <w:szCs w:val="32"/>
          <w:shd w:val="clear" w:color="auto" w:fill="auto"/>
          <w:lang w:eastAsia="zh-CN"/>
        </w:rPr>
        <w:t>部门、乡镇人民政府、街道办事处</w:t>
      </w:r>
      <w:r>
        <w:rPr>
          <w:rFonts w:hint="eastAsia" w:ascii="仿宋" w:hAnsi="仿宋" w:eastAsia="仿宋" w:cs="仿宋"/>
          <w:color w:val="auto"/>
          <w:sz w:val="32"/>
          <w:szCs w:val="32"/>
          <w:shd w:val="clear" w:color="auto" w:fill="auto"/>
        </w:rPr>
        <w:t>等应当建立投诉举报制度，公布联系方式，依法受理和查处有关投诉举报，为投诉举报人保密，并向投诉举报人反馈查处结果。</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六十一</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 xml:space="preserve"> 生活垃圾管理部门应当加强信息化建设，建立和完善有关生活垃圾分类全过程管理制度，建立生活垃圾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投放、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收集、</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运输、</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处理管理信息系统，提高生活垃圾分类管理科技化水平。</w:t>
      </w:r>
    </w:p>
    <w:p>
      <w:pPr>
        <w:pStyle w:val="5"/>
        <w:widowControl/>
        <w:spacing w:beforeAutospacing="0" w:afterAutospacing="0"/>
        <w:ind w:firstLine="640" w:firstLineChars="200"/>
        <w:jc w:val="both"/>
        <w:rPr>
          <w:rFonts w:hint="eastAsia" w:ascii="黑体" w:hAnsi="宋体" w:eastAsia="黑体"/>
          <w:color w:val="auto"/>
          <w:sz w:val="32"/>
          <w:szCs w:val="32"/>
          <w:shd w:val="clear" w:color="auto" w:fill="auto"/>
        </w:rPr>
      </w:pPr>
      <w:r>
        <w:rPr>
          <w:rFonts w:hint="eastAsia" w:ascii="仿宋" w:hAnsi="仿宋" w:eastAsia="仿宋" w:cs="仿宋"/>
          <w:color w:val="auto"/>
          <w:sz w:val="32"/>
          <w:szCs w:val="32"/>
          <w:shd w:val="clear" w:color="auto" w:fill="auto"/>
        </w:rPr>
        <w:t>生活垃圾管理部门应当会同有关部门建立生活垃圾分类投放信息统计制度，统计分析辖区内产生的生活垃圾类别、数量等信息。根据统计分析结果，及时完善相关规范标准，指导生活垃圾分类投放管理责任人做好分类投放管理工作。</w:t>
      </w:r>
    </w:p>
    <w:p>
      <w:pPr>
        <w:pStyle w:val="5"/>
        <w:widowControl/>
        <w:numPr>
          <w:ilvl w:val="0"/>
          <w:numId w:val="0"/>
        </w:numPr>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lang w:eastAsia="zh-CN"/>
        </w:rPr>
        <w:t>第九章</w:t>
      </w:r>
      <w:r>
        <w:rPr>
          <w:rFonts w:hint="eastAsia" w:ascii="黑体" w:hAnsi="宋体" w:eastAsia="黑体"/>
          <w:color w:val="auto"/>
          <w:sz w:val="32"/>
          <w:szCs w:val="32"/>
          <w:shd w:val="clear" w:color="auto" w:fill="auto"/>
          <w:lang w:val="en-US" w:eastAsia="zh-CN"/>
        </w:rPr>
        <w:t xml:space="preserve">  </w:t>
      </w:r>
      <w:r>
        <w:rPr>
          <w:rFonts w:hint="eastAsia" w:ascii="黑体" w:hAnsi="宋体" w:eastAsia="黑体"/>
          <w:color w:val="auto"/>
          <w:sz w:val="32"/>
          <w:szCs w:val="32"/>
          <w:shd w:val="clear" w:color="auto" w:fill="auto"/>
        </w:rPr>
        <w:t>法律责任</w:t>
      </w:r>
    </w:p>
    <w:p>
      <w:pPr>
        <w:pStyle w:val="5"/>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六十二</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各级人民政府、生活垃圾管理等有关部门及其工作人员违反本条例规定，未履行生活垃圾分类监督管理职责，或者有其他滥用职权、玩忽职守、徇私舞弊行为的，依法给予处分。</w:t>
      </w:r>
    </w:p>
    <w:p>
      <w:pPr>
        <w:pStyle w:val="5"/>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六十三</w:t>
      </w:r>
      <w:r>
        <w:rPr>
          <w:rFonts w:hint="eastAsia" w:ascii="黑体" w:hAnsi="宋体" w:eastAsia="黑体"/>
          <w:color w:val="auto"/>
          <w:sz w:val="32"/>
          <w:szCs w:val="32"/>
          <w:shd w:val="clear" w:color="auto" w:fill="auto"/>
        </w:rPr>
        <w:t>条  </w:t>
      </w: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条例第二十一条</w:t>
      </w:r>
      <w:r>
        <w:rPr>
          <w:rFonts w:hint="eastAsia" w:ascii="仿宋" w:hAnsi="仿宋" w:eastAsia="仿宋" w:cs="仿宋"/>
          <w:color w:val="auto"/>
          <w:sz w:val="32"/>
          <w:szCs w:val="32"/>
          <w:shd w:val="clear" w:color="auto" w:fill="auto"/>
        </w:rPr>
        <w:t>规定，生产经营者未遵守限制商品过度包装的强制性标准的，由县级以上人民政府市场监督管理部门或者有关部门责令改正；拒不改正的，处二千元以上二万元以下的罚款；情节严重的，处二万元以上十万元以下的罚款。</w:t>
      </w:r>
    </w:p>
    <w:p>
      <w:pPr>
        <w:pStyle w:val="5"/>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六十四条</w:t>
      </w:r>
      <w:r>
        <w:rPr>
          <w:rFonts w:hint="eastAsia" w:ascii="黑体" w:hAnsi="宋体" w:eastAsia="黑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 xml:space="preserve"> </w:t>
      </w: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条例第二十五条</w:t>
      </w:r>
      <w:r>
        <w:rPr>
          <w:rFonts w:hint="eastAsia" w:ascii="仿宋" w:hAnsi="仿宋" w:eastAsia="仿宋" w:cs="仿宋"/>
          <w:color w:val="auto"/>
          <w:sz w:val="32"/>
          <w:szCs w:val="32"/>
          <w:shd w:val="clear" w:color="auto" w:fill="auto"/>
        </w:rPr>
        <w:t>规定，未遵守国家有关禁止、限制使用不可降解塑料袋等一次性塑料制品的规定，或者未按照国家有关规定报告塑料袋等一次性塑料制品的使用情况的，由县级以上人民政府商务、邮政等主管部门责令改正，处一万元以上十万元以下的罚款。</w:t>
      </w:r>
    </w:p>
    <w:p>
      <w:pPr>
        <w:pStyle w:val="5"/>
        <w:widowControl/>
        <w:spacing w:beforeAutospacing="0" w:afterAutospacing="0"/>
        <w:ind w:firstLine="663"/>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六十五</w:t>
      </w:r>
      <w:r>
        <w:rPr>
          <w:rFonts w:hint="eastAsia" w:ascii="黑体" w:hAnsi="宋体" w:eastAsia="黑体"/>
          <w:color w:val="auto"/>
          <w:sz w:val="32"/>
          <w:szCs w:val="32"/>
          <w:shd w:val="clear" w:color="auto" w:fill="auto"/>
        </w:rPr>
        <w:t>条</w:t>
      </w:r>
      <w:r>
        <w:rPr>
          <w:rFonts w:hint="eastAsia" w:ascii="黑体" w:hAnsi="宋体" w:eastAsia="黑体"/>
          <w:color w:val="auto"/>
          <w:sz w:val="32"/>
          <w:szCs w:val="32"/>
          <w:shd w:val="clear" w:color="auto" w:fill="auto"/>
          <w:lang w:val="en-US" w:eastAsia="zh-CN"/>
        </w:rPr>
        <w:t xml:space="preserve"> </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违反本条例第三十条第三项规定，生活垃圾分类投放管理责任人未按照分类标准和实际需要设置生活垃圾分类收集点位，配备分类收集容器、设施的，由生活垃圾管理部门责令改正；拒不改正的，处三千元以上一万元以下的罚款。</w:t>
      </w:r>
    </w:p>
    <w:p>
      <w:pPr>
        <w:pStyle w:val="5"/>
        <w:widowControl/>
        <w:spacing w:beforeAutospacing="0" w:afterAutospacing="0"/>
        <w:ind w:firstLine="663"/>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违反本条例第三十条第五项规定，生活垃圾分类投放管理责任人将分类投放的生活垃圾交由不符合规定的单位进行收集、运输的，由生活垃圾管理部门责令改正；拒不改正的，处五千元以上五万元以下的罚款。</w:t>
      </w:r>
    </w:p>
    <w:p>
      <w:pPr>
        <w:pStyle w:val="5"/>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违</w:t>
      </w:r>
      <w:r>
        <w:rPr>
          <w:rFonts w:hint="eastAsia" w:ascii="仿宋" w:hAnsi="仿宋" w:eastAsia="仿宋" w:cs="仿宋"/>
          <w:color w:val="auto"/>
          <w:sz w:val="32"/>
          <w:szCs w:val="32"/>
          <w:shd w:val="clear" w:color="auto" w:fill="auto"/>
          <w:lang w:val="en-US" w:eastAsia="zh-CN"/>
        </w:rPr>
        <w:t>反本条例第三十一条第一款规定，未在指定的地点或者指定收集容器、设施分类投放生活垃圾的，由生活垃圾管理部门责令改正；情节严重的，对单位处五万元以上五十万元以下的罚款，对个人处一百元以下的罚款。</w:t>
      </w:r>
    </w:p>
    <w:p>
      <w:pPr>
        <w:pStyle w:val="5"/>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依据前款规定应当受到处罚的个人，自愿参加生活垃圾分类相关的社区服务活动的，生活垃圾管理部门可以依法从轻、减轻处罚。</w:t>
      </w:r>
    </w:p>
    <w:p>
      <w:pPr>
        <w:pStyle w:val="5"/>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违反本条例第三十一条第三</w:t>
      </w:r>
      <w:bookmarkStart w:id="0" w:name="_GoBack"/>
      <w:bookmarkEnd w:id="0"/>
      <w:r>
        <w:rPr>
          <w:rFonts w:hint="eastAsia" w:ascii="仿宋" w:hAnsi="仿宋" w:eastAsia="仿宋" w:cs="仿宋"/>
          <w:color w:val="auto"/>
          <w:sz w:val="32"/>
          <w:szCs w:val="32"/>
          <w:shd w:val="clear" w:color="auto" w:fill="auto"/>
          <w:lang w:val="en-US" w:eastAsia="zh-CN"/>
        </w:rPr>
        <w:t>款规定，随意倾倒、抛撒、焚烧或者堆放生活垃圾的，由生活垃圾管理部门责令改正，对单位处五万元以上五十万元以下的罚款，没收违法所得；个人有该项行为的，责令改正，处一百元以上五百元以下的罚款，没收违法所得。</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违反本条例第三十五条规定，生活垃圾收集、运输单位有下列情形之一的，按照下列规定予以处罚：</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 xml:space="preserve">（一）将已分类的生活垃圾混装混运的，由生活垃圾管理部门责令改正，处五万元以上五十万元以下的罚款； </w:t>
      </w:r>
    </w:p>
    <w:p>
      <w:pPr>
        <w:pStyle w:val="5"/>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二）运输过程中随意倾倒、丢弃、遗撒生活垃圾的，由生活垃圾管理部门责令改正，处五万元以上五十万元以下的罚款，没收违法所得；个人有该项行为的，责令改正，处一百元以上五百元以下的罚款，没收违法所得。</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三十七条第一款规定，产生、收集厨余垃圾的单位和其他生产经营者未将厨余垃圾交由具备相应资质条件的单位进行无害化处理的，由生活垃圾管理部门责令改正，处十万元以上一百万元以下的罚款，没收违法所得；个人有该项行为的，责令改正，处一百元以上五百元以下的罚款，没收违法所得。</w:t>
      </w:r>
    </w:p>
    <w:p>
      <w:pPr>
        <w:pStyle w:val="2"/>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违反本条例第三十七条第二款规定，畜禽养殖场、养殖小区利用未经无害化处理的厨余垃圾饲喂畜禽的，由生活垃圾管理部门责令改正，处十万元以上一百万元以下的罚款，没收违法所得。</w:t>
      </w:r>
    </w:p>
    <w:p>
      <w:pPr>
        <w:pStyle w:val="5"/>
        <w:widowControl/>
        <w:spacing w:beforeAutospacing="0" w:afterAutospacing="0"/>
        <w:ind w:firstLine="642"/>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违反本条例第十五条、第三十九条第五项规定，在生态保护红线区域、永久基本农田集中区域和其他需要特别保护的区域内建设工业固体废物、危险废物集中贮存、利用、处置的设施、场所和生活垃圾填埋场的，生活垃圾处理单位未按照国家有关规定安装使用监测设备、实时监测污染物的排放情况并公开污染排放数据的，由生态环境主管部门责令改正，处十万元以上一百万元以下的罚款，没收违法所得；情节严重的，报经有批准权的人民政府批准，可以责令停业或者关闭。</w:t>
      </w:r>
    </w:p>
    <w:p>
      <w:pPr>
        <w:pStyle w:val="5"/>
        <w:widowControl/>
        <w:spacing w:beforeAutospacing="0" w:afterAutospacing="0"/>
        <w:ind w:firstLine="642"/>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十九条、第三十九条第一项规定，擅自关闭、闲置或者拆除生活垃圾处理设施、场所的，生活垃圾处理单位将已分类的生活垃圾混合处理的，由生活垃圾管理部门责令改正，处十万元以上一百万元以下的罚款，没收违法所得。</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六十九</w:t>
      </w:r>
      <w:r>
        <w:rPr>
          <w:rFonts w:hint="eastAsia" w:ascii="黑体" w:hAnsi="宋体" w:eastAsia="黑体"/>
          <w:color w:val="auto"/>
          <w:sz w:val="32"/>
          <w:szCs w:val="32"/>
          <w:shd w:val="clear" w:color="auto" w:fill="auto"/>
        </w:rPr>
        <w:t>条</w:t>
      </w:r>
      <w:r>
        <w:rPr>
          <w:rFonts w:hint="eastAsia" w:ascii="仿宋" w:hAnsi="仿宋" w:eastAsia="仿宋" w:cs="仿宋"/>
          <w:color w:val="auto"/>
          <w:sz w:val="32"/>
          <w:szCs w:val="32"/>
          <w:shd w:val="clear" w:color="auto" w:fill="auto"/>
        </w:rPr>
        <w:t>　违反本条例规定，法律、行政法规</w:t>
      </w:r>
      <w:r>
        <w:rPr>
          <w:rFonts w:hint="eastAsia" w:ascii="仿宋" w:hAnsi="仿宋" w:eastAsia="仿宋" w:cs="仿宋"/>
          <w:color w:val="auto"/>
          <w:kern w:val="0"/>
          <w:sz w:val="32"/>
          <w:szCs w:val="32"/>
          <w:shd w:val="clear" w:color="auto" w:fill="auto"/>
          <w:lang w:val="en-US" w:eastAsia="zh-CN" w:bidi="ar-SA"/>
        </w:rPr>
        <w:t>法律责任已有规定的，从其规定。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w:t>
      </w:r>
      <w:r>
        <w:rPr>
          <w:rFonts w:hint="eastAsia" w:ascii="仿宋" w:hAnsi="仿宋" w:eastAsia="仿宋" w:cs="仿宋"/>
          <w:color w:val="auto"/>
          <w:sz w:val="32"/>
          <w:szCs w:val="32"/>
          <w:shd w:val="clear" w:color="auto" w:fill="auto"/>
        </w:rPr>
        <w:t>规定，构成违反治安管理行为的，由公安机关依法给予治安管理处罚；构成犯罪的，依法追究刑事责任。</w:t>
      </w:r>
    </w:p>
    <w:p>
      <w:pPr>
        <w:pStyle w:val="5"/>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十</w:t>
      </w:r>
      <w:r>
        <w:rPr>
          <w:rFonts w:hint="eastAsia" w:ascii="黑体" w:hAnsi="宋体" w:eastAsia="黑体"/>
          <w:color w:val="auto"/>
          <w:sz w:val="32"/>
          <w:szCs w:val="32"/>
          <w:shd w:val="clear" w:color="auto" w:fill="auto"/>
        </w:rPr>
        <w:t>章　附　　则</w:t>
      </w:r>
    </w:p>
    <w:p>
      <w:pPr>
        <w:pStyle w:val="5"/>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七十</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危险</w:t>
      </w:r>
      <w:r>
        <w:rPr>
          <w:rFonts w:hint="eastAsia" w:ascii="仿宋" w:hAnsi="仿宋" w:eastAsia="仿宋" w:cs="仿宋"/>
          <w:color w:val="auto"/>
          <w:kern w:val="0"/>
          <w:sz w:val="32"/>
          <w:szCs w:val="32"/>
          <w:shd w:val="clear" w:color="auto" w:fill="auto"/>
          <w:lang w:val="en-US" w:eastAsia="zh-CN" w:bidi="ar-SA"/>
        </w:rPr>
        <w:t>废物、医疗废物、工业废物、建筑垃圾、绿化作业垃圾、农业生产废物的收集、运输和处置按照相关规定执行。</w:t>
      </w:r>
    </w:p>
    <w:p>
      <w:pPr>
        <w:pStyle w:val="5"/>
        <w:widowControl/>
        <w:spacing w:beforeAutospacing="0" w:afterAutospacing="0"/>
        <w:ind w:firstLine="640"/>
        <w:jc w:val="both"/>
        <w:rPr>
          <w:rFonts w:hint="default"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lang w:eastAsia="zh-CN"/>
        </w:rPr>
        <w:t>第七十一</w:t>
      </w:r>
      <w:r>
        <w:rPr>
          <w:rFonts w:hint="eastAsia" w:ascii="黑体" w:hAnsi="宋体" w:eastAsia="黑体"/>
          <w:color w:val="auto"/>
          <w:sz w:val="32"/>
          <w:szCs w:val="32"/>
          <w:shd w:val="clear" w:color="auto" w:fill="auto"/>
          <w:lang w:val="en-US" w:eastAsia="zh-CN"/>
        </w:rPr>
        <w:t xml:space="preserve">条  </w:t>
      </w:r>
      <w:r>
        <w:rPr>
          <w:rFonts w:hint="eastAsia" w:ascii="仿宋" w:hAnsi="仿宋" w:eastAsia="仿宋" w:cs="仿宋"/>
          <w:color w:val="auto"/>
          <w:kern w:val="0"/>
          <w:sz w:val="32"/>
          <w:szCs w:val="32"/>
          <w:shd w:val="clear" w:color="auto" w:fill="auto"/>
          <w:lang w:val="en-US" w:eastAsia="zh-CN" w:bidi="ar-SA"/>
        </w:rPr>
        <w:t>设区的市根据本条例制定生活垃圾分类具体管理办法。</w:t>
      </w:r>
    </w:p>
    <w:p>
      <w:pPr>
        <w:pStyle w:val="5"/>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七十二</w:t>
      </w:r>
      <w:r>
        <w:rPr>
          <w:rFonts w:hint="eastAsia" w:ascii="黑体" w:hAnsi="宋体" w:eastAsia="黑体"/>
          <w:color w:val="auto"/>
          <w:sz w:val="32"/>
          <w:szCs w:val="32"/>
          <w:shd w:val="clear" w:color="auto" w:fill="auto"/>
        </w:rPr>
        <w:t>条</w:t>
      </w:r>
      <w:r>
        <w:rPr>
          <w:rFonts w:hint="eastAsia" w:ascii="黑体" w:hAnsi="宋体" w:eastAsia="黑体"/>
          <w:color w:val="auto"/>
          <w:sz w:val="32"/>
          <w:szCs w:val="32"/>
          <w:shd w:val="clear" w:color="auto" w:fill="auto"/>
          <w:lang w:val="en-US" w:eastAsia="zh-CN"/>
        </w:rPr>
        <w:t xml:space="preserve">  </w:t>
      </w:r>
      <w:r>
        <w:rPr>
          <w:rFonts w:hint="eastAsia" w:ascii="仿宋" w:hAnsi="仿宋" w:eastAsia="仿宋" w:cs="仿宋"/>
          <w:color w:val="auto"/>
          <w:sz w:val="32"/>
          <w:szCs w:val="32"/>
          <w:shd w:val="clear" w:color="auto" w:fill="auto"/>
        </w:rPr>
        <w:t>本条例自</w:t>
      </w:r>
      <w:r>
        <w:rPr>
          <w:rFonts w:hint="eastAsia" w:ascii="仿宋" w:hAnsi="仿宋" w:eastAsia="仿宋" w:cs="仿宋"/>
          <w:color w:val="auto"/>
          <w:sz w:val="32"/>
          <w:szCs w:val="32"/>
          <w:shd w:val="clear" w:color="auto" w:fill="auto"/>
          <w:lang w:val="en-US" w:eastAsia="zh-CN"/>
        </w:rPr>
        <w:t>2021</w:t>
      </w:r>
      <w:r>
        <w:rPr>
          <w:rFonts w:hint="eastAsia" w:ascii="仿宋" w:hAnsi="仿宋" w:eastAsia="仿宋" w:cs="仿宋"/>
          <w:color w:val="auto"/>
          <w:sz w:val="32"/>
          <w:szCs w:val="32"/>
          <w:shd w:val="clear" w:color="auto" w:fill="auto"/>
        </w:rPr>
        <w:t>年</w:t>
      </w:r>
      <w:r>
        <w:rPr>
          <w:rFonts w:hint="eastAsia" w:ascii="仿宋" w:hAnsi="仿宋" w:eastAsia="仿宋" w:cs="仿宋"/>
          <w:color w:val="auto"/>
          <w:sz w:val="32"/>
          <w:szCs w:val="32"/>
          <w:shd w:val="clear" w:color="auto" w:fill="auto"/>
          <w:lang w:val="en-US" w:eastAsia="zh-CN"/>
        </w:rPr>
        <w:t>1</w:t>
      </w:r>
      <w:r>
        <w:rPr>
          <w:rFonts w:hint="eastAsia" w:ascii="仿宋" w:hAnsi="仿宋" w:eastAsia="仿宋" w:cs="仿宋"/>
          <w:color w:val="auto"/>
          <w:sz w:val="32"/>
          <w:szCs w:val="32"/>
          <w:shd w:val="clear" w:color="auto" w:fill="auto"/>
        </w:rPr>
        <w:t>月</w:t>
      </w:r>
      <w:r>
        <w:rPr>
          <w:rFonts w:hint="eastAsia" w:ascii="仿宋" w:hAnsi="仿宋" w:eastAsia="仿宋" w:cs="仿宋"/>
          <w:color w:val="auto"/>
          <w:sz w:val="32"/>
          <w:szCs w:val="32"/>
          <w:shd w:val="clear" w:color="auto" w:fill="auto"/>
          <w:lang w:val="en-US" w:eastAsia="zh-CN"/>
        </w:rPr>
        <w:t>1</w:t>
      </w:r>
      <w:r>
        <w:rPr>
          <w:rFonts w:hint="eastAsia" w:ascii="仿宋" w:hAnsi="仿宋" w:eastAsia="仿宋" w:cs="仿宋"/>
          <w:color w:val="auto"/>
          <w:sz w:val="32"/>
          <w:szCs w:val="32"/>
          <w:shd w:val="clear" w:color="auto" w:fill="auto"/>
        </w:rPr>
        <w:t>日起施行。</w:t>
      </w:r>
    </w:p>
    <w:p>
      <w:pPr>
        <w:pStyle w:val="5"/>
        <w:widowControl/>
        <w:spacing w:beforeAutospacing="0" w:afterAutospacing="0"/>
        <w:rPr>
          <w:rFonts w:ascii="仿宋" w:hAnsi="仿宋" w:eastAsia="仿宋" w:cs="仿宋"/>
          <w:color w:val="auto"/>
          <w:sz w:val="32"/>
          <w:szCs w:val="32"/>
          <w:shd w:val="clear" w:color="auto" w:fill="auto"/>
        </w:rPr>
      </w:pPr>
    </w:p>
    <w:p>
      <w:pPr>
        <w:pStyle w:val="5"/>
        <w:widowControl/>
        <w:spacing w:beforeAutospacing="0" w:afterAutospacing="0"/>
        <w:rPr>
          <w:rFonts w:ascii="仿宋" w:hAnsi="仿宋" w:eastAsia="仿宋" w:cs="仿宋"/>
          <w:color w:val="auto"/>
          <w:sz w:val="32"/>
          <w:szCs w:val="32"/>
          <w:shd w:val="clear" w:color="auto" w:fill="auto"/>
        </w:rPr>
      </w:pPr>
    </w:p>
    <w:sectPr>
      <w:headerReference r:id="rId3" w:type="default"/>
      <w:footerReference r:id="rId4"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文星仿宋">
    <w:altName w:val="仿宋"/>
    <w:panose1 w:val="00000000000000000000"/>
    <w:charset w:val="86"/>
    <w:family w:val="auto"/>
    <w:pitch w:val="default"/>
    <w:sig w:usb0="00000000" w:usb1="00000000" w:usb2="0000001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87"/>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wrap="none" lIns="0" tIns="0" rIns="0" bIns="0" upright="1">
                      <a:spAutoFit/>
                    </wps:bodyPr>
                  </wps:wsp>
                </a:graphicData>
              </a:graphic>
            </wp:anchor>
          </w:drawing>
        </mc:Choice>
        <mc:Fallback>
          <w:pict>
            <v:rect id="文本框 87" o:spid="_x0000_s1026" o:spt="1"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XW5UtAAAAAFAQAADwAAAAAA&#10;AAABACAAAAAiAAAAZHJzL2Rvd25yZXYueG1sUEsBAhQAFAAAAAgAh07iQFjGmxqpAQAAQgMAAA4A&#10;AAAAAAAAAQAgAAAAHwEAAGRycy9lMm9Eb2MueG1sUEsFBgAAAAAGAAYAWQEAADoFAAAAAA==&#10;">
              <v:fill on="f" focussize="0,0"/>
              <v:stroke on="f"/>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F0030"/>
    <w:rsid w:val="000247BE"/>
    <w:rsid w:val="000A69EA"/>
    <w:rsid w:val="000C31AF"/>
    <w:rsid w:val="001B2611"/>
    <w:rsid w:val="0026216A"/>
    <w:rsid w:val="00263061"/>
    <w:rsid w:val="002A4331"/>
    <w:rsid w:val="00595EAB"/>
    <w:rsid w:val="008F6BD5"/>
    <w:rsid w:val="00920BFF"/>
    <w:rsid w:val="00A96324"/>
    <w:rsid w:val="00AA3D23"/>
    <w:rsid w:val="00CA1FA9"/>
    <w:rsid w:val="00EF4D40"/>
    <w:rsid w:val="00F82A25"/>
    <w:rsid w:val="013C530A"/>
    <w:rsid w:val="01B82D8A"/>
    <w:rsid w:val="02503986"/>
    <w:rsid w:val="026470FA"/>
    <w:rsid w:val="02C63C03"/>
    <w:rsid w:val="03051013"/>
    <w:rsid w:val="0387204F"/>
    <w:rsid w:val="039B03EA"/>
    <w:rsid w:val="03A8781C"/>
    <w:rsid w:val="03AD1857"/>
    <w:rsid w:val="03BA4DB6"/>
    <w:rsid w:val="03E66529"/>
    <w:rsid w:val="04935D53"/>
    <w:rsid w:val="04A5362F"/>
    <w:rsid w:val="05043648"/>
    <w:rsid w:val="06883523"/>
    <w:rsid w:val="06991627"/>
    <w:rsid w:val="078446F9"/>
    <w:rsid w:val="078D77EF"/>
    <w:rsid w:val="07E46DD9"/>
    <w:rsid w:val="07FD7591"/>
    <w:rsid w:val="09A52A82"/>
    <w:rsid w:val="0A1A2385"/>
    <w:rsid w:val="0A4416E5"/>
    <w:rsid w:val="0CA253E2"/>
    <w:rsid w:val="0CD5606C"/>
    <w:rsid w:val="0CE116DD"/>
    <w:rsid w:val="0CEE68C5"/>
    <w:rsid w:val="0D3216AC"/>
    <w:rsid w:val="0D9753B9"/>
    <w:rsid w:val="0E3C3822"/>
    <w:rsid w:val="0EA961F6"/>
    <w:rsid w:val="0F254FCA"/>
    <w:rsid w:val="107E44DD"/>
    <w:rsid w:val="10F705AB"/>
    <w:rsid w:val="111B1F9F"/>
    <w:rsid w:val="115B0F40"/>
    <w:rsid w:val="1169429C"/>
    <w:rsid w:val="11BD1D25"/>
    <w:rsid w:val="11EA5DD3"/>
    <w:rsid w:val="129E3EAD"/>
    <w:rsid w:val="12F33544"/>
    <w:rsid w:val="12FA4F1E"/>
    <w:rsid w:val="137A7AC1"/>
    <w:rsid w:val="13886E7B"/>
    <w:rsid w:val="13E0524A"/>
    <w:rsid w:val="149B0A5E"/>
    <w:rsid w:val="14A93475"/>
    <w:rsid w:val="14F2066E"/>
    <w:rsid w:val="15B85E53"/>
    <w:rsid w:val="16161A26"/>
    <w:rsid w:val="167277E8"/>
    <w:rsid w:val="168930B0"/>
    <w:rsid w:val="16DD0784"/>
    <w:rsid w:val="17BC2BFC"/>
    <w:rsid w:val="18EB7063"/>
    <w:rsid w:val="19B764D1"/>
    <w:rsid w:val="1A3145A1"/>
    <w:rsid w:val="1A405A18"/>
    <w:rsid w:val="1AD9749D"/>
    <w:rsid w:val="1B3B6847"/>
    <w:rsid w:val="1B663421"/>
    <w:rsid w:val="1B72412A"/>
    <w:rsid w:val="1B8862F1"/>
    <w:rsid w:val="1BCA6A25"/>
    <w:rsid w:val="1C197EDC"/>
    <w:rsid w:val="1C652828"/>
    <w:rsid w:val="1C793240"/>
    <w:rsid w:val="1CDB6DB2"/>
    <w:rsid w:val="1DF5545F"/>
    <w:rsid w:val="1E185AC1"/>
    <w:rsid w:val="1EAA6A59"/>
    <w:rsid w:val="1EBC4B78"/>
    <w:rsid w:val="1ED55D9C"/>
    <w:rsid w:val="1F39087D"/>
    <w:rsid w:val="1F86647E"/>
    <w:rsid w:val="1F952207"/>
    <w:rsid w:val="1FE047A8"/>
    <w:rsid w:val="1FEF0C5D"/>
    <w:rsid w:val="20306E7E"/>
    <w:rsid w:val="20340566"/>
    <w:rsid w:val="203D3FAA"/>
    <w:rsid w:val="2085752B"/>
    <w:rsid w:val="20D013B9"/>
    <w:rsid w:val="214A70CD"/>
    <w:rsid w:val="22091A0B"/>
    <w:rsid w:val="223F002A"/>
    <w:rsid w:val="22AC242E"/>
    <w:rsid w:val="22EF2B07"/>
    <w:rsid w:val="237F091E"/>
    <w:rsid w:val="238C0502"/>
    <w:rsid w:val="23BD3DD3"/>
    <w:rsid w:val="23F838D4"/>
    <w:rsid w:val="23FD3588"/>
    <w:rsid w:val="240866E5"/>
    <w:rsid w:val="24B37741"/>
    <w:rsid w:val="252C051C"/>
    <w:rsid w:val="25767BEF"/>
    <w:rsid w:val="260A6F32"/>
    <w:rsid w:val="26275BFC"/>
    <w:rsid w:val="26880FCE"/>
    <w:rsid w:val="27165586"/>
    <w:rsid w:val="27430FFB"/>
    <w:rsid w:val="27BA46AD"/>
    <w:rsid w:val="27C336B3"/>
    <w:rsid w:val="28490887"/>
    <w:rsid w:val="286C4314"/>
    <w:rsid w:val="28BC0171"/>
    <w:rsid w:val="28CB339D"/>
    <w:rsid w:val="2A016741"/>
    <w:rsid w:val="2B022C60"/>
    <w:rsid w:val="2B6B0BE0"/>
    <w:rsid w:val="2B7F0EAC"/>
    <w:rsid w:val="2C240480"/>
    <w:rsid w:val="2C31690F"/>
    <w:rsid w:val="2D5E70B0"/>
    <w:rsid w:val="2D7137CB"/>
    <w:rsid w:val="2D8B0856"/>
    <w:rsid w:val="2DA534A7"/>
    <w:rsid w:val="2DFC7E17"/>
    <w:rsid w:val="2E1C101A"/>
    <w:rsid w:val="2EBA5EAE"/>
    <w:rsid w:val="2EE27725"/>
    <w:rsid w:val="2F480681"/>
    <w:rsid w:val="2F531023"/>
    <w:rsid w:val="2FDE0876"/>
    <w:rsid w:val="30476675"/>
    <w:rsid w:val="31195C61"/>
    <w:rsid w:val="31CF581B"/>
    <w:rsid w:val="3236185C"/>
    <w:rsid w:val="32C90AB4"/>
    <w:rsid w:val="3304085E"/>
    <w:rsid w:val="33197A5A"/>
    <w:rsid w:val="335B2831"/>
    <w:rsid w:val="3361379C"/>
    <w:rsid w:val="33CB6655"/>
    <w:rsid w:val="33DB3C93"/>
    <w:rsid w:val="340C4B71"/>
    <w:rsid w:val="348A3CA1"/>
    <w:rsid w:val="34E132EF"/>
    <w:rsid w:val="35512F33"/>
    <w:rsid w:val="35DA7452"/>
    <w:rsid w:val="35DF6681"/>
    <w:rsid w:val="36871A02"/>
    <w:rsid w:val="371238B6"/>
    <w:rsid w:val="37281557"/>
    <w:rsid w:val="37F31ED8"/>
    <w:rsid w:val="38021117"/>
    <w:rsid w:val="38D576F7"/>
    <w:rsid w:val="39957C81"/>
    <w:rsid w:val="3A555192"/>
    <w:rsid w:val="3A96472B"/>
    <w:rsid w:val="3B044D1E"/>
    <w:rsid w:val="3B9E6C8F"/>
    <w:rsid w:val="3C32068C"/>
    <w:rsid w:val="3C321F4D"/>
    <w:rsid w:val="3C633C25"/>
    <w:rsid w:val="3C9B78A8"/>
    <w:rsid w:val="3CD44718"/>
    <w:rsid w:val="3CF40103"/>
    <w:rsid w:val="3D0273F7"/>
    <w:rsid w:val="3D546E7D"/>
    <w:rsid w:val="3DA74C58"/>
    <w:rsid w:val="3E732064"/>
    <w:rsid w:val="3EA6095B"/>
    <w:rsid w:val="3EB546DE"/>
    <w:rsid w:val="3ED74DCE"/>
    <w:rsid w:val="3F030982"/>
    <w:rsid w:val="3F3934BC"/>
    <w:rsid w:val="3F8467C1"/>
    <w:rsid w:val="40371D98"/>
    <w:rsid w:val="41F70E7C"/>
    <w:rsid w:val="423867E7"/>
    <w:rsid w:val="429A4C0F"/>
    <w:rsid w:val="433210A9"/>
    <w:rsid w:val="438A6CDC"/>
    <w:rsid w:val="43A25799"/>
    <w:rsid w:val="45153B38"/>
    <w:rsid w:val="45656474"/>
    <w:rsid w:val="456C5AC7"/>
    <w:rsid w:val="457423B1"/>
    <w:rsid w:val="461F5F49"/>
    <w:rsid w:val="464A407A"/>
    <w:rsid w:val="467A4351"/>
    <w:rsid w:val="468C3658"/>
    <w:rsid w:val="475C2DF9"/>
    <w:rsid w:val="475D36AE"/>
    <w:rsid w:val="49171C7A"/>
    <w:rsid w:val="496622A2"/>
    <w:rsid w:val="49B83F7E"/>
    <w:rsid w:val="4A42494D"/>
    <w:rsid w:val="4A954645"/>
    <w:rsid w:val="4B1102DC"/>
    <w:rsid w:val="4B587FBA"/>
    <w:rsid w:val="4B59433A"/>
    <w:rsid w:val="4B79099A"/>
    <w:rsid w:val="4BA97722"/>
    <w:rsid w:val="4BEF0042"/>
    <w:rsid w:val="4C724BF6"/>
    <w:rsid w:val="4C8F79FC"/>
    <w:rsid w:val="4DA97C95"/>
    <w:rsid w:val="4DD210DC"/>
    <w:rsid w:val="4E394081"/>
    <w:rsid w:val="4EC143D9"/>
    <w:rsid w:val="4F226818"/>
    <w:rsid w:val="4FF5218C"/>
    <w:rsid w:val="50B9465D"/>
    <w:rsid w:val="50DC19EA"/>
    <w:rsid w:val="512751A4"/>
    <w:rsid w:val="512E40D3"/>
    <w:rsid w:val="51AA348A"/>
    <w:rsid w:val="520135E0"/>
    <w:rsid w:val="525353A6"/>
    <w:rsid w:val="539160DC"/>
    <w:rsid w:val="54035EF0"/>
    <w:rsid w:val="548247C7"/>
    <w:rsid w:val="54E22902"/>
    <w:rsid w:val="55134C1A"/>
    <w:rsid w:val="55C40B78"/>
    <w:rsid w:val="5679601E"/>
    <w:rsid w:val="568270F7"/>
    <w:rsid w:val="570D7FBF"/>
    <w:rsid w:val="578C48F2"/>
    <w:rsid w:val="57E5734A"/>
    <w:rsid w:val="58484F31"/>
    <w:rsid w:val="585A3AE2"/>
    <w:rsid w:val="585E6460"/>
    <w:rsid w:val="58D6759E"/>
    <w:rsid w:val="591A71E3"/>
    <w:rsid w:val="5925380F"/>
    <w:rsid w:val="59C144CF"/>
    <w:rsid w:val="5B07743B"/>
    <w:rsid w:val="5B275537"/>
    <w:rsid w:val="5B4A7A5D"/>
    <w:rsid w:val="5B6B7095"/>
    <w:rsid w:val="5C227DB6"/>
    <w:rsid w:val="5D83222B"/>
    <w:rsid w:val="5E010D6A"/>
    <w:rsid w:val="5EA23251"/>
    <w:rsid w:val="5EA3442A"/>
    <w:rsid w:val="5EAD6583"/>
    <w:rsid w:val="5EDB654F"/>
    <w:rsid w:val="5F914F02"/>
    <w:rsid w:val="606F3E5E"/>
    <w:rsid w:val="61675655"/>
    <w:rsid w:val="616D41E0"/>
    <w:rsid w:val="616E41DE"/>
    <w:rsid w:val="61AF300D"/>
    <w:rsid w:val="61B01DBD"/>
    <w:rsid w:val="61B0370F"/>
    <w:rsid w:val="6264757B"/>
    <w:rsid w:val="62E03D93"/>
    <w:rsid w:val="63B91275"/>
    <w:rsid w:val="64C43AA0"/>
    <w:rsid w:val="64E9115B"/>
    <w:rsid w:val="64EF6254"/>
    <w:rsid w:val="651F00A7"/>
    <w:rsid w:val="66A959E2"/>
    <w:rsid w:val="66C9592C"/>
    <w:rsid w:val="66F0456A"/>
    <w:rsid w:val="671426B6"/>
    <w:rsid w:val="67425FBC"/>
    <w:rsid w:val="678032C3"/>
    <w:rsid w:val="69297A66"/>
    <w:rsid w:val="69CB5AA8"/>
    <w:rsid w:val="6A577F2D"/>
    <w:rsid w:val="6B0729F1"/>
    <w:rsid w:val="6B4344D2"/>
    <w:rsid w:val="6BAB02B2"/>
    <w:rsid w:val="6C56342E"/>
    <w:rsid w:val="6CBF6AF6"/>
    <w:rsid w:val="6CE547B7"/>
    <w:rsid w:val="6D2B1124"/>
    <w:rsid w:val="6D6E6C99"/>
    <w:rsid w:val="6D8B3FC4"/>
    <w:rsid w:val="6E04371A"/>
    <w:rsid w:val="6E12127A"/>
    <w:rsid w:val="6E2771CB"/>
    <w:rsid w:val="6E346D46"/>
    <w:rsid w:val="6EAD0E7F"/>
    <w:rsid w:val="6EEF74F3"/>
    <w:rsid w:val="6EF20685"/>
    <w:rsid w:val="6F78482E"/>
    <w:rsid w:val="702B3175"/>
    <w:rsid w:val="7039235B"/>
    <w:rsid w:val="704F347C"/>
    <w:rsid w:val="705D5094"/>
    <w:rsid w:val="71060A7F"/>
    <w:rsid w:val="71173D69"/>
    <w:rsid w:val="71494983"/>
    <w:rsid w:val="7181634E"/>
    <w:rsid w:val="71C301A3"/>
    <w:rsid w:val="72846C29"/>
    <w:rsid w:val="72F22C93"/>
    <w:rsid w:val="73116E5C"/>
    <w:rsid w:val="7313212B"/>
    <w:rsid w:val="733F7C4A"/>
    <w:rsid w:val="736B7BED"/>
    <w:rsid w:val="738538B1"/>
    <w:rsid w:val="73A27279"/>
    <w:rsid w:val="746A21E1"/>
    <w:rsid w:val="75263EBE"/>
    <w:rsid w:val="753D09B4"/>
    <w:rsid w:val="753F0030"/>
    <w:rsid w:val="75DE7B4E"/>
    <w:rsid w:val="75FC2FC0"/>
    <w:rsid w:val="76741FB5"/>
    <w:rsid w:val="7688005C"/>
    <w:rsid w:val="76957AE7"/>
    <w:rsid w:val="76A244D1"/>
    <w:rsid w:val="76CB35CA"/>
    <w:rsid w:val="7713448A"/>
    <w:rsid w:val="77485F2F"/>
    <w:rsid w:val="78A2060E"/>
    <w:rsid w:val="78AE1D0A"/>
    <w:rsid w:val="78BC30EA"/>
    <w:rsid w:val="78D637AA"/>
    <w:rsid w:val="78E12795"/>
    <w:rsid w:val="78F07FEF"/>
    <w:rsid w:val="794314DA"/>
    <w:rsid w:val="79784C56"/>
    <w:rsid w:val="79D62B2C"/>
    <w:rsid w:val="7A384C4D"/>
    <w:rsid w:val="7A5B20EE"/>
    <w:rsid w:val="7AFB60AA"/>
    <w:rsid w:val="7B0F6B79"/>
    <w:rsid w:val="7C6D31DC"/>
    <w:rsid w:val="7EF247CC"/>
    <w:rsid w:val="7F0E0520"/>
    <w:rsid w:val="7F450E3A"/>
    <w:rsid w:val="7FFF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rPr>
      <w:rFonts w:eastAsia="文星仿宋"/>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kern w:val="0"/>
      <w:sz w:val="24"/>
    </w:rPr>
  </w:style>
  <w:style w:type="character" w:styleId="7">
    <w:name w:val="Strong"/>
    <w:basedOn w:val="6"/>
    <w:qFormat/>
    <w:uiPriority w:val="0"/>
    <w:rPr>
      <w:b/>
    </w:rPr>
  </w:style>
  <w:style w:type="character" w:styleId="8">
    <w:name w:val="page number"/>
    <w:basedOn w:val="6"/>
    <w:qFormat/>
    <w:uiPriority w:val="99"/>
    <w:rPr>
      <w:rFonts w:cs="Times New Roman"/>
    </w:rPr>
  </w:style>
  <w:style w:type="character" w:styleId="9">
    <w:name w:val="Emphasis"/>
    <w:basedOn w:val="6"/>
    <w:qFormat/>
    <w:uiPriority w:val="0"/>
    <w:rPr>
      <w:i/>
    </w:rPr>
  </w:style>
  <w:style w:type="character" w:customStyle="1" w:styleId="11">
    <w:name w:val="fontstyle01"/>
    <w:basedOn w:val="6"/>
    <w:qFormat/>
    <w:uiPriority w:val="0"/>
    <w:rPr>
      <w:rFonts w:ascii="仿宋_GB2312" w:hAnsi="仿宋_GB2312" w:eastAsia="仿宋_GB2312" w:cs="仿宋_GB2312"/>
      <w:color w:val="242021"/>
      <w:sz w:val="24"/>
      <w:szCs w:val="24"/>
    </w:rPr>
  </w:style>
  <w:style w:type="character" w:customStyle="1" w:styleId="12">
    <w:name w:val="fontstyle21"/>
    <w:basedOn w:val="6"/>
    <w:qFormat/>
    <w:uiPriority w:val="0"/>
    <w:rPr>
      <w:rFonts w:ascii="仿宋_GB2312" w:hAnsi="仿宋_GB2312" w:eastAsia="仿宋_GB2312" w:cs="仿宋_GB2312"/>
      <w:color w:val="242021"/>
      <w:sz w:val="24"/>
      <w:szCs w:val="24"/>
    </w:rPr>
  </w:style>
  <w:style w:type="character" w:customStyle="1" w:styleId="13">
    <w:name w:val="fontstyle11"/>
    <w:basedOn w:val="6"/>
    <w:qFormat/>
    <w:uiPriority w:val="0"/>
    <w:rPr>
      <w:rFonts w:ascii="仿宋_GB2312" w:hAnsi="仿宋_GB2312" w:eastAsia="仿宋_GB2312" w:cs="仿宋_GB2312"/>
      <w:color w:val="242021"/>
      <w:sz w:val="24"/>
      <w:szCs w:val="24"/>
    </w:rPr>
  </w:style>
  <w:style w:type="character" w:customStyle="1" w:styleId="14">
    <w:name w:val="fontstyle31"/>
    <w:basedOn w:val="6"/>
    <w:qFormat/>
    <w:uiPriority w:val="0"/>
    <w:rPr>
      <w:rFonts w:ascii="仿宋_GB2312" w:hAnsi="仿宋_GB2312" w:eastAsia="仿宋_GB2312" w:cs="仿宋_GB2312"/>
      <w:color w:val="242021"/>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6351</Words>
  <Characters>36201</Characters>
  <Lines>301</Lines>
  <Paragraphs>84</Paragraphs>
  <TotalTime>137</TotalTime>
  <ScaleCrop>false</ScaleCrop>
  <LinksUpToDate>false</LinksUpToDate>
  <CharactersWithSpaces>42468</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2020-06-05T00:39:00Z</dcterms:created>
  <dc:creator>莫循</dc:creator>
  <cp:lastModifiedBy>lenovo</cp:lastModifiedBy>
  <cp:lastPrinted>2020-07-30T05:42:00Z</cp:lastPrinted>
  <dcterms:modified xsi:type="dcterms:W3CDTF">2020-09-21T06:23:00Z</dcterms:modified>
  <dc:title>河北省城乡生活垃圾分类管理条例（草案）_x000b__x000b_（二次审议稿）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