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bCs/>
          <w:sz w:val="44"/>
          <w:szCs w:val="44"/>
        </w:rPr>
      </w:pPr>
      <w:r>
        <w:rPr>
          <w:rFonts w:hint="eastAsia" w:ascii="宋体" w:hAnsi="宋体" w:eastAsia="宋体" w:cs="宋体"/>
          <w:b/>
          <w:bCs/>
          <w:sz w:val="44"/>
          <w:szCs w:val="44"/>
          <w:lang w:val="en-US" w:eastAsia="zh-CN"/>
        </w:rPr>
        <w:t xml:space="preserve"> </w:t>
      </w:r>
      <w:r>
        <w:rPr>
          <w:rFonts w:hint="eastAsia" w:ascii="宋体" w:hAnsi="宋体" w:eastAsia="宋体" w:cs="宋体"/>
          <w:b/>
          <w:bCs/>
          <w:sz w:val="44"/>
          <w:szCs w:val="44"/>
        </w:rPr>
        <w:t>邢台市工业遗产保护与利用条例</w:t>
      </w:r>
    </w:p>
    <w:p>
      <w:pPr>
        <w:keepNext w:val="0"/>
        <w:keepLines w:val="0"/>
        <w:pageBreakBefore w:val="0"/>
        <w:widowControl w:val="0"/>
        <w:kinsoku/>
        <w:wordWrap/>
        <w:overflowPunct/>
        <w:topLinePunct w:val="0"/>
        <w:autoSpaceDE/>
        <w:autoSpaceDN/>
        <w:bidi w:val="0"/>
        <w:adjustRightInd/>
        <w:snapToGrid/>
        <w:spacing w:line="545" w:lineRule="atLeast"/>
        <w:jc w:val="both"/>
        <w:textAlignment w:val="bottom"/>
        <w:rPr>
          <w:rFonts w:hint="eastAsia" w:asciiTheme="majorEastAsia" w:hAnsiTheme="majorEastAsia" w:eastAsiaTheme="majorEastAsia" w:cstheme="majorEastAsia"/>
          <w:spacing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45" w:lineRule="atLeast"/>
        <w:ind w:firstLine="640" w:firstLineChars="200"/>
        <w:jc w:val="both"/>
        <w:textAlignment w:val="bottom"/>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lang w:eastAsia="zh-CN"/>
        </w:rPr>
        <w:t>（</w:t>
      </w:r>
      <w:r>
        <w:rPr>
          <w:rFonts w:hint="eastAsia" w:ascii="楷体_GB2312" w:hAnsi="楷体_GB2312" w:eastAsia="楷体_GB2312" w:cs="楷体_GB2312"/>
          <w:spacing w:val="0"/>
          <w:sz w:val="32"/>
          <w:szCs w:val="32"/>
          <w:lang w:val="en-US" w:eastAsia="zh-CN"/>
        </w:rPr>
        <w:t>2019年9月28日邢台市第十五届人民代表大会常务委员会第二十五次会议通过，2019年11月29日河北省第十三届人民代表大会常务委员会第十三次会议批准</w:t>
      </w:r>
      <w:r>
        <w:rPr>
          <w:rFonts w:hint="eastAsia" w:ascii="楷体_GB2312" w:hAnsi="楷体_GB2312" w:eastAsia="楷体_GB2312" w:cs="楷体_GB2312"/>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普查认定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保护管理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利用发展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560" w:lineRule="exact"/>
        <w:ind w:firstLine="280" w:firstLineChars="100"/>
        <w:jc w:val="left"/>
        <w:textAlignment w:val="auto"/>
        <w:rPr>
          <w:rFonts w:hint="eastAsia" w:ascii="黑体" w:hAnsi="黑体" w:eastAsia="黑体" w:cs="黑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28"/>
          <w:szCs w:val="28"/>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sz w:val="32"/>
          <w:szCs w:val="32"/>
        </w:rPr>
        <w:t xml:space="preserve">  为了加强对工业遗产的保护与利用，传承和展示邢台工业文明，根据相关法律法规，结合本市实际，制定本条例。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sz w:val="32"/>
          <w:szCs w:val="32"/>
        </w:rPr>
        <w:t xml:space="preserve">  本市行政区域内工业遗产的普查认定、保护</w:t>
      </w:r>
      <w:r>
        <w:rPr>
          <w:rFonts w:hint="eastAsia" w:ascii="仿宋_GB2312" w:hAnsi="仿宋_GB2312" w:eastAsia="仿宋_GB2312" w:cs="仿宋_GB2312"/>
          <w:sz w:val="32"/>
          <w:szCs w:val="32"/>
          <w:lang w:val="en-US" w:eastAsia="zh-CN"/>
        </w:rPr>
        <w:t>管理</w:t>
      </w:r>
      <w:r>
        <w:rPr>
          <w:rFonts w:hint="eastAsia" w:ascii="仿宋_GB2312" w:hAnsi="仿宋_GB2312" w:eastAsia="仿宋_GB2312" w:cs="仿宋_GB2312"/>
          <w:sz w:val="32"/>
          <w:szCs w:val="32"/>
        </w:rPr>
        <w:t>、利用</w:t>
      </w:r>
      <w:r>
        <w:rPr>
          <w:rFonts w:hint="eastAsia" w:ascii="仿宋_GB2312" w:hAnsi="仿宋_GB2312" w:eastAsia="仿宋_GB2312" w:cs="仿宋_GB2312"/>
          <w:sz w:val="32"/>
          <w:szCs w:val="32"/>
          <w:lang w:val="en-US" w:eastAsia="zh-CN"/>
        </w:rPr>
        <w:t>发展</w:t>
      </w:r>
      <w:r>
        <w:rPr>
          <w:rFonts w:hint="eastAsia" w:ascii="仿宋_GB2312" w:hAnsi="仿宋_GB2312" w:eastAsia="仿宋_GB2312" w:cs="仿宋_GB2312"/>
          <w:sz w:val="32"/>
          <w:szCs w:val="32"/>
        </w:rPr>
        <w:t>及其监督管理活动，适用本条例。</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已认定为文物的工业遗产，文物保护法律法规另有规定的，从其规定。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已认定为非物质文化遗产的工业遗产，非物质文化遗产法律法规另有规定的，从其规定。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b w:val="0"/>
          <w:bCs w:val="0"/>
          <w:sz w:val="32"/>
          <w:szCs w:val="32"/>
        </w:rPr>
        <w:t>第三条</w:t>
      </w:r>
      <w:r>
        <w:rPr>
          <w:rFonts w:hint="eastAsia" w:ascii="仿宋_GB2312" w:hAnsi="仿宋_GB2312" w:eastAsia="仿宋_GB2312" w:cs="仿宋_GB2312"/>
          <w:sz w:val="32"/>
          <w:szCs w:val="32"/>
        </w:rPr>
        <w:t xml:space="preserve">  本条例所称工业遗产，是指本市行政区域内</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反映工业发展历程，具有历史时代特征和风貌特色，承载着公众认同和地域归属感，</w:t>
      </w:r>
      <w:r>
        <w:rPr>
          <w:rFonts w:hint="eastAsia" w:ascii="仿宋_GB2312" w:hAnsi="仿宋_GB2312" w:eastAsia="仿宋_GB2312" w:cs="仿宋_GB2312"/>
          <w:sz w:val="32"/>
          <w:szCs w:val="32"/>
        </w:rPr>
        <w:t>具有较高历史、科技、文化、艺术、社会等价值</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经过相关程序认定</w:t>
      </w:r>
      <w:r>
        <w:rPr>
          <w:rFonts w:hint="eastAsia" w:ascii="仿宋_GB2312" w:hAnsi="仿宋_GB2312" w:eastAsia="仿宋_GB2312" w:cs="仿宋_GB2312"/>
          <w:sz w:val="32"/>
          <w:szCs w:val="32"/>
        </w:rPr>
        <w:t>的工业遗存。</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工业遗产包括物质工业遗产和非物质工业遗产。</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物质工业遗产包括厂房、矿场、作坊、仓库、办公用房</w:t>
      </w:r>
      <w:r>
        <w:rPr>
          <w:rFonts w:hint="eastAsia" w:ascii="仿宋_GB2312" w:hAnsi="仿宋_GB2312" w:eastAsia="仿宋_GB2312" w:cs="仿宋_GB2312"/>
          <w:sz w:val="32"/>
          <w:szCs w:val="32"/>
          <w:lang w:val="en-US" w:eastAsia="zh-CN"/>
        </w:rPr>
        <w:t>和</w:t>
      </w:r>
      <w:r>
        <w:rPr>
          <w:rFonts w:hint="eastAsia" w:ascii="仿宋_GB2312" w:hAnsi="仿宋_GB2312" w:eastAsia="仿宋_GB2312" w:cs="仿宋_GB2312"/>
          <w:sz w:val="32"/>
          <w:szCs w:val="32"/>
        </w:rPr>
        <w:t>码头</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桥梁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道路等运输基础设施</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居住教育休闲等附属生活服务设施以及其他</w:t>
      </w:r>
      <w:r>
        <w:rPr>
          <w:rFonts w:hint="eastAsia" w:ascii="仿宋_GB2312" w:hAnsi="仿宋_GB2312" w:eastAsia="仿宋_GB2312" w:cs="仿宋_GB2312"/>
          <w:sz w:val="32"/>
          <w:szCs w:val="32"/>
          <w:lang w:val="en-US" w:eastAsia="zh-CN"/>
        </w:rPr>
        <w:t>建（</w:t>
      </w:r>
      <w:r>
        <w:rPr>
          <w:rFonts w:hint="eastAsia" w:ascii="仿宋_GB2312" w:hAnsi="仿宋_GB2312" w:eastAsia="仿宋_GB2312" w:cs="仿宋_GB2312"/>
          <w:sz w:val="32"/>
          <w:szCs w:val="32"/>
        </w:rPr>
        <w:t>构</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筑物等不可移动的物质遗存，还包括机器设备、生产工具、工业产品、办公用品、生活用品、历史档案以及徽章</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文献、手稿、影音资料、图书资料等可移动的物质遗存。</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非物质工业遗产包括生产工艺流程、手工技能、原料配方、</w:t>
      </w:r>
      <w:r>
        <w:rPr>
          <w:rFonts w:hint="eastAsia" w:ascii="仿宋_GB2312" w:hAnsi="仿宋_GB2312" w:eastAsia="仿宋_GB2312" w:cs="仿宋_GB2312"/>
          <w:sz w:val="32"/>
          <w:szCs w:val="32"/>
          <w:lang w:val="en-US" w:eastAsia="zh-CN"/>
        </w:rPr>
        <w:t>商标</w:t>
      </w:r>
      <w:r>
        <w:rPr>
          <w:rFonts w:hint="eastAsia" w:ascii="仿宋_GB2312" w:hAnsi="仿宋_GB2312" w:eastAsia="仿宋_GB2312" w:cs="仿宋_GB2312"/>
          <w:sz w:val="32"/>
          <w:szCs w:val="32"/>
        </w:rPr>
        <w:t>商号、经营管理</w:t>
      </w:r>
      <w:r>
        <w:rPr>
          <w:rFonts w:hint="eastAsia" w:ascii="仿宋_GB2312" w:hAnsi="仿宋_GB2312" w:eastAsia="仿宋_GB2312" w:cs="仿宋_GB2312"/>
          <w:sz w:val="32"/>
          <w:szCs w:val="32"/>
          <w:lang w:val="en-US" w:eastAsia="zh-CN"/>
        </w:rPr>
        <w:t>模式</w:t>
      </w:r>
      <w:r>
        <w:rPr>
          <w:rFonts w:hint="eastAsia" w:ascii="仿宋_GB2312" w:hAnsi="仿宋_GB2312" w:eastAsia="仿宋_GB2312" w:cs="仿宋_GB2312"/>
          <w:sz w:val="32"/>
          <w:szCs w:val="32"/>
        </w:rPr>
        <w:t>、企业文化等工业文化</w:t>
      </w:r>
      <w:r>
        <w:rPr>
          <w:rFonts w:hint="eastAsia" w:ascii="仿宋_GB2312" w:hAnsi="仿宋_GB2312" w:eastAsia="仿宋_GB2312" w:cs="仿宋_GB2312"/>
          <w:sz w:val="32"/>
          <w:szCs w:val="32"/>
          <w:lang w:val="en-US" w:eastAsia="zh-CN"/>
        </w:rPr>
        <w:t>表现形式</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第四条</w:t>
      </w:r>
      <w:r>
        <w:rPr>
          <w:rFonts w:hint="eastAsia" w:ascii="仿宋_GB2312" w:hAnsi="仿宋_GB2312" w:eastAsia="仿宋_GB2312" w:cs="仿宋_GB2312"/>
          <w:sz w:val="32"/>
          <w:szCs w:val="32"/>
        </w:rPr>
        <w:t xml:space="preserve">  工业遗产的保护与利用应当遵循</w:t>
      </w:r>
      <w:r>
        <w:rPr>
          <w:rFonts w:hint="eastAsia" w:ascii="仿宋_GB2312" w:hAnsi="仿宋_GB2312" w:eastAsia="仿宋_GB2312" w:cs="仿宋_GB2312"/>
          <w:sz w:val="32"/>
          <w:szCs w:val="32"/>
          <w:lang w:val="en-US" w:eastAsia="zh-CN"/>
        </w:rPr>
        <w:t>政府引导、社会参与，</w:t>
      </w:r>
      <w:r>
        <w:rPr>
          <w:rFonts w:hint="eastAsia" w:ascii="仿宋_GB2312" w:hAnsi="仿宋_GB2312" w:eastAsia="仿宋_GB2312" w:cs="仿宋_GB2312"/>
          <w:sz w:val="32"/>
          <w:szCs w:val="32"/>
        </w:rPr>
        <w:t>科学规划、分类管理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保护优先</w:t>
      </w:r>
      <w:r>
        <w:rPr>
          <w:rFonts w:hint="eastAsia" w:ascii="仿宋_GB2312" w:hAnsi="仿宋_GB2312" w:eastAsia="仿宋_GB2312" w:cs="仿宋_GB2312"/>
          <w:sz w:val="32"/>
          <w:szCs w:val="32"/>
        </w:rPr>
        <w:t>、合理利用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动态传承、可持续发展的原则。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第五条</w:t>
      </w:r>
      <w:r>
        <w:rPr>
          <w:rFonts w:hint="eastAsia" w:ascii="仿宋_GB2312" w:hAnsi="仿宋_GB2312" w:eastAsia="仿宋_GB2312" w:cs="仿宋_GB2312"/>
          <w:sz w:val="32"/>
          <w:szCs w:val="32"/>
        </w:rPr>
        <w:t xml:space="preserve">  市、县级人民政府负责本行政区域内工业遗产的保护与利用工作。</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市</w:t>
      </w:r>
      <w:r>
        <w:rPr>
          <w:rFonts w:hint="eastAsia" w:ascii="仿宋_GB2312" w:hAnsi="仿宋_GB2312" w:eastAsia="仿宋_GB2312" w:cs="仿宋_GB2312"/>
          <w:sz w:val="32"/>
          <w:szCs w:val="32"/>
        </w:rPr>
        <w:t>工业和信息化行政主管部门对本</w:t>
      </w:r>
      <w:r>
        <w:rPr>
          <w:rFonts w:hint="eastAsia" w:ascii="仿宋_GB2312" w:hAnsi="仿宋_GB2312" w:eastAsia="仿宋_GB2312" w:cs="仿宋_GB2312"/>
          <w:sz w:val="32"/>
          <w:szCs w:val="32"/>
          <w:lang w:val="en-US" w:eastAsia="zh-CN"/>
        </w:rPr>
        <w:t>市</w:t>
      </w:r>
      <w:r>
        <w:rPr>
          <w:rFonts w:hint="eastAsia" w:ascii="仿宋_GB2312" w:hAnsi="仿宋_GB2312" w:eastAsia="仿宋_GB2312" w:cs="仿宋_GB2312"/>
          <w:sz w:val="32"/>
          <w:szCs w:val="32"/>
        </w:rPr>
        <w:t>工业遗产的保护利用实施监督管理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指导县级地方开展工业遗产保护利用工作</w:t>
      </w:r>
      <w:r>
        <w:rPr>
          <w:rFonts w:hint="eastAsia" w:ascii="仿宋_GB2312" w:hAnsi="仿宋_GB2312" w:eastAsia="仿宋_GB2312" w:cs="仿宋_GB2312"/>
          <w:sz w:val="32"/>
          <w:szCs w:val="32"/>
        </w:rPr>
        <w:t>。其他有关部门，在各自职责范围内，做好工业遗产保护利用</w:t>
      </w:r>
      <w:r>
        <w:rPr>
          <w:rFonts w:hint="eastAsia" w:ascii="仿宋_GB2312" w:hAnsi="仿宋_GB2312" w:eastAsia="仿宋_GB2312" w:cs="仿宋_GB2312"/>
          <w:sz w:val="32"/>
          <w:szCs w:val="32"/>
          <w:lang w:val="en-US" w:eastAsia="zh-CN"/>
        </w:rPr>
        <w:t>相关</w:t>
      </w:r>
      <w:r>
        <w:rPr>
          <w:rFonts w:hint="eastAsia" w:ascii="仿宋_GB2312" w:hAnsi="仿宋_GB2312" w:eastAsia="仿宋_GB2312" w:cs="仿宋_GB2312"/>
          <w:sz w:val="32"/>
          <w:szCs w:val="32"/>
        </w:rPr>
        <w:t>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工业和信息化行政主管部门应当会同发展</w:t>
      </w:r>
      <w:r>
        <w:rPr>
          <w:rFonts w:hint="eastAsia" w:ascii="仿宋_GB2312" w:hAnsi="仿宋_GB2312" w:eastAsia="仿宋_GB2312" w:cs="仿宋_GB2312"/>
          <w:sz w:val="32"/>
          <w:szCs w:val="32"/>
          <w:lang w:val="en-US" w:eastAsia="zh-CN"/>
        </w:rPr>
        <w:t>和</w:t>
      </w:r>
      <w:r>
        <w:rPr>
          <w:rFonts w:hint="eastAsia" w:ascii="仿宋_GB2312" w:hAnsi="仿宋_GB2312" w:eastAsia="仿宋_GB2312" w:cs="仿宋_GB2312"/>
          <w:sz w:val="32"/>
          <w:szCs w:val="32"/>
        </w:rPr>
        <w:t>改革、国资、自然资源和规划、财政、文化广电和旅游、住房和城乡建设、科技、生态环境、公安、应急管理、交通、人防、市场监管、城市管理综合行政执法等有关部门建立联席会议制度，组织、协调工业遗产保护与利用工作中的有关事宜，重大事项报本级人民政府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工业遗产所在地的乡（镇）人民政府、街道办事处及村(居)民委员会，应当协助有关部门做好工业遗产的保护与利用工作。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val="en-US" w:eastAsia="zh-CN"/>
        </w:rPr>
        <w:t>六</w:t>
      </w:r>
      <w:r>
        <w:rPr>
          <w:rFonts w:hint="eastAsia" w:ascii="黑体" w:hAnsi="黑体" w:eastAsia="黑体" w:cs="黑体"/>
          <w:spacing w:val="0"/>
          <w:sz w:val="32"/>
          <w:szCs w:val="32"/>
        </w:rPr>
        <w:t>条</w:t>
      </w:r>
      <w:r>
        <w:rPr>
          <w:rFonts w:hint="eastAsia" w:ascii="楷体" w:hAnsi="楷体" w:eastAsia="楷体" w:cs="楷体"/>
          <w:b w:val="0"/>
          <w:bCs w:val="0"/>
          <w:sz w:val="32"/>
          <w:szCs w:val="32"/>
          <w:lang w:val="en-US" w:eastAsia="zh-CN"/>
        </w:rPr>
        <w:t xml:space="preserve">  </w:t>
      </w:r>
      <w:r>
        <w:rPr>
          <w:rFonts w:hint="eastAsia" w:ascii="仿宋" w:hAnsi="仿宋" w:eastAsia="仿宋" w:cs="仿宋"/>
          <w:spacing w:val="0"/>
          <w:sz w:val="32"/>
          <w:szCs w:val="32"/>
        </w:rPr>
        <w:t>工业遗产的所有权人为工业遗产保护责任人。</w:t>
      </w:r>
      <w:r>
        <w:rPr>
          <w:rFonts w:hint="eastAsia" w:ascii="仿宋_GB2312" w:hAnsi="仿宋_GB2312" w:eastAsia="仿宋_GB2312" w:cs="仿宋_GB2312"/>
          <w:sz w:val="32"/>
          <w:szCs w:val="32"/>
        </w:rPr>
        <w:t>工业遗产权属不清或者所有权人下落不明的，使用人或者管理人为保护责任人。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所有权人与使用人</w:t>
      </w:r>
      <w:r>
        <w:rPr>
          <w:rFonts w:hint="eastAsia" w:ascii="仿宋_GB2312" w:hAnsi="仿宋_GB2312" w:eastAsia="仿宋_GB2312" w:cs="仿宋_GB2312"/>
          <w:sz w:val="32"/>
          <w:szCs w:val="32"/>
          <w:lang w:val="en-US" w:eastAsia="zh-CN"/>
        </w:rPr>
        <w:t>或者管理人</w:t>
      </w:r>
      <w:r>
        <w:rPr>
          <w:rFonts w:hint="eastAsia" w:ascii="仿宋_GB2312" w:hAnsi="仿宋_GB2312" w:eastAsia="仿宋_GB2312" w:cs="仿宋_GB2312"/>
          <w:sz w:val="32"/>
          <w:szCs w:val="32"/>
        </w:rPr>
        <w:t>就保护责任有书面合同约定的，从其约定。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七</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工业遗产所在地的市、县级人民政府</w:t>
      </w:r>
      <w:r>
        <w:rPr>
          <w:rFonts w:hint="eastAsia" w:ascii="仿宋_GB2312" w:hAnsi="仿宋_GB2312" w:eastAsia="仿宋_GB2312" w:cs="仿宋_GB2312"/>
          <w:sz w:val="32"/>
          <w:szCs w:val="32"/>
        </w:rPr>
        <w:t>工业和信息化行政主管部门应当会同自然资源和规划、国资、</w:t>
      </w:r>
      <w:r>
        <w:rPr>
          <w:rFonts w:hint="eastAsia" w:ascii="仿宋_GB2312" w:hAnsi="仿宋_GB2312" w:eastAsia="仿宋_GB2312" w:cs="仿宋_GB2312"/>
          <w:sz w:val="32"/>
          <w:szCs w:val="32"/>
          <w:lang w:val="en-US" w:eastAsia="zh-CN"/>
        </w:rPr>
        <w:t>文化广电和旅游等部门组织编制工业遗产保护与利用专项规划，报本级人民</w:t>
      </w:r>
      <w:r>
        <w:rPr>
          <w:rFonts w:hint="eastAsia" w:ascii="仿宋_GB2312" w:hAnsi="仿宋_GB2312" w:eastAsia="仿宋_GB2312" w:cs="仿宋_GB2312"/>
          <w:sz w:val="32"/>
          <w:szCs w:val="32"/>
        </w:rPr>
        <w:t>政府批准，纳入本级国民经济和社会发展规划或者</w:t>
      </w:r>
      <w:r>
        <w:rPr>
          <w:rFonts w:hint="eastAsia" w:ascii="仿宋_GB2312" w:hAnsi="仿宋_GB2312" w:eastAsia="仿宋_GB2312" w:cs="仿宋_GB2312"/>
          <w:sz w:val="32"/>
          <w:szCs w:val="32"/>
          <w:lang w:val="en-US" w:eastAsia="zh-CN"/>
        </w:rPr>
        <w:t>国土空间</w:t>
      </w:r>
      <w:r>
        <w:rPr>
          <w:rFonts w:hint="eastAsia" w:ascii="仿宋_GB2312" w:hAnsi="仿宋_GB2312" w:eastAsia="仿宋_GB2312" w:cs="仿宋_GB2312"/>
          <w:sz w:val="32"/>
          <w:szCs w:val="32"/>
        </w:rPr>
        <w:t>规划。</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八</w:t>
      </w:r>
      <w:r>
        <w:rPr>
          <w:rFonts w:hint="eastAsia" w:ascii="黑体" w:hAnsi="黑体" w:eastAsia="黑体" w:cs="黑体"/>
          <w:b w:val="0"/>
          <w:bCs w:val="0"/>
          <w:sz w:val="32"/>
          <w:szCs w:val="32"/>
        </w:rPr>
        <w:t>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 市、县级人民政府应当将工业遗产保护经费列入本级财政预算，保证日常管理和专项保护工作的需要。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九</w:t>
      </w:r>
      <w:r>
        <w:rPr>
          <w:rFonts w:hint="eastAsia" w:ascii="黑体" w:hAnsi="黑体" w:eastAsia="黑体" w:cs="黑体"/>
          <w:b w:val="0"/>
          <w:bCs w:val="0"/>
          <w:sz w:val="32"/>
          <w:szCs w:val="32"/>
        </w:rPr>
        <w:t>条</w:t>
      </w:r>
      <w:r>
        <w:rPr>
          <w:rFonts w:hint="eastAsia" w:ascii="楷体" w:hAnsi="楷体" w:eastAsia="楷体" w:cs="楷体"/>
          <w:b w:val="0"/>
          <w:bCs w:val="0"/>
          <w:sz w:val="32"/>
          <w:szCs w:val="32"/>
          <w:lang w:eastAsia="zh-CN"/>
        </w:rPr>
        <w:t xml:space="preserve"> </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市、县级人民政府及其有关部门应当加强</w:t>
      </w:r>
      <w:r>
        <w:rPr>
          <w:rFonts w:hint="eastAsia" w:ascii="仿宋_GB2312" w:hAnsi="仿宋_GB2312" w:eastAsia="仿宋_GB2312" w:cs="仿宋_GB2312"/>
          <w:sz w:val="32"/>
          <w:szCs w:val="32"/>
          <w:lang w:val="en-US" w:eastAsia="zh-CN"/>
        </w:rPr>
        <w:t>对</w:t>
      </w:r>
      <w:r>
        <w:rPr>
          <w:rFonts w:hint="eastAsia" w:ascii="仿宋_GB2312" w:hAnsi="仿宋_GB2312" w:eastAsia="仿宋_GB2312" w:cs="仿宋_GB2312"/>
          <w:sz w:val="32"/>
          <w:szCs w:val="32"/>
        </w:rPr>
        <w:t>工业遗产保护</w:t>
      </w:r>
      <w:r>
        <w:rPr>
          <w:rFonts w:hint="eastAsia" w:ascii="仿宋_GB2312" w:hAnsi="仿宋_GB2312" w:eastAsia="仿宋_GB2312" w:cs="仿宋_GB2312"/>
          <w:sz w:val="32"/>
          <w:szCs w:val="32"/>
          <w:lang w:val="en-US" w:eastAsia="zh-CN"/>
        </w:rPr>
        <w:t>与利用</w:t>
      </w:r>
      <w:r>
        <w:rPr>
          <w:rFonts w:hint="eastAsia" w:ascii="仿宋_GB2312" w:hAnsi="仿宋_GB2312" w:eastAsia="仿宋_GB2312" w:cs="仿宋_GB2312"/>
          <w:sz w:val="32"/>
          <w:szCs w:val="32"/>
        </w:rPr>
        <w:t xml:space="preserve">的宣传教育，提高公民、法人和其他组织对工业遗产价值的认知，增强全社会的工业遗产保护与利用意识。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公民、法人和其他社会组织有权对破坏、损坏或者危害工业遗产的行为依法进行劝阻、举报。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lang w:val="en-US" w:eastAsia="zh-CN"/>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十</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w:t>
      </w:r>
      <w:r>
        <w:rPr>
          <w:rFonts w:hint="eastAsia" w:ascii="仿宋" w:hAnsi="仿宋" w:eastAsia="仿宋" w:cs="仿宋"/>
          <w:sz w:val="32"/>
          <w:szCs w:val="32"/>
          <w:lang w:val="en-US" w:eastAsia="zh-CN"/>
        </w:rPr>
        <w:t>鼓励和支持公民、法人和社会机构通过捐赠、捐助、科研、科普、公益活动、设立基金等多种方式参与工业遗产保护与利用工作。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lang w:val="en-US" w:eastAsia="zh-CN"/>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十一</w:t>
      </w:r>
      <w:r>
        <w:rPr>
          <w:rFonts w:hint="eastAsia" w:ascii="黑体" w:hAnsi="黑体" w:eastAsia="黑体" w:cs="黑体"/>
          <w:b w:val="0"/>
          <w:bCs w:val="0"/>
          <w:sz w:val="32"/>
          <w:szCs w:val="32"/>
        </w:rPr>
        <w:t>条</w:t>
      </w:r>
      <w:r>
        <w:rPr>
          <w:rFonts w:hint="eastAsia" w:ascii="楷体" w:hAnsi="楷体" w:eastAsia="楷体" w:cs="楷体"/>
          <w:b w:val="0"/>
          <w:bCs w:val="0"/>
          <w:sz w:val="32"/>
          <w:szCs w:val="32"/>
          <w:lang w:val="en-US" w:eastAsia="zh-CN"/>
        </w:rPr>
        <w:t xml:space="preserve">  </w:t>
      </w:r>
      <w:r>
        <w:rPr>
          <w:rFonts w:hint="eastAsia" w:ascii="仿宋" w:hAnsi="仿宋" w:eastAsia="仿宋" w:cs="仿宋"/>
          <w:sz w:val="32"/>
          <w:szCs w:val="32"/>
          <w:lang w:val="en-US" w:eastAsia="zh-CN"/>
        </w:rPr>
        <w:t>单位或者个人有下列事迹之一的，市、县级人民政府应当给予表彰或者奖励：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（一）在工业遗产保护科学研究方面有重要发明创造的；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（二）在保护和抢救工业遗产过程中作出突出贡献的；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（三）捐献重要工业遗产或者为工业遗产保护利用事业作出捐赠的；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（四）长期从事工业遗产保护利用工作，成绩显著的；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（五）应当给予表彰或者奖励的其他事迹。</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普查认定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val="en-US" w:eastAsia="zh-CN"/>
        </w:rPr>
        <w:t>二</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工业遗产的普查应当定期开展。市</w:t>
      </w:r>
      <w:r>
        <w:rPr>
          <w:rFonts w:hint="eastAsia" w:ascii="仿宋_GB2312" w:hAnsi="仿宋_GB2312" w:eastAsia="仿宋_GB2312" w:cs="仿宋_GB2312"/>
          <w:color w:val="000000"/>
          <w:sz w:val="32"/>
          <w:szCs w:val="32"/>
          <w:lang w:val="en-US" w:eastAsia="zh-CN"/>
        </w:rPr>
        <w:t>人民政府</w:t>
      </w:r>
      <w:r>
        <w:rPr>
          <w:rFonts w:hint="eastAsia" w:ascii="仿宋_GB2312" w:hAnsi="仿宋_GB2312" w:eastAsia="仿宋_GB2312" w:cs="仿宋_GB2312"/>
          <w:color w:val="000000"/>
          <w:sz w:val="32"/>
          <w:szCs w:val="32"/>
        </w:rPr>
        <w:t>工业和信息化行政主管部门</w:t>
      </w:r>
      <w:r>
        <w:rPr>
          <w:rFonts w:hint="eastAsia" w:ascii="仿宋_GB2312" w:hAnsi="仿宋_GB2312" w:eastAsia="仿宋_GB2312" w:cs="仿宋_GB2312"/>
          <w:color w:val="000000"/>
          <w:sz w:val="32"/>
          <w:szCs w:val="32"/>
          <w:lang w:val="en-US" w:eastAsia="zh-CN"/>
        </w:rPr>
        <w:t>应当</w:t>
      </w:r>
      <w:r>
        <w:rPr>
          <w:rFonts w:hint="eastAsia" w:ascii="仿宋_GB2312" w:hAnsi="仿宋_GB2312" w:eastAsia="仿宋_GB2312" w:cs="仿宋_GB2312"/>
          <w:color w:val="000000"/>
          <w:sz w:val="32"/>
          <w:szCs w:val="32"/>
        </w:rPr>
        <w:t>会同国有资产、文化广电和旅游行政主管部门联合制定全市范围内工业遗产普查的具体办法，并</w:t>
      </w:r>
      <w:r>
        <w:rPr>
          <w:rFonts w:hint="eastAsia" w:ascii="仿宋_GB2312" w:hAnsi="仿宋_GB2312" w:eastAsia="仿宋_GB2312" w:cs="仿宋_GB2312"/>
          <w:sz w:val="32"/>
          <w:szCs w:val="32"/>
        </w:rPr>
        <w:t>组织实施。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lang w:val="en-US" w:eastAsia="zh-CN"/>
        </w:rPr>
        <w:t>县级人民政府应当明确相关机构具体负责本行政区域内工业遗产的普查和申报工作。</w:t>
      </w:r>
      <w:r>
        <w:rPr>
          <w:rFonts w:hint="eastAsia" w:ascii="仿宋_GB2312" w:hAnsi="仿宋_GB2312" w:eastAsia="仿宋_GB2312" w:cs="仿宋_GB2312"/>
          <w:color w:val="000000"/>
          <w:sz w:val="32"/>
          <w:szCs w:val="32"/>
        </w:rPr>
        <w:t>工业遗产的</w:t>
      </w:r>
      <w:r>
        <w:rPr>
          <w:rFonts w:hint="eastAsia" w:ascii="仿宋_GB2312" w:hAnsi="仿宋_GB2312" w:eastAsia="仿宋_GB2312" w:cs="仿宋_GB2312"/>
          <w:sz w:val="32"/>
          <w:szCs w:val="32"/>
        </w:rPr>
        <w:t>所有权人、管理人或者使用人应当配合普查工作。任何单位和个人不得拒报、迟报、瞒报、虚报、伪造、篡改普查资料。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对普查中涉及的国家秘密、商业秘密或者个人隐私，</w:t>
      </w:r>
      <w:r>
        <w:rPr>
          <w:rFonts w:hint="eastAsia" w:ascii="仿宋_GB2312" w:hAnsi="仿宋_GB2312" w:eastAsia="仿宋_GB2312" w:cs="仿宋_GB2312"/>
          <w:sz w:val="32"/>
          <w:szCs w:val="32"/>
          <w:lang w:val="en-US" w:eastAsia="zh-CN"/>
        </w:rPr>
        <w:t>普查机关及其工作人员</w:t>
      </w:r>
      <w:r>
        <w:rPr>
          <w:rFonts w:hint="eastAsia" w:ascii="仿宋_GB2312" w:hAnsi="仿宋_GB2312" w:eastAsia="仿宋_GB2312" w:cs="仿宋_GB2312"/>
          <w:sz w:val="32"/>
          <w:szCs w:val="32"/>
        </w:rPr>
        <w:t>应当履行保密义务。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 xml:space="preserve">第十三条  </w:t>
      </w:r>
      <w:r>
        <w:rPr>
          <w:rFonts w:hint="eastAsia" w:ascii="仿宋_GB2312" w:hAnsi="仿宋_GB2312" w:eastAsia="仿宋_GB2312" w:cs="仿宋_GB2312"/>
          <w:sz w:val="32"/>
          <w:szCs w:val="32"/>
          <w:lang w:val="en-US" w:eastAsia="zh-CN"/>
        </w:rPr>
        <w:t>在本市具有重要历史价值的企业实施搬迁改造、破产清算前，市、县级人民政府应当对其原有工业遗存的价值进行调查和评估。符合条件的，应当提前采取必要保护措施，并及时申报工业遗产。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val="en-US" w:eastAsia="zh-CN"/>
        </w:rPr>
        <w:t>四</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工业遗存的所有权人可以向所在地工业和信息化行政主管部门提出认定工业遗产的申请，其他单位或者个人可以向所在地工业和信息化行政主管部门推荐工业遗产。</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val="en-US" w:eastAsia="zh-CN"/>
        </w:rPr>
        <w:t>五</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市人民政府应当设立工业遗产保护专家委员会。专家委员会由工业、文物、历史、文化、科技、</w:t>
      </w:r>
      <w:r>
        <w:rPr>
          <w:rFonts w:hint="eastAsia" w:ascii="仿宋_GB2312" w:hAnsi="仿宋_GB2312" w:eastAsia="仿宋_GB2312" w:cs="仿宋_GB2312"/>
          <w:sz w:val="32"/>
          <w:szCs w:val="32"/>
          <w:lang w:val="en-US" w:eastAsia="zh-CN"/>
        </w:rPr>
        <w:t>教育、</w:t>
      </w:r>
      <w:r>
        <w:rPr>
          <w:rFonts w:hint="eastAsia" w:ascii="仿宋_GB2312" w:hAnsi="仿宋_GB2312" w:eastAsia="仿宋_GB2312" w:cs="仿宋_GB2312"/>
          <w:sz w:val="32"/>
          <w:szCs w:val="32"/>
        </w:rPr>
        <w:t>规划、建筑、旅游和法律等方面的专业人士组成，为普查和认定工业遗产等有关事项提供咨询和评审意见。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val="en-US" w:eastAsia="zh-CN"/>
        </w:rPr>
        <w:t>六</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z w:val="32"/>
          <w:szCs w:val="32"/>
          <w:lang w:val="en-US" w:eastAsia="zh-CN"/>
        </w:rPr>
        <w:t>市</w:t>
      </w:r>
      <w:r>
        <w:rPr>
          <w:rFonts w:hint="eastAsia" w:ascii="仿宋_GB2312" w:hAnsi="仿宋_GB2312" w:eastAsia="仿宋_GB2312" w:cs="仿宋_GB2312"/>
          <w:sz w:val="32"/>
          <w:szCs w:val="32"/>
        </w:rPr>
        <w:t>工业和信息化行政主管部门应当会同有关部门对</w:t>
      </w:r>
      <w:r>
        <w:rPr>
          <w:rFonts w:hint="eastAsia" w:ascii="仿宋_GB2312" w:hAnsi="仿宋_GB2312" w:eastAsia="仿宋_GB2312" w:cs="仿宋_GB2312"/>
          <w:sz w:val="32"/>
          <w:szCs w:val="32"/>
          <w:lang w:val="en-US" w:eastAsia="zh-CN"/>
        </w:rPr>
        <w:t>普查、申报或者推荐的</w:t>
      </w:r>
      <w:r>
        <w:rPr>
          <w:rFonts w:hint="eastAsia" w:ascii="仿宋_GB2312" w:hAnsi="仿宋_GB2312" w:eastAsia="仿宋_GB2312" w:cs="仿宋_GB2312"/>
          <w:sz w:val="32"/>
          <w:szCs w:val="32"/>
        </w:rPr>
        <w:t>项目进行核查，经专家委员会评审并</w:t>
      </w:r>
      <w:r>
        <w:rPr>
          <w:rFonts w:hint="eastAsia" w:ascii="仿宋_GB2312" w:hAnsi="仿宋_GB2312" w:eastAsia="仿宋_GB2312" w:cs="仿宋_GB2312"/>
          <w:sz w:val="32"/>
          <w:szCs w:val="32"/>
          <w:lang w:val="en-US" w:eastAsia="zh-CN"/>
        </w:rPr>
        <w:t>征求工业遗存所有权人或者管理人、使用人的意见后，</w:t>
      </w:r>
      <w:r>
        <w:rPr>
          <w:rFonts w:hint="eastAsia" w:ascii="仿宋_GB2312" w:hAnsi="仿宋_GB2312" w:eastAsia="仿宋_GB2312" w:cs="仿宋_GB2312"/>
          <w:sz w:val="32"/>
          <w:szCs w:val="32"/>
        </w:rPr>
        <w:t>向</w:t>
      </w:r>
      <w:r>
        <w:rPr>
          <w:rFonts w:hint="eastAsia" w:ascii="仿宋_GB2312" w:hAnsi="仿宋_GB2312" w:eastAsia="仿宋_GB2312" w:cs="仿宋_GB2312"/>
          <w:sz w:val="32"/>
          <w:szCs w:val="32"/>
          <w:lang w:val="en-US" w:eastAsia="zh-CN"/>
        </w:rPr>
        <w:t>社会公示</w:t>
      </w:r>
      <w:r>
        <w:rPr>
          <w:rFonts w:hint="eastAsia" w:ascii="仿宋_GB2312" w:hAnsi="仿宋_GB2312" w:eastAsia="仿宋_GB2312" w:cs="仿宋_GB2312"/>
          <w:sz w:val="32"/>
          <w:szCs w:val="32"/>
        </w:rPr>
        <w:t>，提出工业遗产建议名录，报请</w:t>
      </w:r>
      <w:r>
        <w:rPr>
          <w:rFonts w:hint="eastAsia" w:ascii="仿宋_GB2312" w:hAnsi="仿宋_GB2312" w:eastAsia="仿宋_GB2312" w:cs="仿宋_GB2312"/>
          <w:sz w:val="32"/>
          <w:szCs w:val="32"/>
          <w:lang w:val="en-US" w:eastAsia="zh-CN"/>
        </w:rPr>
        <w:t>市</w:t>
      </w:r>
      <w:r>
        <w:rPr>
          <w:rFonts w:hint="eastAsia" w:ascii="仿宋_GB2312" w:hAnsi="仿宋_GB2312" w:eastAsia="仿宋_GB2312" w:cs="仿宋_GB2312"/>
          <w:sz w:val="32"/>
          <w:szCs w:val="32"/>
        </w:rPr>
        <w:t>人民政府</w:t>
      </w:r>
      <w:r>
        <w:rPr>
          <w:rFonts w:hint="eastAsia" w:ascii="仿宋_GB2312" w:hAnsi="仿宋_GB2312" w:eastAsia="仿宋_GB2312" w:cs="仿宋_GB2312"/>
          <w:sz w:val="32"/>
          <w:szCs w:val="32"/>
          <w:lang w:val="en-US" w:eastAsia="zh-CN"/>
        </w:rPr>
        <w:t>批准</w:t>
      </w:r>
      <w:r>
        <w:rPr>
          <w:rFonts w:hint="eastAsia" w:ascii="仿宋_GB2312" w:hAnsi="仿宋_GB2312" w:eastAsia="仿宋_GB2312" w:cs="仿宋_GB2312"/>
          <w:sz w:val="32"/>
          <w:szCs w:val="32"/>
        </w:rPr>
        <w:t>并向社会公布。</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val="en-US" w:eastAsia="zh-CN"/>
        </w:rPr>
        <w:t>七</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shd w:val="clear" w:color="auto" w:fill="FFFFFF"/>
          <w:lang w:bidi="ar"/>
        </w:rPr>
        <w:t>具备下列条件之</w:t>
      </w:r>
      <w:r>
        <w:rPr>
          <w:rFonts w:hint="eastAsia" w:ascii="仿宋_GB2312" w:hAnsi="仿宋_GB2312" w:eastAsia="仿宋_GB2312" w:cs="仿宋_GB2312"/>
          <w:sz w:val="32"/>
          <w:szCs w:val="32"/>
        </w:rPr>
        <w:t>一的</w:t>
      </w:r>
      <w:r>
        <w:rPr>
          <w:rFonts w:hint="eastAsia" w:ascii="仿宋_GB2312" w:hAnsi="仿宋_GB2312" w:eastAsia="仿宋_GB2312" w:cs="仿宋_GB2312"/>
          <w:sz w:val="32"/>
          <w:szCs w:val="32"/>
          <w:lang w:val="en-US" w:eastAsia="zh-CN"/>
        </w:rPr>
        <w:t>工业遗存</w:t>
      </w:r>
      <w:r>
        <w:rPr>
          <w:rFonts w:hint="eastAsia" w:ascii="仿宋_GB2312" w:hAnsi="仿宋_GB2312" w:eastAsia="仿宋_GB2312" w:cs="仿宋_GB2312"/>
          <w:sz w:val="32"/>
          <w:szCs w:val="32"/>
        </w:rPr>
        <w:t>，可以</w:t>
      </w:r>
      <w:r>
        <w:rPr>
          <w:rFonts w:hint="eastAsia" w:ascii="仿宋_GB2312" w:hAnsi="仿宋_GB2312" w:eastAsia="仿宋_GB2312" w:cs="仿宋_GB2312"/>
          <w:sz w:val="32"/>
          <w:szCs w:val="32"/>
          <w:lang w:val="en-US" w:eastAsia="zh-CN"/>
        </w:rPr>
        <w:t>依法认定</w:t>
      </w:r>
      <w:r>
        <w:rPr>
          <w:rFonts w:hint="eastAsia" w:ascii="仿宋_GB2312" w:hAnsi="仿宋_GB2312" w:eastAsia="仿宋_GB2312" w:cs="仿宋_GB2312"/>
          <w:sz w:val="32"/>
          <w:szCs w:val="32"/>
        </w:rPr>
        <w:t>为</w:t>
      </w:r>
      <w:r>
        <w:rPr>
          <w:rFonts w:hint="eastAsia" w:ascii="仿宋_GB2312" w:hAnsi="仿宋_GB2312" w:eastAsia="仿宋_GB2312" w:cs="仿宋_GB2312"/>
          <w:sz w:val="32"/>
          <w:szCs w:val="32"/>
          <w:lang w:val="en-US" w:eastAsia="zh-CN"/>
        </w:rPr>
        <w:t>市级</w:t>
      </w:r>
      <w:r>
        <w:rPr>
          <w:rFonts w:hint="eastAsia" w:ascii="仿宋_GB2312" w:hAnsi="仿宋_GB2312" w:eastAsia="仿宋_GB2312" w:cs="仿宋_GB2312"/>
          <w:sz w:val="32"/>
          <w:szCs w:val="32"/>
        </w:rPr>
        <w:t>工业遗产：</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bCs/>
          <w:sz w:val="32"/>
          <w:szCs w:val="32"/>
          <w:shd w:val="clear" w:color="auto" w:fill="FFFFFF"/>
          <w:lang w:bidi="ar"/>
        </w:rPr>
      </w:pPr>
      <w:r>
        <w:rPr>
          <w:rFonts w:hint="eastAsia" w:ascii="仿宋_GB2312" w:hAnsi="仿宋_GB2312" w:eastAsia="仿宋_GB2312" w:cs="仿宋_GB2312"/>
          <w:bCs/>
          <w:sz w:val="32"/>
          <w:szCs w:val="32"/>
          <w:shd w:val="clear" w:color="auto" w:fill="FFFFFF"/>
          <w:lang w:bidi="ar"/>
        </w:rPr>
        <w:t>（一）一定时期内具有稀缺性、唯一性，在本市乃至全省、全国具有较大影响力的；</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bCs/>
          <w:sz w:val="32"/>
          <w:szCs w:val="32"/>
          <w:shd w:val="clear" w:color="auto" w:fill="FFFFFF"/>
          <w:lang w:bidi="ar"/>
        </w:rPr>
      </w:pPr>
      <w:r>
        <w:rPr>
          <w:rFonts w:hint="eastAsia" w:ascii="仿宋_GB2312" w:hAnsi="仿宋_GB2312" w:eastAsia="仿宋_GB2312" w:cs="仿宋_GB2312"/>
          <w:bCs/>
          <w:sz w:val="32"/>
          <w:szCs w:val="32"/>
          <w:shd w:val="clear" w:color="auto" w:fill="FFFFFF"/>
          <w:lang w:bidi="ar"/>
        </w:rPr>
        <w:t>（二）</w:t>
      </w:r>
      <w:r>
        <w:rPr>
          <w:rFonts w:hint="eastAsia" w:ascii="仿宋_GB2312" w:hAnsi="仿宋_GB2312" w:eastAsia="仿宋_GB2312" w:cs="仿宋_GB2312"/>
          <w:bCs/>
          <w:sz w:val="32"/>
          <w:szCs w:val="32"/>
          <w:shd w:val="clear" w:color="auto" w:fill="FFFFFF"/>
          <w:lang w:val="en-US" w:eastAsia="zh-CN" w:bidi="ar"/>
        </w:rPr>
        <w:t>某</w:t>
      </w:r>
      <w:r>
        <w:rPr>
          <w:rFonts w:hint="eastAsia" w:ascii="仿宋_GB2312" w:hAnsi="仿宋_GB2312" w:eastAsia="仿宋_GB2312" w:cs="仿宋_GB2312"/>
          <w:bCs/>
          <w:sz w:val="32"/>
          <w:szCs w:val="32"/>
          <w:shd w:val="clear" w:color="auto" w:fill="FFFFFF"/>
          <w:lang w:bidi="ar"/>
        </w:rPr>
        <w:t>一时期在本市乃至</w:t>
      </w:r>
      <w:r>
        <w:rPr>
          <w:rFonts w:hint="eastAsia" w:ascii="仿宋_GB2312" w:hAnsi="仿宋_GB2312" w:eastAsia="仿宋_GB2312" w:cs="仿宋_GB2312"/>
          <w:bCs/>
          <w:sz w:val="32"/>
          <w:szCs w:val="32"/>
          <w:shd w:val="clear" w:color="auto" w:fill="FFFFFF"/>
          <w:lang w:val="en-US" w:eastAsia="zh-CN" w:bidi="ar"/>
        </w:rPr>
        <w:t>全</w:t>
      </w:r>
      <w:r>
        <w:rPr>
          <w:rFonts w:hint="eastAsia" w:ascii="仿宋_GB2312" w:hAnsi="仿宋_GB2312" w:eastAsia="仿宋_GB2312" w:cs="仿宋_GB2312"/>
          <w:bCs/>
          <w:sz w:val="32"/>
          <w:szCs w:val="32"/>
          <w:shd w:val="clear" w:color="auto" w:fill="FFFFFF"/>
          <w:lang w:bidi="ar"/>
        </w:rPr>
        <w:t>省、全国同行业内具有代表性或者先进性的；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pacing w:val="0"/>
          <w:sz w:val="32"/>
          <w:szCs w:val="32"/>
        </w:rPr>
      </w:pPr>
      <w:r>
        <w:rPr>
          <w:rFonts w:hint="eastAsia" w:ascii="仿宋_GB2312" w:hAnsi="仿宋_GB2312" w:eastAsia="仿宋_GB2312" w:cs="仿宋_GB2312"/>
          <w:bCs/>
          <w:sz w:val="32"/>
          <w:szCs w:val="32"/>
          <w:shd w:val="clear" w:color="auto" w:fill="FFFFFF"/>
          <w:lang w:bidi="ar"/>
        </w:rPr>
        <w:t>（三）</w:t>
      </w:r>
      <w:r>
        <w:rPr>
          <w:rFonts w:hint="eastAsia" w:ascii="仿宋" w:hAnsi="仿宋" w:eastAsia="仿宋" w:cs="仿宋"/>
          <w:spacing w:val="0"/>
          <w:sz w:val="32"/>
          <w:szCs w:val="32"/>
        </w:rPr>
        <w:t>与</w:t>
      </w:r>
      <w:r>
        <w:rPr>
          <w:rFonts w:hint="eastAsia" w:ascii="仿宋" w:hAnsi="仿宋" w:eastAsia="仿宋" w:cs="仿宋"/>
          <w:spacing w:val="0"/>
          <w:sz w:val="32"/>
          <w:szCs w:val="32"/>
          <w:lang w:val="en-US" w:eastAsia="zh-CN"/>
        </w:rPr>
        <w:t>邢台</w:t>
      </w:r>
      <w:r>
        <w:rPr>
          <w:rFonts w:hint="eastAsia" w:ascii="仿宋" w:hAnsi="仿宋" w:eastAsia="仿宋" w:cs="仿宋"/>
          <w:spacing w:val="0"/>
          <w:sz w:val="32"/>
          <w:szCs w:val="32"/>
        </w:rPr>
        <w:t>重要历史事件、</w:t>
      </w:r>
      <w:r>
        <w:rPr>
          <w:rFonts w:hint="eastAsia" w:ascii="仿宋" w:hAnsi="仿宋" w:eastAsia="仿宋" w:cs="仿宋"/>
          <w:spacing w:val="0"/>
          <w:sz w:val="32"/>
          <w:szCs w:val="32"/>
          <w:lang w:val="en-US" w:eastAsia="zh-CN"/>
        </w:rPr>
        <w:t>重要</w:t>
      </w:r>
      <w:r>
        <w:rPr>
          <w:rFonts w:hint="eastAsia" w:ascii="仿宋" w:hAnsi="仿宋" w:eastAsia="仿宋" w:cs="仿宋"/>
          <w:spacing w:val="0"/>
          <w:sz w:val="32"/>
          <w:szCs w:val="32"/>
        </w:rPr>
        <w:t>历史人物有关或者承载民族认同感、地域归属感，具有明显集体记忆和情感联系的；</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bCs/>
          <w:sz w:val="32"/>
          <w:szCs w:val="32"/>
          <w:shd w:val="clear" w:color="auto" w:fill="FFFFFF"/>
          <w:lang w:bidi="ar"/>
        </w:rPr>
      </w:pPr>
      <w:r>
        <w:rPr>
          <w:rFonts w:hint="eastAsia" w:ascii="仿宋_GB2312" w:hAnsi="仿宋_GB2312" w:eastAsia="仿宋_GB2312" w:cs="仿宋_GB2312"/>
          <w:bCs/>
          <w:sz w:val="32"/>
          <w:szCs w:val="32"/>
          <w:shd w:val="clear" w:color="auto" w:fill="FFFFFF"/>
          <w:lang w:bidi="ar"/>
        </w:rPr>
        <w:t>（四）代表性建筑本体尚存、建筑格局完整</w:t>
      </w:r>
      <w:r>
        <w:rPr>
          <w:rFonts w:hint="eastAsia" w:ascii="仿宋_GB2312" w:hAnsi="仿宋_GB2312" w:eastAsia="仿宋_GB2312" w:cs="仿宋_GB2312"/>
          <w:bCs/>
          <w:sz w:val="32"/>
          <w:szCs w:val="32"/>
          <w:shd w:val="clear" w:color="auto" w:fill="FFFFFF"/>
          <w:lang w:eastAsia="zh-CN" w:bidi="ar"/>
        </w:rPr>
        <w:t>，</w:t>
      </w:r>
      <w:r>
        <w:rPr>
          <w:rFonts w:hint="eastAsia" w:ascii="仿宋_GB2312" w:hAnsi="仿宋_GB2312" w:eastAsia="仿宋_GB2312" w:cs="仿宋_GB2312"/>
          <w:bCs/>
          <w:sz w:val="32"/>
          <w:szCs w:val="32"/>
          <w:shd w:val="clear" w:color="auto" w:fill="FFFFFF"/>
          <w:lang w:bidi="ar"/>
        </w:rPr>
        <w:t>具有时代特征和工业风貌特色</w:t>
      </w:r>
      <w:r>
        <w:rPr>
          <w:rFonts w:hint="eastAsia" w:ascii="仿宋_GB2312" w:hAnsi="仿宋_GB2312" w:eastAsia="仿宋_GB2312" w:cs="仿宋_GB2312"/>
          <w:bCs/>
          <w:sz w:val="32"/>
          <w:szCs w:val="32"/>
          <w:shd w:val="clear" w:color="auto" w:fill="FFFFFF"/>
          <w:lang w:eastAsia="zh-CN" w:bidi="ar"/>
        </w:rPr>
        <w:t>，</w:t>
      </w:r>
      <w:r>
        <w:rPr>
          <w:rFonts w:hint="eastAsia" w:ascii="仿宋_GB2312" w:hAnsi="仿宋_GB2312" w:eastAsia="仿宋_GB2312" w:cs="仿宋_GB2312"/>
          <w:bCs/>
          <w:sz w:val="32"/>
          <w:szCs w:val="32"/>
          <w:shd w:val="clear" w:color="auto" w:fill="FFFFFF"/>
          <w:lang w:bidi="ar"/>
        </w:rPr>
        <w:t>对城市空间形态的演变产生重大影响</w:t>
      </w:r>
      <w:r>
        <w:rPr>
          <w:rFonts w:hint="eastAsia" w:ascii="仿宋" w:hAnsi="仿宋" w:eastAsia="仿宋" w:cs="仿宋"/>
          <w:bCs/>
          <w:sz w:val="32"/>
          <w:szCs w:val="32"/>
          <w:shd w:val="clear" w:color="auto" w:fill="FFFFFF"/>
          <w:lang w:val="en-US" w:eastAsia="zh-CN" w:bidi="ar"/>
        </w:rPr>
        <w:t>的</w:t>
      </w:r>
      <w:r>
        <w:rPr>
          <w:rFonts w:hint="eastAsia" w:ascii="仿宋_GB2312" w:hAnsi="仿宋_GB2312" w:eastAsia="仿宋_GB2312" w:cs="仿宋_GB2312"/>
          <w:bCs/>
          <w:sz w:val="32"/>
          <w:szCs w:val="32"/>
          <w:shd w:val="clear" w:color="auto" w:fill="FFFFFF"/>
          <w:lang w:bidi="ar"/>
        </w:rPr>
        <w:t>；</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bCs/>
          <w:sz w:val="32"/>
          <w:szCs w:val="32"/>
          <w:shd w:val="clear" w:color="auto" w:fill="FFFFFF"/>
          <w:lang w:bidi="ar"/>
        </w:rPr>
      </w:pPr>
      <w:r>
        <w:rPr>
          <w:rFonts w:hint="eastAsia" w:ascii="仿宋_GB2312" w:hAnsi="仿宋_GB2312" w:eastAsia="仿宋_GB2312" w:cs="仿宋_GB2312"/>
          <w:bCs/>
          <w:sz w:val="32"/>
          <w:szCs w:val="32"/>
          <w:shd w:val="clear" w:color="auto" w:fill="FFFFFF"/>
          <w:lang w:bidi="ar"/>
        </w:rPr>
        <w:t>（五）反映</w:t>
      </w:r>
      <w:r>
        <w:rPr>
          <w:rFonts w:hint="eastAsia" w:ascii="仿宋_GB2312" w:hAnsi="仿宋_GB2312" w:eastAsia="仿宋_GB2312" w:cs="仿宋_GB2312"/>
          <w:bCs/>
          <w:sz w:val="32"/>
          <w:szCs w:val="32"/>
          <w:shd w:val="clear" w:color="auto" w:fill="FFFFFF"/>
          <w:lang w:val="en-US" w:eastAsia="zh-CN" w:bidi="ar"/>
        </w:rPr>
        <w:t>装备制造、钢铁、煤炭等邢台</w:t>
      </w:r>
      <w:r>
        <w:rPr>
          <w:rFonts w:hint="eastAsia" w:ascii="仿宋_GB2312" w:hAnsi="仿宋_GB2312" w:eastAsia="仿宋_GB2312" w:cs="仿宋_GB2312"/>
          <w:bCs/>
          <w:sz w:val="32"/>
          <w:szCs w:val="32"/>
          <w:shd w:val="clear" w:color="auto" w:fill="FFFFFF"/>
          <w:lang w:bidi="ar"/>
        </w:rPr>
        <w:t>特色产业发展</w:t>
      </w:r>
      <w:r>
        <w:rPr>
          <w:rFonts w:hint="eastAsia" w:ascii="仿宋_GB2312" w:hAnsi="仿宋_GB2312" w:eastAsia="仿宋_GB2312" w:cs="仿宋_GB2312"/>
          <w:bCs/>
          <w:sz w:val="32"/>
          <w:szCs w:val="32"/>
          <w:shd w:val="clear" w:color="auto" w:fill="FFFFFF"/>
          <w:lang w:val="en-US" w:eastAsia="zh-CN" w:bidi="ar"/>
        </w:rPr>
        <w:t>历程</w:t>
      </w:r>
      <w:r>
        <w:rPr>
          <w:rFonts w:hint="eastAsia" w:ascii="仿宋_GB2312" w:hAnsi="仿宋_GB2312" w:eastAsia="仿宋_GB2312" w:cs="仿宋_GB2312"/>
          <w:bCs/>
          <w:sz w:val="32"/>
          <w:szCs w:val="32"/>
          <w:shd w:val="clear" w:color="auto" w:fill="FFFFFF"/>
          <w:lang w:bidi="ar"/>
        </w:rPr>
        <w:t>，对本市经济社会发展产生过重要推动作用的；</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bCs/>
          <w:sz w:val="32"/>
          <w:szCs w:val="32"/>
          <w:shd w:val="clear" w:color="auto" w:fill="FFFFFF"/>
          <w:lang w:bidi="ar"/>
        </w:rPr>
      </w:pPr>
      <w:r>
        <w:rPr>
          <w:rFonts w:hint="eastAsia" w:ascii="仿宋_GB2312" w:hAnsi="仿宋_GB2312" w:eastAsia="仿宋_GB2312" w:cs="仿宋_GB2312"/>
          <w:bCs/>
          <w:sz w:val="32"/>
          <w:szCs w:val="32"/>
          <w:shd w:val="clear" w:color="auto" w:fill="FFFFFF"/>
          <w:lang w:bidi="ar"/>
        </w:rPr>
        <w:t>（六）具有重要价值的企业</w:t>
      </w:r>
      <w:r>
        <w:rPr>
          <w:rFonts w:hint="eastAsia" w:ascii="仿宋_GB2312" w:hAnsi="仿宋_GB2312" w:eastAsia="仿宋_GB2312" w:cs="仿宋_GB2312"/>
          <w:bCs/>
          <w:sz w:val="32"/>
          <w:szCs w:val="32"/>
          <w:shd w:val="clear" w:color="auto" w:fill="FFFFFF"/>
          <w:lang w:val="en-US" w:eastAsia="zh-CN" w:bidi="ar"/>
        </w:rPr>
        <w:t>档案资料</w:t>
      </w:r>
      <w:r>
        <w:rPr>
          <w:rFonts w:hint="eastAsia" w:ascii="仿宋_GB2312" w:hAnsi="仿宋_GB2312" w:eastAsia="仿宋_GB2312" w:cs="仿宋_GB2312"/>
          <w:bCs/>
          <w:sz w:val="32"/>
          <w:szCs w:val="32"/>
          <w:shd w:val="clear" w:color="auto" w:fill="FFFFFF"/>
          <w:lang w:bidi="ar"/>
        </w:rPr>
        <w:t>和</w:t>
      </w:r>
      <w:r>
        <w:rPr>
          <w:rFonts w:hint="eastAsia" w:ascii="仿宋_GB2312" w:hAnsi="仿宋_GB2312" w:eastAsia="仿宋_GB2312" w:cs="仿宋_GB2312"/>
          <w:bCs/>
          <w:sz w:val="32"/>
          <w:szCs w:val="32"/>
          <w:shd w:val="clear" w:color="auto" w:fill="FFFFFF"/>
          <w:lang w:val="en-US" w:eastAsia="zh-CN" w:bidi="ar"/>
        </w:rPr>
        <w:t>作出杰出贡献的人物事迹</w:t>
      </w:r>
      <w:r>
        <w:rPr>
          <w:rFonts w:hint="eastAsia" w:ascii="仿宋_GB2312" w:hAnsi="仿宋_GB2312" w:eastAsia="仿宋_GB2312" w:cs="仿宋_GB2312"/>
          <w:bCs/>
          <w:sz w:val="32"/>
          <w:szCs w:val="32"/>
          <w:shd w:val="clear" w:color="auto" w:fill="FFFFFF"/>
          <w:lang w:bidi="ar"/>
        </w:rPr>
        <w:t>资料（包括文字、图片、图纸、影像、录音等实物资料）；</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bCs/>
          <w:sz w:val="32"/>
          <w:szCs w:val="32"/>
          <w:shd w:val="clear" w:color="auto" w:fill="FFFFFF"/>
          <w:lang w:bidi="ar"/>
        </w:rPr>
      </w:pPr>
      <w:r>
        <w:rPr>
          <w:rFonts w:hint="eastAsia" w:ascii="仿宋_GB2312" w:hAnsi="仿宋_GB2312" w:eastAsia="仿宋_GB2312" w:cs="仿宋_GB2312"/>
          <w:bCs/>
          <w:sz w:val="32"/>
          <w:szCs w:val="32"/>
          <w:shd w:val="clear" w:color="auto" w:fill="FFFFFF"/>
          <w:lang w:bidi="ar"/>
        </w:rPr>
        <w:t>（七）具有较高价值的生产工艺流程、手工技能、原料配方、</w:t>
      </w:r>
      <w:r>
        <w:rPr>
          <w:rFonts w:hint="eastAsia" w:ascii="仿宋_GB2312" w:hAnsi="仿宋_GB2312" w:eastAsia="仿宋_GB2312" w:cs="仿宋_GB2312"/>
          <w:bCs/>
          <w:sz w:val="32"/>
          <w:szCs w:val="32"/>
          <w:shd w:val="clear" w:color="auto" w:fill="FFFFFF"/>
          <w:lang w:val="en-US" w:eastAsia="zh-CN" w:bidi="ar"/>
        </w:rPr>
        <w:t>商标</w:t>
      </w:r>
      <w:r>
        <w:rPr>
          <w:rFonts w:hint="eastAsia" w:ascii="仿宋_GB2312" w:hAnsi="仿宋_GB2312" w:eastAsia="仿宋_GB2312" w:cs="仿宋_GB2312"/>
          <w:bCs/>
          <w:sz w:val="32"/>
          <w:szCs w:val="32"/>
          <w:shd w:val="clear" w:color="auto" w:fill="FFFFFF"/>
          <w:lang w:bidi="ar"/>
        </w:rPr>
        <w:t>商号、经营管理</w:t>
      </w:r>
      <w:r>
        <w:rPr>
          <w:rFonts w:hint="eastAsia" w:ascii="仿宋_GB2312" w:hAnsi="仿宋_GB2312" w:eastAsia="仿宋_GB2312" w:cs="仿宋_GB2312"/>
          <w:bCs/>
          <w:sz w:val="32"/>
          <w:szCs w:val="32"/>
          <w:shd w:val="clear" w:color="auto" w:fill="FFFFFF"/>
          <w:lang w:val="en-US" w:eastAsia="zh-CN" w:bidi="ar"/>
        </w:rPr>
        <w:t>模式</w:t>
      </w:r>
      <w:r>
        <w:rPr>
          <w:rFonts w:hint="eastAsia" w:ascii="仿宋_GB2312" w:hAnsi="仿宋_GB2312" w:eastAsia="仿宋_GB2312" w:cs="仿宋_GB2312"/>
          <w:bCs/>
          <w:sz w:val="32"/>
          <w:szCs w:val="32"/>
          <w:shd w:val="clear" w:color="auto" w:fill="FFFFFF"/>
          <w:lang w:bidi="ar"/>
        </w:rPr>
        <w:t>、企业文化等工业文化</w:t>
      </w:r>
      <w:r>
        <w:rPr>
          <w:rFonts w:hint="eastAsia" w:ascii="仿宋_GB2312" w:hAnsi="仿宋_GB2312" w:eastAsia="仿宋_GB2312" w:cs="仿宋_GB2312"/>
          <w:bCs/>
          <w:sz w:val="32"/>
          <w:szCs w:val="32"/>
          <w:shd w:val="clear" w:color="auto" w:fill="FFFFFF"/>
          <w:lang w:val="en-US" w:eastAsia="zh-CN" w:bidi="ar"/>
        </w:rPr>
        <w:t>表现形式</w:t>
      </w:r>
      <w:r>
        <w:rPr>
          <w:rFonts w:hint="eastAsia" w:ascii="仿宋_GB2312" w:hAnsi="仿宋_GB2312" w:eastAsia="仿宋_GB2312" w:cs="仿宋_GB2312"/>
          <w:bCs/>
          <w:sz w:val="32"/>
          <w:szCs w:val="32"/>
          <w:shd w:val="clear" w:color="auto" w:fill="FFFFFF"/>
          <w:lang w:bidi="ar"/>
        </w:rPr>
        <w:t>；</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bCs/>
          <w:sz w:val="32"/>
          <w:szCs w:val="32"/>
          <w:shd w:val="clear" w:color="auto" w:fill="FFFFFF"/>
          <w:lang w:bidi="ar"/>
        </w:rPr>
      </w:pPr>
      <w:r>
        <w:rPr>
          <w:rFonts w:hint="eastAsia" w:ascii="仿宋_GB2312" w:hAnsi="仿宋_GB2312" w:eastAsia="仿宋_GB2312" w:cs="仿宋_GB2312"/>
          <w:bCs/>
          <w:sz w:val="32"/>
          <w:szCs w:val="32"/>
          <w:shd w:val="clear" w:color="auto" w:fill="FFFFFF"/>
          <w:lang w:bidi="ar"/>
        </w:rPr>
        <w:t>（八）其他有较高</w:t>
      </w:r>
      <w:r>
        <w:rPr>
          <w:rFonts w:hint="eastAsia" w:ascii="仿宋_GB2312" w:hAnsi="仿宋_GB2312" w:eastAsia="仿宋_GB2312" w:cs="仿宋_GB2312"/>
          <w:bCs/>
          <w:sz w:val="32"/>
          <w:szCs w:val="32"/>
          <w:shd w:val="clear" w:color="auto" w:fill="FFFFFF"/>
          <w:lang w:val="en-US" w:eastAsia="zh-CN" w:bidi="ar"/>
        </w:rPr>
        <w:t>历史和社会</w:t>
      </w:r>
      <w:r>
        <w:rPr>
          <w:rFonts w:hint="eastAsia" w:ascii="仿宋_GB2312" w:hAnsi="仿宋_GB2312" w:eastAsia="仿宋_GB2312" w:cs="仿宋_GB2312"/>
          <w:bCs/>
          <w:sz w:val="32"/>
          <w:szCs w:val="32"/>
          <w:shd w:val="clear" w:color="auto" w:fill="FFFFFF"/>
          <w:lang w:bidi="ar"/>
        </w:rPr>
        <w:t>价值的工业遗存。</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val="en-US" w:eastAsia="zh-CN"/>
        </w:rPr>
        <w:t>八</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z w:val="32"/>
          <w:szCs w:val="32"/>
        </w:rPr>
        <w:t>对于体现本市工业特色的工业</w:t>
      </w:r>
      <w:r>
        <w:rPr>
          <w:rFonts w:hint="eastAsia" w:ascii="仿宋_GB2312" w:hAnsi="仿宋_GB2312" w:eastAsia="仿宋_GB2312" w:cs="仿宋_GB2312"/>
          <w:sz w:val="32"/>
          <w:szCs w:val="32"/>
          <w:lang w:val="en-US" w:eastAsia="zh-CN"/>
        </w:rPr>
        <w:t>遗存</w:t>
      </w:r>
      <w:r>
        <w:rPr>
          <w:rFonts w:hint="eastAsia" w:ascii="仿宋_GB2312" w:hAnsi="仿宋_GB2312" w:eastAsia="仿宋_GB2312" w:cs="仿宋_GB2312"/>
          <w:sz w:val="32"/>
          <w:szCs w:val="32"/>
        </w:rPr>
        <w:t>给予优先认定。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对具有</w:t>
      </w:r>
      <w:r>
        <w:rPr>
          <w:rFonts w:hint="eastAsia" w:ascii="仿宋_GB2312" w:hAnsi="仿宋_GB2312" w:eastAsia="仿宋_GB2312" w:cs="仿宋_GB2312"/>
          <w:sz w:val="32"/>
          <w:szCs w:val="32"/>
          <w:lang w:val="en-US" w:eastAsia="zh-CN"/>
        </w:rPr>
        <w:t>一定</w:t>
      </w:r>
      <w:r>
        <w:rPr>
          <w:rFonts w:hint="eastAsia" w:ascii="仿宋_GB2312" w:hAnsi="仿宋_GB2312" w:eastAsia="仿宋_GB2312" w:cs="仿宋_GB2312"/>
          <w:sz w:val="32"/>
          <w:szCs w:val="32"/>
        </w:rPr>
        <w:t>历史影响的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小、多、散的工业</w:t>
      </w:r>
      <w:r>
        <w:rPr>
          <w:rFonts w:hint="eastAsia" w:ascii="仿宋_GB2312" w:hAnsi="仿宋_GB2312" w:eastAsia="仿宋_GB2312" w:cs="仿宋_GB2312"/>
          <w:sz w:val="32"/>
          <w:szCs w:val="32"/>
          <w:lang w:val="en-US" w:eastAsia="zh-CN"/>
        </w:rPr>
        <w:t>遗存</w:t>
      </w:r>
      <w:r>
        <w:rPr>
          <w:rFonts w:hint="eastAsia" w:ascii="仿宋_GB2312" w:hAnsi="仿宋_GB2312" w:eastAsia="仿宋_GB2312" w:cs="仿宋_GB2312"/>
          <w:sz w:val="32"/>
          <w:szCs w:val="32"/>
        </w:rPr>
        <w:t>，可以以集群的形式</w:t>
      </w:r>
      <w:r>
        <w:rPr>
          <w:rFonts w:hint="eastAsia" w:ascii="仿宋_GB2312" w:hAnsi="仿宋_GB2312" w:eastAsia="仿宋_GB2312" w:cs="仿宋_GB2312"/>
          <w:sz w:val="32"/>
          <w:szCs w:val="32"/>
          <w:lang w:val="en-US" w:eastAsia="zh-CN"/>
        </w:rPr>
        <w:t>予以认定</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val="en-US" w:eastAsia="zh-CN"/>
        </w:rPr>
        <w:t>九</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工业遗产集中成片、工业风貌保存完整、具有一定规模，能反映出某一历史时期或某种产业类型的典型风貌特色、有较高历史价值的区域，由市人民政府列为工业遗产保护区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进行整体保护和利用</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保护</w:t>
      </w:r>
      <w:r>
        <w:rPr>
          <w:rFonts w:hint="eastAsia" w:ascii="黑体" w:hAnsi="黑体" w:eastAsia="黑体" w:cs="黑体"/>
          <w:sz w:val="32"/>
          <w:szCs w:val="32"/>
          <w:lang w:val="en-US" w:eastAsia="zh-CN"/>
        </w:rPr>
        <w:t>管理</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二十</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2"/>
          <w:sz w:val="32"/>
          <w:szCs w:val="32"/>
          <w:lang w:val="en-US" w:eastAsia="zh-CN" w:bidi="ar-SA"/>
        </w:rPr>
        <w:t>市工业和信息化行政主管部门应当会同自然资源和规划行政主管部门，按照工业遗产保护与利用专项规划，划定工业遗产的保护范围和建设控制地带，报请市人民政府批准公布和实施。</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工业遗产名录公布后一年内，工业和信息化行政主管部门应当设立保护标识、界桩等保护设施。标识应当载明工业遗产名称、保护范围、公布时间等相关内容。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第二十一条</w:t>
      </w:r>
      <w:r>
        <w:rPr>
          <w:rFonts w:hint="eastAsia" w:ascii="仿宋_GB2312" w:hAnsi="仿宋_GB2312" w:eastAsia="仿宋_GB2312" w:cs="仿宋_GB2312"/>
          <w:sz w:val="32"/>
          <w:szCs w:val="32"/>
        </w:rPr>
        <w:t xml:space="preserve">  工业遗产的保护责任人</w:t>
      </w:r>
      <w:r>
        <w:rPr>
          <w:rFonts w:hint="eastAsia" w:ascii="仿宋_GB2312" w:hAnsi="仿宋_GB2312" w:eastAsia="仿宋_GB2312" w:cs="仿宋_GB2312"/>
          <w:sz w:val="32"/>
          <w:szCs w:val="32"/>
          <w:lang w:val="en-US" w:eastAsia="zh-CN"/>
        </w:rPr>
        <w:t>负责</w:t>
      </w:r>
      <w:r>
        <w:rPr>
          <w:rFonts w:hint="eastAsia" w:ascii="仿宋_GB2312" w:hAnsi="仿宋_GB2312" w:eastAsia="仿宋_GB2312" w:cs="仿宋_GB2312"/>
          <w:sz w:val="32"/>
          <w:szCs w:val="32"/>
        </w:rPr>
        <w:t>工业遗产的</w:t>
      </w:r>
      <w:r>
        <w:rPr>
          <w:rFonts w:hint="eastAsia" w:ascii="仿宋_GB2312" w:hAnsi="仿宋_GB2312" w:eastAsia="仿宋_GB2312" w:cs="仿宋_GB2312"/>
          <w:sz w:val="32"/>
          <w:szCs w:val="32"/>
          <w:lang w:val="en-US" w:eastAsia="zh-CN"/>
        </w:rPr>
        <w:t>监测</w:t>
      </w:r>
      <w:r>
        <w:rPr>
          <w:rFonts w:hint="eastAsia" w:ascii="仿宋_GB2312" w:hAnsi="仿宋_GB2312" w:eastAsia="仿宋_GB2312" w:cs="仿宋_GB2312"/>
          <w:sz w:val="32"/>
          <w:szCs w:val="32"/>
        </w:rPr>
        <w:t>评估、防护加固、修缮整治、安全防卫等日常维护管理工作。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对于价值较高的工业遗产，</w:t>
      </w:r>
      <w:r>
        <w:rPr>
          <w:rFonts w:hint="eastAsia" w:ascii="仿宋_GB2312" w:hAnsi="仿宋_GB2312" w:eastAsia="仿宋_GB2312" w:cs="仿宋_GB2312"/>
          <w:sz w:val="32"/>
          <w:szCs w:val="32"/>
        </w:rPr>
        <w:t>工业和信息化行政主管部门</w:t>
      </w:r>
      <w:r>
        <w:rPr>
          <w:rFonts w:hint="eastAsia" w:ascii="仿宋_GB2312" w:hAnsi="仿宋_GB2312" w:eastAsia="仿宋_GB2312" w:cs="仿宋_GB2312"/>
          <w:sz w:val="32"/>
          <w:szCs w:val="32"/>
          <w:lang w:val="en-US" w:eastAsia="zh-CN"/>
        </w:rPr>
        <w:t>应当</w:t>
      </w:r>
      <w:r>
        <w:rPr>
          <w:rFonts w:hint="eastAsia" w:ascii="仿宋_GB2312" w:hAnsi="仿宋_GB2312" w:eastAsia="仿宋_GB2312" w:cs="仿宋_GB2312"/>
          <w:sz w:val="32"/>
          <w:szCs w:val="32"/>
        </w:rPr>
        <w:t>与</w:t>
      </w:r>
      <w:r>
        <w:rPr>
          <w:rFonts w:hint="eastAsia" w:ascii="仿宋_GB2312" w:hAnsi="仿宋_GB2312" w:eastAsia="仿宋_GB2312" w:cs="仿宋_GB2312"/>
          <w:sz w:val="32"/>
          <w:szCs w:val="32"/>
          <w:lang w:val="en-US" w:eastAsia="zh-CN"/>
        </w:rPr>
        <w:t>保护责任人</w:t>
      </w:r>
      <w:r>
        <w:rPr>
          <w:rFonts w:hint="eastAsia" w:ascii="仿宋_GB2312" w:hAnsi="仿宋_GB2312" w:eastAsia="仿宋_GB2312" w:cs="仿宋_GB2312"/>
          <w:sz w:val="32"/>
          <w:szCs w:val="32"/>
        </w:rPr>
        <w:t>签订工业遗产保护协议，明确相关权利与义务</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二十二</w:t>
      </w:r>
      <w:r>
        <w:rPr>
          <w:rFonts w:hint="eastAsia" w:ascii="黑体" w:hAnsi="黑体" w:eastAsia="黑体" w:cs="黑体"/>
          <w:b w:val="0"/>
          <w:bCs w:val="0"/>
          <w:sz w:val="32"/>
          <w:szCs w:val="32"/>
        </w:rPr>
        <w:t>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 工业和信息化行政主管部门应当</w:t>
      </w:r>
      <w:r>
        <w:rPr>
          <w:rFonts w:hint="eastAsia" w:ascii="仿宋" w:hAnsi="仿宋" w:eastAsia="仿宋" w:cs="仿宋"/>
          <w:sz w:val="32"/>
          <w:szCs w:val="32"/>
          <w:lang w:val="en-US" w:eastAsia="zh-CN"/>
        </w:rPr>
        <w:t>指导</w:t>
      </w:r>
      <w:r>
        <w:rPr>
          <w:rFonts w:hint="eastAsia" w:ascii="仿宋" w:hAnsi="仿宋" w:eastAsia="仿宋" w:cs="仿宋"/>
          <w:sz w:val="32"/>
          <w:szCs w:val="32"/>
        </w:rPr>
        <w:t>遗产保护责任人</w:t>
      </w:r>
      <w:r>
        <w:rPr>
          <w:rFonts w:hint="eastAsia" w:ascii="仿宋" w:hAnsi="仿宋" w:eastAsia="仿宋" w:cs="仿宋"/>
          <w:sz w:val="32"/>
          <w:szCs w:val="32"/>
          <w:lang w:val="en-US" w:eastAsia="zh-CN"/>
        </w:rPr>
        <w:t>制定保护方案，</w:t>
      </w:r>
      <w:r>
        <w:rPr>
          <w:rFonts w:hint="eastAsia" w:ascii="仿宋_GB2312" w:hAnsi="仿宋_GB2312" w:eastAsia="仿宋_GB2312" w:cs="仿宋_GB2312"/>
          <w:sz w:val="32"/>
          <w:szCs w:val="32"/>
        </w:rPr>
        <w:t>并定期对工业遗产的保护情况进行</w:t>
      </w:r>
      <w:r>
        <w:rPr>
          <w:rFonts w:hint="eastAsia" w:ascii="仿宋_GB2312" w:hAnsi="仿宋_GB2312" w:eastAsia="仿宋_GB2312" w:cs="仿宋_GB2312"/>
          <w:sz w:val="32"/>
          <w:szCs w:val="32"/>
          <w:lang w:val="en-US" w:eastAsia="zh-CN"/>
        </w:rPr>
        <w:t>巡查</w:t>
      </w:r>
      <w:r>
        <w:rPr>
          <w:rFonts w:hint="eastAsia" w:ascii="仿宋_GB2312" w:hAnsi="仿宋_GB2312" w:eastAsia="仿宋_GB2312" w:cs="仿宋_GB2312"/>
          <w:sz w:val="32"/>
          <w:szCs w:val="32"/>
        </w:rPr>
        <w:t xml:space="preserve">评估。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工业遗产保护责任人不具备保护管理能力的，</w:t>
      </w:r>
      <w:r>
        <w:rPr>
          <w:rFonts w:hint="eastAsia" w:ascii="仿宋_GB2312" w:hAnsi="仿宋_GB2312" w:eastAsia="仿宋_GB2312" w:cs="仿宋_GB2312"/>
          <w:sz w:val="32"/>
          <w:szCs w:val="32"/>
          <w:lang w:val="en-US" w:eastAsia="zh-CN"/>
        </w:rPr>
        <w:t>市、县级人民</w:t>
      </w:r>
      <w:r>
        <w:rPr>
          <w:rFonts w:hint="eastAsia" w:ascii="仿宋_GB2312" w:hAnsi="仿宋_GB2312" w:eastAsia="仿宋_GB2312" w:cs="仿宋_GB2312"/>
          <w:sz w:val="32"/>
          <w:szCs w:val="32"/>
        </w:rPr>
        <w:t>政府应当采取必要措施进行保护管理。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第二十三条</w:t>
      </w:r>
      <w:r>
        <w:rPr>
          <w:rFonts w:hint="eastAsia" w:ascii="仿宋_GB2312" w:hAnsi="仿宋_GB2312" w:eastAsia="仿宋_GB2312" w:cs="仿宋_GB2312"/>
          <w:sz w:val="32"/>
          <w:szCs w:val="32"/>
        </w:rPr>
        <w:t xml:space="preserve">  工业遗产以原址保护为主；无法实施原址保护，需要迁移异地保护的，应当报</w:t>
      </w:r>
      <w:r>
        <w:rPr>
          <w:rFonts w:hint="eastAsia" w:ascii="仿宋_GB2312" w:hAnsi="仿宋_GB2312" w:eastAsia="仿宋_GB2312" w:cs="仿宋_GB2312"/>
          <w:sz w:val="32"/>
          <w:szCs w:val="32"/>
          <w:lang w:val="en-US" w:eastAsia="zh-CN"/>
        </w:rPr>
        <w:t>市</w:t>
      </w:r>
      <w:r>
        <w:rPr>
          <w:rFonts w:hint="eastAsia" w:ascii="仿宋_GB2312" w:hAnsi="仿宋_GB2312" w:eastAsia="仿宋_GB2312" w:cs="仿宋_GB2312"/>
          <w:sz w:val="32"/>
          <w:szCs w:val="32"/>
        </w:rPr>
        <w:t>工业和信息化行政主管部门审查，经市人民政府批准后实施。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不宜在原址保护的可移动工业遗产，应当由博物馆、图书馆及档案馆等机构予以征集收藏、陈列展示。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color w:val="000000"/>
          <w:kern w:val="2"/>
          <w:sz w:val="32"/>
          <w:szCs w:val="32"/>
        </w:rPr>
      </w:pPr>
      <w:r>
        <w:rPr>
          <w:rFonts w:hint="eastAsia" w:ascii="黑体" w:hAnsi="黑体" w:eastAsia="黑体" w:cs="黑体"/>
          <w:b w:val="0"/>
          <w:bCs w:val="0"/>
          <w:kern w:val="2"/>
          <w:sz w:val="32"/>
          <w:szCs w:val="32"/>
        </w:rPr>
        <w:t>第</w:t>
      </w:r>
      <w:r>
        <w:rPr>
          <w:rFonts w:hint="eastAsia" w:ascii="黑体" w:hAnsi="黑体" w:eastAsia="黑体" w:cs="黑体"/>
          <w:b w:val="0"/>
          <w:bCs w:val="0"/>
          <w:kern w:val="2"/>
          <w:sz w:val="32"/>
          <w:szCs w:val="32"/>
          <w:lang w:val="en-US" w:eastAsia="zh-CN"/>
        </w:rPr>
        <w:t>二十四</w:t>
      </w:r>
      <w:r>
        <w:rPr>
          <w:rFonts w:hint="eastAsia" w:ascii="黑体" w:hAnsi="黑体" w:eastAsia="黑体" w:cs="黑体"/>
          <w:b w:val="0"/>
          <w:bCs w:val="0"/>
          <w:kern w:val="2"/>
          <w:sz w:val="32"/>
          <w:szCs w:val="32"/>
        </w:rPr>
        <w:t>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2"/>
          <w:sz w:val="32"/>
          <w:szCs w:val="32"/>
        </w:rPr>
        <w:t>不可移动的工业遗产应当对建筑物主要外观特征、结构形式进行整体保留，</w:t>
      </w:r>
      <w:r>
        <w:rPr>
          <w:rFonts w:hint="eastAsia" w:ascii="仿宋_GB2312" w:hAnsi="仿宋_GB2312" w:eastAsia="仿宋_GB2312" w:cs="仿宋_GB2312"/>
          <w:color w:val="000000"/>
          <w:kern w:val="2"/>
          <w:sz w:val="32"/>
          <w:szCs w:val="32"/>
          <w:lang w:val="en-US" w:eastAsia="zh-CN"/>
        </w:rPr>
        <w:t>并</w:t>
      </w:r>
      <w:r>
        <w:rPr>
          <w:rFonts w:hint="eastAsia" w:ascii="仿宋_GB2312" w:hAnsi="仿宋_GB2312" w:eastAsia="仿宋_GB2312" w:cs="仿宋_GB2312"/>
          <w:color w:val="000000"/>
          <w:kern w:val="2"/>
          <w:sz w:val="32"/>
          <w:szCs w:val="32"/>
        </w:rPr>
        <w:t>进行</w:t>
      </w:r>
      <w:r>
        <w:rPr>
          <w:rFonts w:hint="eastAsia" w:ascii="仿宋_GB2312" w:hAnsi="仿宋_GB2312" w:eastAsia="仿宋_GB2312" w:cs="仿宋_GB2312"/>
          <w:color w:val="000000"/>
          <w:kern w:val="2"/>
          <w:sz w:val="32"/>
          <w:szCs w:val="32"/>
          <w:lang w:val="en-US" w:eastAsia="zh-CN"/>
        </w:rPr>
        <w:t>必要</w:t>
      </w:r>
      <w:r>
        <w:rPr>
          <w:rFonts w:hint="eastAsia" w:ascii="仿宋_GB2312" w:hAnsi="仿宋_GB2312" w:eastAsia="仿宋_GB2312" w:cs="仿宋_GB2312"/>
          <w:color w:val="000000"/>
          <w:kern w:val="2"/>
          <w:sz w:val="32"/>
          <w:szCs w:val="32"/>
        </w:rPr>
        <w:t>修缮、维护。</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color w:val="000000"/>
          <w:kern w:val="2"/>
          <w:sz w:val="32"/>
          <w:szCs w:val="32"/>
        </w:rPr>
      </w:pPr>
      <w:r>
        <w:rPr>
          <w:rFonts w:hint="eastAsia" w:ascii="仿宋_GB2312" w:hAnsi="仿宋_GB2312" w:eastAsia="仿宋_GB2312" w:cs="仿宋_GB2312"/>
          <w:color w:val="000000"/>
          <w:kern w:val="2"/>
          <w:sz w:val="32"/>
          <w:szCs w:val="32"/>
        </w:rPr>
        <w:t>尚在使用中的</w:t>
      </w:r>
      <w:r>
        <w:rPr>
          <w:rFonts w:hint="eastAsia" w:ascii="仿宋" w:hAnsi="仿宋" w:eastAsia="仿宋" w:cs="仿宋"/>
          <w:color w:val="000000"/>
          <w:kern w:val="2"/>
          <w:sz w:val="32"/>
          <w:szCs w:val="32"/>
        </w:rPr>
        <w:t>不可移动</w:t>
      </w:r>
      <w:r>
        <w:rPr>
          <w:rFonts w:hint="eastAsia" w:ascii="仿宋_GB2312" w:hAnsi="仿宋_GB2312" w:eastAsia="仿宋_GB2312" w:cs="仿宋_GB2312"/>
          <w:color w:val="000000"/>
          <w:kern w:val="2"/>
          <w:sz w:val="32"/>
          <w:szCs w:val="32"/>
        </w:rPr>
        <w:t>工业遗产，在妥善保护、确保安全的前提下，可以继续进行相关生产经营活动。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kern w:val="2"/>
          <w:sz w:val="32"/>
          <w:szCs w:val="32"/>
          <w:lang w:val="en-US" w:eastAsia="zh-CN" w:bidi="ar"/>
        </w:rPr>
      </w:pPr>
      <w:r>
        <w:rPr>
          <w:rFonts w:hint="eastAsia" w:ascii="黑体" w:hAnsi="黑体" w:eastAsia="黑体" w:cs="黑体"/>
          <w:b w:val="0"/>
          <w:bCs w:val="0"/>
          <w:sz w:val="32"/>
          <w:szCs w:val="32"/>
          <w:lang w:val="en-US" w:eastAsia="zh-CN"/>
        </w:rPr>
        <w:t>第二十五条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color w:val="000000"/>
          <w:kern w:val="2"/>
          <w:sz w:val="32"/>
          <w:szCs w:val="32"/>
          <w:lang w:val="en-US" w:eastAsia="zh-CN" w:bidi="ar"/>
        </w:rPr>
        <w:t>在工业遗产保护范围和建设控制地带内实施建设工程的，必须符合工业遗产保护与利用专项规划的要求，建设工程设计方案应当报自然资源和规划行政主管部门批准。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kern w:val="2"/>
          <w:sz w:val="32"/>
          <w:szCs w:val="32"/>
          <w:lang w:val="en-US" w:eastAsia="zh-CN" w:bidi="ar"/>
        </w:rPr>
      </w:pPr>
      <w:r>
        <w:rPr>
          <w:rFonts w:hint="eastAsia" w:ascii="仿宋_GB2312" w:hAnsi="仿宋_GB2312" w:eastAsia="仿宋_GB2312" w:cs="仿宋_GB2312"/>
          <w:sz w:val="32"/>
          <w:szCs w:val="32"/>
        </w:rPr>
        <w:t>工业遗产的修缮应当符合工业遗产保护要求</w:t>
      </w:r>
      <w:r>
        <w:rPr>
          <w:rFonts w:hint="eastAsia" w:ascii="仿宋_GB2312" w:hAnsi="仿宋_GB2312" w:eastAsia="仿宋_GB2312" w:cs="仿宋_GB2312"/>
          <w:color w:val="000000"/>
          <w:kern w:val="2"/>
          <w:sz w:val="32"/>
          <w:szCs w:val="32"/>
          <w:lang w:val="en-US" w:eastAsia="zh-CN" w:bidi="ar"/>
        </w:rPr>
        <w:t>，建立完善的修缮档案，并提前征求工业和信息化行政主管部门的意见。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第二十六条</w:t>
      </w:r>
      <w:r>
        <w:rPr>
          <w:rFonts w:hint="eastAsia" w:ascii="仿宋_GB2312" w:hAnsi="仿宋_GB2312" w:eastAsia="仿宋_GB2312" w:cs="仿宋_GB2312"/>
          <w:sz w:val="32"/>
          <w:szCs w:val="32"/>
        </w:rPr>
        <w:t xml:space="preserve">  生产工艺流程、手工技能、原料</w:t>
      </w:r>
      <w:r>
        <w:rPr>
          <w:rFonts w:hint="eastAsia" w:ascii="仿宋_GB2312" w:hAnsi="仿宋_GB2312" w:eastAsia="仿宋_GB2312" w:cs="仿宋_GB2312"/>
          <w:color w:val="000000"/>
          <w:kern w:val="2"/>
          <w:sz w:val="32"/>
          <w:szCs w:val="32"/>
          <w:lang w:val="en-US" w:eastAsia="zh-CN" w:bidi="ar"/>
        </w:rPr>
        <w:t>配方、商标商号、经营管理模式、企业文化等非物质工业遗产应当做好相关档</w:t>
      </w:r>
      <w:r>
        <w:rPr>
          <w:rFonts w:hint="eastAsia" w:ascii="仿宋_GB2312" w:hAnsi="仿宋_GB2312" w:eastAsia="仿宋_GB2312" w:cs="仿宋_GB2312"/>
          <w:sz w:val="32"/>
          <w:szCs w:val="32"/>
        </w:rPr>
        <w:t>案资料的保护，注重传承与传播。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禁止下列破坏或者危害工业遗产的行为：</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在工业遗产或者保护设施上涂污、刻划、张贴、攀登</w:t>
      </w:r>
      <w:r>
        <w:rPr>
          <w:rFonts w:hint="eastAsia" w:ascii="仿宋_GB2312" w:hAnsi="仿宋_GB2312" w:eastAsia="仿宋_GB2312" w:cs="仿宋_GB2312"/>
          <w:sz w:val="32"/>
          <w:szCs w:val="32"/>
          <w:lang w:val="en-US" w:eastAsia="zh-CN"/>
        </w:rPr>
        <w:t>等行为</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（二）擅自移动、拆除、损坏保护标识、界桩和其他工业遗产保护设施</w:t>
      </w:r>
      <w:r>
        <w:rPr>
          <w:rFonts w:hint="eastAsia" w:ascii="仿宋_GB2312" w:hAnsi="仿宋_GB2312" w:eastAsia="仿宋_GB2312" w:cs="仿宋_GB2312"/>
          <w:sz w:val="32"/>
          <w:szCs w:val="32"/>
          <w:lang w:val="en-US" w:eastAsia="zh-CN"/>
        </w:rPr>
        <w:t>等行为</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（三）擅自采矿、采砂、采石、取土、打井、挖建沟渠池塘等改变地形地貌</w:t>
      </w:r>
      <w:r>
        <w:rPr>
          <w:rFonts w:hint="eastAsia" w:ascii="仿宋_GB2312" w:hAnsi="仿宋_GB2312" w:eastAsia="仿宋_GB2312" w:cs="仿宋_GB2312"/>
          <w:sz w:val="32"/>
          <w:szCs w:val="32"/>
          <w:lang w:val="en-US" w:eastAsia="zh-CN"/>
        </w:rPr>
        <w:t>的</w:t>
      </w:r>
      <w:r>
        <w:rPr>
          <w:rFonts w:hint="eastAsia" w:ascii="仿宋_GB2312" w:hAnsi="仿宋_GB2312" w:eastAsia="仿宋_GB2312" w:cs="仿宋_GB2312"/>
          <w:sz w:val="32"/>
          <w:szCs w:val="32"/>
        </w:rPr>
        <w:t>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（四）擅自迁移、拆除工业遗产</w:t>
      </w:r>
      <w:r>
        <w:rPr>
          <w:rFonts w:hint="eastAsia" w:ascii="仿宋_GB2312" w:hAnsi="仿宋_GB2312" w:eastAsia="仿宋_GB2312" w:cs="仿宋_GB2312"/>
          <w:sz w:val="32"/>
          <w:szCs w:val="32"/>
          <w:lang w:val="en-US" w:eastAsia="zh-CN"/>
        </w:rPr>
        <w:t>等行为</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（五）其他有损工业遗产保护的行为。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color w:val="000000"/>
          <w:sz w:val="32"/>
          <w:szCs w:val="32"/>
        </w:rPr>
        <w:t>工业遗产发生权属变更等情形的，</w:t>
      </w:r>
      <w:r>
        <w:rPr>
          <w:rFonts w:hint="eastAsia" w:ascii="仿宋_GB2312" w:hAnsi="仿宋_GB2312" w:eastAsia="仿宋_GB2312" w:cs="仿宋_GB2312"/>
          <w:color w:val="000000"/>
          <w:sz w:val="32"/>
          <w:szCs w:val="32"/>
          <w:lang w:val="en-US" w:eastAsia="zh-CN"/>
        </w:rPr>
        <w:t>变更后的所有权人</w:t>
      </w:r>
      <w:r>
        <w:rPr>
          <w:rFonts w:hint="eastAsia" w:ascii="仿宋_GB2312" w:hAnsi="仿宋_GB2312" w:eastAsia="仿宋_GB2312" w:cs="仿宋_GB2312"/>
          <w:color w:val="000000"/>
          <w:sz w:val="32"/>
          <w:szCs w:val="32"/>
        </w:rPr>
        <w:t>应当将</w:t>
      </w:r>
      <w:r>
        <w:rPr>
          <w:rFonts w:hint="eastAsia" w:ascii="仿宋_GB2312" w:hAnsi="仿宋_GB2312" w:eastAsia="仿宋_GB2312" w:cs="仿宋_GB2312"/>
          <w:color w:val="000000"/>
          <w:sz w:val="32"/>
          <w:szCs w:val="32"/>
          <w:lang w:val="en-US" w:eastAsia="zh-CN"/>
        </w:rPr>
        <w:t>工业遗产的权属和保护责任人等</w:t>
      </w:r>
      <w:r>
        <w:rPr>
          <w:rFonts w:hint="eastAsia" w:ascii="仿宋_GB2312" w:hAnsi="仿宋_GB2312" w:eastAsia="仿宋_GB2312" w:cs="仿宋_GB2312"/>
          <w:color w:val="000000"/>
          <w:sz w:val="32"/>
          <w:szCs w:val="32"/>
        </w:rPr>
        <w:t>变更情况书面报告</w:t>
      </w:r>
      <w:r>
        <w:rPr>
          <w:rFonts w:hint="eastAsia" w:ascii="仿宋_GB2312" w:hAnsi="仿宋_GB2312" w:eastAsia="仿宋_GB2312" w:cs="仿宋_GB2312"/>
          <w:sz w:val="32"/>
          <w:szCs w:val="32"/>
        </w:rPr>
        <w:t>工业和信息化行政主管部门</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第二十九条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 在发生危及工业遗产安全的突发事件、自然灾害等情况</w:t>
      </w:r>
      <w:r>
        <w:rPr>
          <w:rFonts w:hint="eastAsia" w:ascii="仿宋_GB2312" w:hAnsi="仿宋_GB2312" w:eastAsia="仿宋_GB2312" w:cs="仿宋_GB2312"/>
          <w:sz w:val="32"/>
          <w:szCs w:val="32"/>
          <w:lang w:val="en-US" w:eastAsia="zh-CN"/>
        </w:rPr>
        <w:t>时</w:t>
      </w:r>
      <w:r>
        <w:rPr>
          <w:rFonts w:hint="eastAsia" w:ascii="仿宋_GB2312" w:hAnsi="仿宋_GB2312" w:eastAsia="仿宋_GB2312" w:cs="仿宋_GB2312"/>
          <w:sz w:val="32"/>
          <w:szCs w:val="32"/>
        </w:rPr>
        <w:t>，市、县级人民政府</w:t>
      </w:r>
      <w:r>
        <w:rPr>
          <w:rFonts w:hint="eastAsia" w:ascii="仿宋_GB2312" w:hAnsi="仿宋_GB2312" w:eastAsia="仿宋_GB2312" w:cs="仿宋_GB2312"/>
          <w:sz w:val="32"/>
          <w:szCs w:val="32"/>
          <w:lang w:val="en-US" w:eastAsia="zh-CN"/>
        </w:rPr>
        <w:t>和</w:t>
      </w:r>
      <w:r>
        <w:rPr>
          <w:rFonts w:hint="eastAsia" w:ascii="仿宋_GB2312" w:hAnsi="仿宋_GB2312" w:eastAsia="仿宋_GB2312" w:cs="仿宋_GB2312"/>
          <w:sz w:val="32"/>
          <w:szCs w:val="32"/>
        </w:rPr>
        <w:t>工业遗产保护责任人应当及时采取相应处置措施。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第三十条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 工业遗产</w:t>
      </w:r>
      <w:r>
        <w:rPr>
          <w:rFonts w:hint="eastAsia" w:ascii="仿宋_GB2312" w:hAnsi="仿宋_GB2312" w:eastAsia="仿宋_GB2312" w:cs="仿宋_GB2312"/>
          <w:sz w:val="32"/>
          <w:szCs w:val="32"/>
          <w:lang w:val="en-US" w:eastAsia="zh-CN"/>
        </w:rPr>
        <w:t>核心物项损毁并无法修复</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不再符合认定条件，</w:t>
      </w:r>
      <w:r>
        <w:rPr>
          <w:rFonts w:hint="eastAsia" w:ascii="仿宋_GB2312" w:hAnsi="仿宋_GB2312" w:eastAsia="仿宋_GB2312" w:cs="仿宋_GB2312"/>
          <w:sz w:val="32"/>
          <w:szCs w:val="32"/>
        </w:rPr>
        <w:t>需移出工业遗产名录的，按照程序报</w:t>
      </w:r>
      <w:r>
        <w:rPr>
          <w:rFonts w:hint="eastAsia" w:ascii="仿宋_GB2312" w:hAnsi="仿宋_GB2312" w:eastAsia="仿宋_GB2312" w:cs="仿宋_GB2312"/>
          <w:sz w:val="32"/>
          <w:szCs w:val="32"/>
          <w:lang w:val="en-US" w:eastAsia="zh-CN"/>
        </w:rPr>
        <w:t>市</w:t>
      </w:r>
      <w:r>
        <w:rPr>
          <w:rFonts w:hint="eastAsia" w:ascii="仿宋_GB2312" w:hAnsi="仿宋_GB2312" w:eastAsia="仿宋_GB2312" w:cs="仿宋_GB2312"/>
          <w:sz w:val="32"/>
          <w:szCs w:val="32"/>
        </w:rPr>
        <w:t>人民政府批准后实施。</w:t>
      </w:r>
      <w:r>
        <w:rPr>
          <w:rFonts w:hint="eastAsia" w:ascii="仿宋_GB2312" w:hAnsi="仿宋_GB2312" w:eastAsia="仿宋_GB2312" w:cs="仿宋_GB2312"/>
          <w:sz w:val="32"/>
          <w:szCs w:val="32"/>
          <w:lang w:val="en-US" w:eastAsia="zh-CN"/>
        </w:rPr>
        <w:t>原工业遗产所有权人及有关方面不得继续使用“邢台市工业遗产”字样和相关标志、标识。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利用发展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黑体" w:hAnsi="黑体" w:eastAsia="黑体" w:cs="黑体"/>
          <w:sz w:val="32"/>
          <w:szCs w:val="32"/>
        </w:rPr>
      </w:pPr>
      <w:r>
        <w:rPr>
          <w:rFonts w:hint="eastAsia" w:ascii="黑体" w:hAnsi="黑体" w:eastAsia="黑体" w:cs="黑体"/>
          <w:b w:val="0"/>
          <w:bCs w:val="0"/>
          <w:sz w:val="32"/>
          <w:szCs w:val="32"/>
          <w:lang w:val="en-US" w:eastAsia="zh-CN"/>
        </w:rPr>
        <w:t>第三十一条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lang w:val="en-US" w:eastAsia="zh-CN"/>
        </w:rPr>
        <w:t>工业遗产的利用，应当符合工业遗产保护与利用专项规划，保持整体风貌，传承工业文化。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三十二</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市、县级人民政府和工业遗产保护责任人应当综合利用互联网、大数据、云服务等科技手段，加强对工业遗产的宣传报道和传播推广。鼓励开展工业文艺作品创作、展览、科普和爱国主义教育等活动，大力弘扬工匠精神、劳模精神和企业家精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z w:val="32"/>
          <w:szCs w:val="32"/>
          <w:lang w:val="en-US" w:eastAsia="zh-CN"/>
        </w:rPr>
        <w:t xml:space="preserve"> 鼓励</w:t>
      </w:r>
      <w:r>
        <w:rPr>
          <w:rFonts w:hint="eastAsia" w:ascii="仿宋_GB2312" w:hAnsi="仿宋_GB2312" w:eastAsia="仿宋_GB2312" w:cs="仿宋_GB2312"/>
          <w:sz w:val="32"/>
          <w:szCs w:val="32"/>
        </w:rPr>
        <w:t>建设创意产业园、主题博物馆、主题文化广场、遗址公园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特色小镇（街区）</w:t>
      </w:r>
      <w:r>
        <w:rPr>
          <w:rFonts w:hint="eastAsia" w:ascii="仿宋_GB2312" w:hAnsi="仿宋_GB2312" w:eastAsia="仿宋_GB2312" w:cs="仿宋_GB2312"/>
          <w:sz w:val="32"/>
          <w:szCs w:val="32"/>
        </w:rPr>
        <w:t>等</w:t>
      </w:r>
      <w:r>
        <w:rPr>
          <w:rFonts w:hint="eastAsia" w:ascii="仿宋_GB2312" w:hAnsi="仿宋_GB2312" w:eastAsia="仿宋_GB2312" w:cs="仿宋_GB2312"/>
          <w:sz w:val="32"/>
          <w:szCs w:val="32"/>
          <w:lang w:val="en-US" w:eastAsia="zh-CN"/>
        </w:rPr>
        <w:t>，发掘整理、展</w:t>
      </w:r>
      <w:r>
        <w:rPr>
          <w:rFonts w:hint="eastAsia" w:ascii="仿宋_GB2312" w:hAnsi="仿宋_GB2312" w:eastAsia="仿宋_GB2312" w:cs="仿宋_GB2312"/>
          <w:sz w:val="32"/>
          <w:szCs w:val="32"/>
        </w:rPr>
        <w:t>示利用工业遗产，促进工业遗产的生态可持续发展。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黑体" w:hAnsi="黑体" w:eastAsia="黑体" w:cs="黑体"/>
          <w:sz w:val="32"/>
          <w:szCs w:val="32"/>
        </w:rPr>
      </w:pPr>
      <w:r>
        <w:rPr>
          <w:rFonts w:hint="eastAsia" w:ascii="黑体" w:hAnsi="黑体" w:eastAsia="黑体" w:cs="黑体"/>
          <w:b w:val="0"/>
          <w:bCs w:val="0"/>
          <w:sz w:val="32"/>
          <w:szCs w:val="32"/>
          <w:lang w:val="en-US" w:eastAsia="zh-CN"/>
        </w:rPr>
        <w:t xml:space="preserve">第三十四条  </w:t>
      </w:r>
      <w:r>
        <w:rPr>
          <w:rFonts w:hint="eastAsia" w:ascii="仿宋_GB2312" w:hAnsi="仿宋_GB2312" w:eastAsia="仿宋_GB2312" w:cs="仿宋_GB2312"/>
          <w:sz w:val="32"/>
          <w:szCs w:val="32"/>
          <w:lang w:val="en-US" w:eastAsia="zh-CN"/>
        </w:rPr>
        <w:t>支持开发具有生产流程体验、历史人文与科普教育、特色产品推广等功能的</w:t>
      </w:r>
      <w:r>
        <w:rPr>
          <w:rFonts w:hint="eastAsia" w:ascii="仿宋_GB2312" w:hAnsi="仿宋_GB2312" w:eastAsia="仿宋_GB2312" w:cs="仿宋_GB2312"/>
          <w:sz w:val="32"/>
          <w:szCs w:val="32"/>
        </w:rPr>
        <w:t>工业旅游</w:t>
      </w:r>
      <w:r>
        <w:rPr>
          <w:rFonts w:hint="eastAsia" w:ascii="仿宋_GB2312" w:hAnsi="仿宋_GB2312" w:eastAsia="仿宋_GB2312" w:cs="仿宋_GB2312"/>
          <w:sz w:val="32"/>
          <w:szCs w:val="32"/>
          <w:lang w:val="en-US" w:eastAsia="zh-CN"/>
        </w:rPr>
        <w:t>项目，</w:t>
      </w:r>
      <w:r>
        <w:rPr>
          <w:rFonts w:hint="eastAsia" w:ascii="仿宋_GB2312" w:hAnsi="仿宋_GB2312" w:eastAsia="仿宋_GB2312" w:cs="仿宋_GB2312"/>
          <w:sz w:val="32"/>
          <w:szCs w:val="32"/>
        </w:rPr>
        <w:t>完善基础设施和配套服务，打造具有地域和行业特色的工业旅游线路。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z w:val="32"/>
          <w:szCs w:val="32"/>
        </w:rPr>
        <w:t>鼓励开展非物质工业遗产记录和代表性项目的整理、出版等活动。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第三十六条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鼓励和支持工业遗产所有权人将符合开放条件的工业遗产向公众开放</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 xml:space="preserve">第三十七条  </w:t>
      </w:r>
      <w:r>
        <w:rPr>
          <w:rFonts w:hint="eastAsia" w:ascii="仿宋_GB2312" w:hAnsi="仿宋_GB2312" w:eastAsia="仿宋_GB2312" w:cs="仿宋_GB2312"/>
          <w:sz w:val="32"/>
          <w:szCs w:val="32"/>
        </w:rPr>
        <w:t>鼓励开展工业遗</w:t>
      </w:r>
      <w:r>
        <w:rPr>
          <w:rFonts w:hint="eastAsia" w:ascii="仿宋_GB2312" w:hAnsi="仿宋_GB2312" w:eastAsia="仿宋_GB2312" w:cs="仿宋_GB2312"/>
          <w:sz w:val="32"/>
          <w:szCs w:val="32"/>
          <w:lang w:val="en-US" w:eastAsia="zh-CN"/>
        </w:rPr>
        <w:t>产保护与利用的学</w:t>
      </w:r>
      <w:r>
        <w:rPr>
          <w:rFonts w:hint="eastAsia" w:ascii="仿宋_GB2312" w:hAnsi="仿宋_GB2312" w:eastAsia="仿宋_GB2312" w:cs="仿宋_GB2312"/>
          <w:sz w:val="32"/>
          <w:szCs w:val="32"/>
        </w:rPr>
        <w:t>术研究和交流，</w:t>
      </w:r>
      <w:r>
        <w:rPr>
          <w:rFonts w:hint="eastAsia" w:ascii="仿宋_GB2312" w:hAnsi="仿宋_GB2312" w:eastAsia="仿宋_GB2312" w:cs="仿宋_GB2312"/>
          <w:sz w:val="32"/>
          <w:szCs w:val="32"/>
          <w:lang w:val="en-US" w:eastAsia="zh-CN"/>
        </w:rPr>
        <w:t>加强工业遗产资源调查，</w:t>
      </w:r>
      <w:r>
        <w:rPr>
          <w:rFonts w:hint="eastAsia" w:ascii="仿宋_GB2312" w:hAnsi="仿宋_GB2312" w:eastAsia="仿宋_GB2312" w:cs="仿宋_GB2312"/>
          <w:sz w:val="32"/>
          <w:szCs w:val="32"/>
        </w:rPr>
        <w:t>挖掘工业遗产价值，</w:t>
      </w:r>
      <w:r>
        <w:rPr>
          <w:rFonts w:hint="eastAsia" w:ascii="仿宋_GB2312" w:hAnsi="仿宋_GB2312" w:eastAsia="仿宋_GB2312" w:cs="仿宋_GB2312"/>
          <w:sz w:val="32"/>
          <w:szCs w:val="32"/>
          <w:lang w:val="en-US" w:eastAsia="zh-CN"/>
        </w:rPr>
        <w:t>提升工业遗产保护利用水平和能力</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五</w:t>
      </w:r>
      <w:r>
        <w:rPr>
          <w:rFonts w:hint="eastAsia" w:ascii="黑体" w:hAnsi="黑体" w:eastAsia="黑体" w:cs="黑体"/>
          <w:sz w:val="32"/>
          <w:szCs w:val="32"/>
        </w:rPr>
        <w:t>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
          <w:bCs/>
          <w:sz w:val="32"/>
          <w:szCs w:val="32"/>
          <w:lang w:val="en-US" w:eastAsia="zh-CN"/>
        </w:rPr>
        <w:t xml:space="preserve"> </w:t>
      </w:r>
      <w:r>
        <w:rPr>
          <w:rFonts w:hint="eastAsia" w:ascii="黑体" w:hAnsi="黑体" w:eastAsia="黑体" w:cs="黑体"/>
          <w:b w:val="0"/>
          <w:bCs w:val="0"/>
          <w:sz w:val="32"/>
          <w:szCs w:val="32"/>
          <w:lang w:val="en-US" w:eastAsia="zh-CN"/>
        </w:rPr>
        <w:t xml:space="preserve">第三十八条 </w:t>
      </w:r>
      <w:r>
        <w:rPr>
          <w:rFonts w:hint="eastAsia" w:ascii="仿宋_GB2312" w:hAnsi="仿宋_GB2312" w:eastAsia="仿宋_GB2312" w:cs="仿宋_GB2312"/>
          <w:sz w:val="32"/>
          <w:szCs w:val="32"/>
          <w:lang w:val="en-US" w:eastAsia="zh-CN"/>
        </w:rPr>
        <w:t xml:space="preserve"> 违反本条例规定，行政管理</w:t>
      </w:r>
      <w:r>
        <w:rPr>
          <w:rFonts w:hint="eastAsia" w:ascii="仿宋_GB2312" w:hAnsi="仿宋_GB2312" w:eastAsia="仿宋_GB2312" w:cs="仿宋_GB2312"/>
          <w:sz w:val="32"/>
          <w:szCs w:val="32"/>
        </w:rPr>
        <w:t>部门及其工作人员有下列行为之一的，由</w:t>
      </w:r>
      <w:r>
        <w:rPr>
          <w:rFonts w:hint="eastAsia" w:ascii="仿宋_GB2312" w:hAnsi="仿宋_GB2312" w:eastAsia="仿宋_GB2312" w:cs="仿宋_GB2312"/>
          <w:sz w:val="32"/>
          <w:szCs w:val="32"/>
          <w:lang w:val="en-US" w:eastAsia="zh-CN"/>
        </w:rPr>
        <w:t>本级人民政府</w:t>
      </w:r>
      <w:r>
        <w:rPr>
          <w:rFonts w:hint="eastAsia" w:ascii="仿宋_GB2312" w:hAnsi="仿宋_GB2312" w:eastAsia="仿宋_GB2312" w:cs="仿宋_GB2312"/>
          <w:sz w:val="32"/>
          <w:szCs w:val="32"/>
        </w:rPr>
        <w:t>或者上级主管部门、监察机关责令改正；情节严重的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对直接负责的主管人员和其他直接责任人员依法给予</w:t>
      </w:r>
      <w:r>
        <w:rPr>
          <w:rFonts w:hint="eastAsia" w:ascii="仿宋_GB2312" w:hAnsi="仿宋_GB2312" w:eastAsia="仿宋_GB2312" w:cs="仿宋_GB2312"/>
          <w:sz w:val="32"/>
          <w:szCs w:val="32"/>
          <w:lang w:val="en-US" w:eastAsia="zh-CN"/>
        </w:rPr>
        <w:t>政务</w:t>
      </w:r>
      <w:r>
        <w:rPr>
          <w:rFonts w:hint="eastAsia" w:ascii="仿宋_GB2312" w:hAnsi="仿宋_GB2312" w:eastAsia="仿宋_GB2312" w:cs="仿宋_GB2312"/>
          <w:sz w:val="32"/>
          <w:szCs w:val="32"/>
        </w:rPr>
        <w:t>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（一）不履行或者怠于履行监督管理责任</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造成工业遗产损毁或者流失</w:t>
      </w:r>
      <w:r>
        <w:rPr>
          <w:rFonts w:hint="eastAsia" w:ascii="仿宋_GB2312" w:hAnsi="仿宋_GB2312" w:eastAsia="仿宋_GB2312" w:cs="仿宋_GB2312"/>
          <w:sz w:val="32"/>
          <w:szCs w:val="32"/>
        </w:rPr>
        <w:t>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w:t>
      </w:r>
      <w:r>
        <w:rPr>
          <w:rFonts w:hint="eastAsia" w:ascii="仿宋_GB2312" w:hAnsi="仿宋_GB2312" w:eastAsia="仿宋_GB2312" w:cs="仿宋_GB2312"/>
          <w:sz w:val="32"/>
          <w:szCs w:val="32"/>
          <w:lang w:val="en-US" w:eastAsia="zh-CN"/>
        </w:rPr>
        <w:t>未按规定进行巡查评估或者</w:t>
      </w:r>
      <w:r>
        <w:rPr>
          <w:rFonts w:hint="eastAsia" w:ascii="仿宋_GB2312" w:hAnsi="仿宋_GB2312" w:eastAsia="仿宋_GB2312" w:cs="仿宋_GB2312"/>
          <w:sz w:val="32"/>
          <w:szCs w:val="32"/>
        </w:rPr>
        <w:t>发现违法行为不按规定报告、处理的；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（三）贪污、挪用工业遗产保护经费的；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u w:val="none"/>
        </w:rPr>
        <w:t>（四）</w:t>
      </w:r>
      <w:r>
        <w:rPr>
          <w:rFonts w:hint="eastAsia" w:ascii="仿宋_GB2312" w:hAnsi="仿宋_GB2312" w:eastAsia="仿宋_GB2312" w:cs="仿宋_GB2312"/>
          <w:sz w:val="32"/>
          <w:szCs w:val="32"/>
          <w:lang w:val="en-US" w:eastAsia="zh-CN"/>
        </w:rPr>
        <w:t>泄露工业遗产调查中涉及的国家秘密、商业秘密或者个人隐私的</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（五）其他滥用职权、玩忽职守、徇私舞弊、弄虚作假的</w:t>
      </w:r>
      <w:r>
        <w:rPr>
          <w:rFonts w:hint="eastAsia" w:ascii="仿宋_GB2312" w:hAnsi="仿宋_GB2312" w:eastAsia="仿宋_GB2312" w:cs="仿宋_GB2312"/>
          <w:sz w:val="32"/>
          <w:szCs w:val="32"/>
          <w:lang w:val="en-US" w:eastAsia="zh-CN"/>
        </w:rPr>
        <w:t>行为</w:t>
      </w:r>
      <w:r>
        <w:rPr>
          <w:rFonts w:hint="eastAsia" w:ascii="仿宋_GB2312" w:hAnsi="仿宋_GB2312" w:eastAsia="仿宋_GB2312" w:cs="仿宋_GB2312"/>
          <w:sz w:val="32"/>
          <w:szCs w:val="32"/>
        </w:rPr>
        <w:t>。</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 xml:space="preserve">第三十九条  </w:t>
      </w:r>
      <w:r>
        <w:rPr>
          <w:rFonts w:hint="eastAsia" w:ascii="仿宋_GB2312" w:hAnsi="仿宋_GB2312" w:eastAsia="仿宋_GB2312" w:cs="仿宋_GB2312"/>
          <w:kern w:val="2"/>
          <w:sz w:val="32"/>
          <w:szCs w:val="32"/>
          <w:lang w:val="en-US" w:eastAsia="zh-CN" w:bidi="ar-SA"/>
        </w:rPr>
        <w:t>违反本条例第二十五条规定，对工业遗产的安全和历史文化风貌造成破坏的，由工业和信息化行政主管部门责令改正，并处五万元以上十五万元以下罚款。</w:t>
      </w:r>
    </w:p>
    <w:p>
      <w:pPr>
        <w:pStyle w:val="4"/>
        <w:keepNext w:val="0"/>
        <w:keepLines w:val="0"/>
        <w:pageBreakBefore w:val="0"/>
        <w:widowControl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kern w:val="2"/>
          <w:sz w:val="32"/>
          <w:szCs w:val="32"/>
          <w:lang w:eastAsia="zh-CN"/>
        </w:rPr>
      </w:pPr>
      <w:r>
        <w:rPr>
          <w:rFonts w:hint="eastAsia" w:ascii="黑体" w:hAnsi="黑体" w:eastAsia="黑体" w:cs="黑体"/>
          <w:b w:val="0"/>
          <w:bCs w:val="0"/>
          <w:sz w:val="32"/>
          <w:szCs w:val="32"/>
          <w:lang w:val="en-US" w:eastAsia="zh-CN"/>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2"/>
          <w:sz w:val="32"/>
          <w:szCs w:val="32"/>
          <w:lang w:val="en-US" w:eastAsia="zh-CN" w:bidi="ar-SA"/>
        </w:rPr>
        <w:t>违反本条例第二十七条第一款、第二款规定的，由工业和信息化行政主管部门</w:t>
      </w:r>
      <w:r>
        <w:rPr>
          <w:rFonts w:hint="eastAsia" w:ascii="仿宋_GB2312" w:hAnsi="仿宋_GB2312" w:eastAsia="仿宋_GB2312" w:cs="仿宋_GB2312"/>
          <w:kern w:val="2"/>
          <w:sz w:val="32"/>
          <w:szCs w:val="32"/>
        </w:rPr>
        <w:t>责令改正；拒不改正的，处二百元以上五百元以下罚款；情节严重的，处五百元以上</w:t>
      </w:r>
      <w:r>
        <w:rPr>
          <w:rFonts w:hint="eastAsia" w:ascii="仿宋_GB2312" w:hAnsi="仿宋_GB2312" w:eastAsia="仿宋_GB2312" w:cs="仿宋_GB2312"/>
          <w:kern w:val="2"/>
          <w:sz w:val="32"/>
          <w:szCs w:val="32"/>
          <w:lang w:val="en-US" w:eastAsia="zh-CN"/>
        </w:rPr>
        <w:t>一</w:t>
      </w:r>
      <w:r>
        <w:rPr>
          <w:rFonts w:hint="eastAsia" w:ascii="仿宋_GB2312" w:hAnsi="仿宋_GB2312" w:eastAsia="仿宋_GB2312" w:cs="仿宋_GB2312"/>
          <w:kern w:val="2"/>
          <w:sz w:val="32"/>
          <w:szCs w:val="32"/>
        </w:rPr>
        <w:t>千元以下罚款</w:t>
      </w:r>
      <w:r>
        <w:rPr>
          <w:rFonts w:hint="eastAsia" w:ascii="仿宋_GB2312" w:hAnsi="仿宋_GB2312" w:eastAsia="仿宋_GB2312" w:cs="仿宋_GB2312"/>
          <w:kern w:val="2"/>
          <w:sz w:val="32"/>
          <w:szCs w:val="32"/>
          <w:lang w:eastAsia="zh-CN"/>
        </w:rPr>
        <w:t>。</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b w:val="0"/>
          <w:bCs w:val="0"/>
          <w:sz w:val="32"/>
          <w:szCs w:val="32"/>
          <w:lang w:val="en-US" w:eastAsia="zh-CN"/>
        </w:rPr>
        <w:t>第四十一条</w:t>
      </w:r>
      <w:r>
        <w:rPr>
          <w:rFonts w:hint="eastAsia" w:ascii="仿宋_GB2312" w:hAnsi="仿宋_GB2312" w:eastAsia="仿宋_GB2312" w:cs="仿宋_GB2312"/>
          <w:color w:val="333333"/>
          <w:sz w:val="32"/>
          <w:szCs w:val="32"/>
          <w:shd w:val="clear" w:color="auto" w:fill="FFFFFF"/>
        </w:rPr>
        <w:t>　</w:t>
      </w:r>
      <w:r>
        <w:rPr>
          <w:rFonts w:hint="eastAsia" w:ascii="仿宋_GB2312" w:hAnsi="仿宋_GB2312" w:eastAsia="仿宋_GB2312" w:cs="仿宋_GB2312"/>
          <w:kern w:val="2"/>
          <w:sz w:val="32"/>
          <w:szCs w:val="32"/>
        </w:rPr>
        <w:t>违反本条例</w:t>
      </w:r>
      <w:r>
        <w:rPr>
          <w:rFonts w:hint="eastAsia" w:ascii="仿宋_GB2312" w:hAnsi="仿宋_GB2312" w:eastAsia="仿宋_GB2312" w:cs="仿宋_GB2312"/>
          <w:kern w:val="2"/>
          <w:sz w:val="32"/>
          <w:szCs w:val="32"/>
          <w:lang w:val="en-US" w:eastAsia="zh-CN"/>
        </w:rPr>
        <w:t>第二十七条第三款</w:t>
      </w:r>
      <w:r>
        <w:rPr>
          <w:rFonts w:hint="eastAsia" w:ascii="仿宋_GB2312" w:hAnsi="仿宋_GB2312" w:eastAsia="仿宋_GB2312" w:cs="仿宋_GB2312"/>
          <w:kern w:val="2"/>
          <w:sz w:val="32"/>
          <w:szCs w:val="32"/>
        </w:rPr>
        <w:t>规定</w:t>
      </w:r>
      <w:r>
        <w:rPr>
          <w:rFonts w:hint="eastAsia" w:ascii="仿宋_GB2312" w:hAnsi="仿宋_GB2312" w:eastAsia="仿宋_GB2312" w:cs="仿宋_GB2312"/>
          <w:kern w:val="2"/>
          <w:sz w:val="32"/>
          <w:szCs w:val="32"/>
          <w:lang w:val="en-US" w:eastAsia="zh-CN"/>
        </w:rPr>
        <w:t>的</w:t>
      </w:r>
      <w:r>
        <w:rPr>
          <w:rFonts w:hint="eastAsia" w:ascii="仿宋_GB2312" w:hAnsi="仿宋_GB2312" w:eastAsia="仿宋_GB2312" w:cs="仿宋_GB2312"/>
          <w:kern w:val="2"/>
          <w:sz w:val="32"/>
          <w:szCs w:val="32"/>
        </w:rPr>
        <w:t>，由工业和信息化行政主管部门责令改正；情节较轻的，对单位处二万元以上五万元以下罚款，对个人处二千元以上五千元以下罚款；情节较重的，对单位处五万元以上十万元以下罚款，对个人处五千元以上一万元以下罚款；有违法所得的，没收违法所得。</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b w:val="0"/>
          <w:bCs w:val="0"/>
          <w:sz w:val="32"/>
          <w:szCs w:val="32"/>
          <w:lang w:val="en-US" w:eastAsia="zh-CN"/>
        </w:rPr>
        <w:t>第四十二条</w:t>
      </w:r>
      <w:r>
        <w:rPr>
          <w:rFonts w:hint="eastAsia" w:ascii="仿宋_GB2312" w:hAnsi="仿宋_GB2312" w:eastAsia="仿宋_GB2312" w:cs="仿宋_GB2312"/>
          <w:color w:val="333333"/>
          <w:sz w:val="32"/>
          <w:szCs w:val="32"/>
          <w:shd w:val="clear" w:color="auto" w:fill="FFFFFF"/>
        </w:rPr>
        <w:t>　</w:t>
      </w:r>
      <w:r>
        <w:rPr>
          <w:rFonts w:hint="eastAsia" w:ascii="仿宋_GB2312" w:hAnsi="仿宋_GB2312" w:eastAsia="仿宋_GB2312" w:cs="仿宋_GB2312"/>
          <w:kern w:val="2"/>
          <w:sz w:val="32"/>
          <w:szCs w:val="32"/>
        </w:rPr>
        <w:t>违反本条例</w:t>
      </w:r>
      <w:r>
        <w:rPr>
          <w:rFonts w:hint="eastAsia" w:ascii="仿宋_GB2312" w:hAnsi="仿宋_GB2312" w:eastAsia="仿宋_GB2312" w:cs="仿宋_GB2312"/>
          <w:kern w:val="2"/>
          <w:sz w:val="32"/>
          <w:szCs w:val="32"/>
          <w:lang w:val="en-US" w:eastAsia="zh-CN"/>
        </w:rPr>
        <w:t>第二十七条第四款</w:t>
      </w:r>
      <w:r>
        <w:rPr>
          <w:rFonts w:hint="eastAsia" w:ascii="仿宋_GB2312" w:hAnsi="仿宋_GB2312" w:eastAsia="仿宋_GB2312" w:cs="仿宋_GB2312"/>
          <w:kern w:val="2"/>
          <w:sz w:val="32"/>
          <w:szCs w:val="32"/>
        </w:rPr>
        <w:t>规定</w:t>
      </w:r>
      <w:r>
        <w:rPr>
          <w:rFonts w:hint="eastAsia" w:ascii="仿宋_GB2312" w:hAnsi="仿宋_GB2312" w:eastAsia="仿宋_GB2312" w:cs="仿宋_GB2312"/>
          <w:kern w:val="2"/>
          <w:sz w:val="32"/>
          <w:szCs w:val="32"/>
          <w:lang w:val="en-US" w:eastAsia="zh-CN"/>
        </w:rPr>
        <w:t>的</w:t>
      </w:r>
      <w:r>
        <w:rPr>
          <w:rFonts w:hint="eastAsia" w:ascii="仿宋_GB2312" w:hAnsi="仿宋_GB2312" w:eastAsia="仿宋_GB2312" w:cs="仿宋_GB2312"/>
          <w:kern w:val="2"/>
          <w:sz w:val="32"/>
          <w:szCs w:val="32"/>
        </w:rPr>
        <w:t>，由工业和信息化行政主管部门责令改正，并处二十万元以上五十万元以下罚款。</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default" w:ascii="仿宋_GB2312" w:hAnsi="仿宋_GB2312" w:eastAsia="仿宋_GB2312" w:cs="仿宋_GB2312"/>
          <w:kern w:val="2"/>
          <w:sz w:val="32"/>
          <w:szCs w:val="32"/>
          <w:lang w:val="en-US" w:eastAsia="zh-CN"/>
        </w:rPr>
      </w:pPr>
      <w:r>
        <w:rPr>
          <w:rFonts w:hint="eastAsia" w:ascii="黑体" w:hAnsi="黑体" w:eastAsia="黑体" w:cs="黑体"/>
          <w:b w:val="0"/>
          <w:bCs w:val="0"/>
          <w:sz w:val="32"/>
          <w:szCs w:val="32"/>
          <w:lang w:val="en-US" w:eastAsia="zh-CN"/>
        </w:rPr>
        <w:t xml:space="preserve">第四十三条  </w:t>
      </w:r>
      <w:r>
        <w:rPr>
          <w:rFonts w:hint="eastAsia" w:ascii="仿宋_GB2312" w:hAnsi="仿宋_GB2312" w:eastAsia="仿宋_GB2312" w:cs="仿宋_GB2312"/>
          <w:kern w:val="2"/>
          <w:sz w:val="32"/>
          <w:szCs w:val="32"/>
          <w:lang w:val="en-US" w:eastAsia="zh-CN"/>
        </w:rPr>
        <w:t>违反本条例规定，造成损失的，依法承担赔偿责任；构成犯罪的，依法追究刑事责任。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b/>
          <w:bCs/>
          <w:sz w:val="32"/>
          <w:szCs w:val="32"/>
        </w:rPr>
      </w:pPr>
      <w:r>
        <w:rPr>
          <w:rFonts w:hint="eastAsia" w:ascii="仿宋_GB2312" w:hAnsi="仿宋_GB2312" w:eastAsia="仿宋_GB2312" w:cs="仿宋_GB2312"/>
          <w:b/>
          <w:bCs/>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 xml:space="preserve">第四十四条  </w:t>
      </w:r>
      <w:r>
        <w:rPr>
          <w:rFonts w:hint="eastAsia" w:ascii="仿宋_GB2312" w:hAnsi="仿宋_GB2312" w:eastAsia="仿宋_GB2312" w:cs="仿宋_GB2312"/>
          <w:sz w:val="32"/>
          <w:szCs w:val="32"/>
          <w:lang w:val="en-US" w:eastAsia="zh-CN"/>
        </w:rPr>
        <w:t>县级工业遗产的普查、认定、保护和利用，参照本条例的规定执行。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b w:val="0"/>
          <w:bCs w:val="0"/>
          <w:sz w:val="32"/>
          <w:szCs w:val="32"/>
          <w:lang w:val="en-US" w:eastAsia="zh-CN"/>
        </w:rPr>
        <w:t>第四十五条</w:t>
      </w:r>
      <w:r>
        <w:rPr>
          <w:rFonts w:hint="eastAsia" w:ascii="楷体" w:hAnsi="楷体" w:eastAsia="楷体" w:cs="楷体"/>
          <w:b w:val="0"/>
          <w:bCs w:val="0"/>
          <w:kern w:val="0"/>
          <w:sz w:val="32"/>
          <w:szCs w:val="32"/>
          <w:lang w:val="en-US" w:eastAsia="zh-CN" w:bidi="ar"/>
        </w:rPr>
        <w:t xml:space="preserve"> </w:t>
      </w:r>
      <w:r>
        <w:rPr>
          <w:rFonts w:hint="eastAsia" w:ascii="仿宋_GB2312" w:hAnsi="仿宋_GB2312" w:eastAsia="仿宋_GB2312" w:cs="仿宋_GB2312"/>
          <w:sz w:val="32"/>
          <w:szCs w:val="32"/>
        </w:rPr>
        <w:t xml:space="preserve"> 本条例自</w:t>
      </w:r>
      <w:r>
        <w:rPr>
          <w:rFonts w:hint="eastAsia" w:ascii="仿宋_GB2312" w:hAnsi="仿宋_GB2312" w:eastAsia="仿宋_GB2312" w:cs="仿宋_GB2312"/>
          <w:sz w:val="32"/>
          <w:szCs w:val="32"/>
          <w:lang w:val="en-US" w:eastAsia="zh-CN"/>
        </w:rPr>
        <w:t>2020</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仿宋_GB2312" w:hAnsi="仿宋_GB2312" w:eastAsia="仿宋_GB2312" w:cs="仿宋_GB2312"/>
          <w:sz w:val="32"/>
          <w:szCs w:val="32"/>
        </w:rPr>
      </w:pPr>
    </w:p>
    <w:p/>
    <w:sectPr>
      <w:footerReference r:id="rId3" w:type="default"/>
      <w:pgSz w:w="11906" w:h="16838"/>
      <w:pgMar w:top="2098" w:right="1800" w:bottom="1440" w:left="1587"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inside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eastAsiaTheme="minorEastAsia"/>
                              <w:sz w:val="28"/>
                              <w:lang w:eastAsia="zh-CN"/>
                            </w:rPr>
                            <w:fldChar w:fldCharType="begin"/>
                          </w:r>
                          <w:r>
                            <w:rPr>
                              <w:rFonts w:hint="eastAsia" w:eastAsiaTheme="minorEastAsia"/>
                              <w:sz w:val="28"/>
                              <w:lang w:eastAsia="zh-CN"/>
                            </w:rPr>
                            <w:instrText xml:space="preserve"> PAGE  \* MERGEFORMAT </w:instrText>
                          </w:r>
                          <w:r>
                            <w:rPr>
                              <w:rFonts w:hint="eastAsia" w:eastAsiaTheme="minorEastAsia"/>
                              <w:sz w:val="28"/>
                              <w:lang w:eastAsia="zh-CN"/>
                            </w:rPr>
                            <w:fldChar w:fldCharType="separate"/>
                          </w:r>
                          <w:r>
                            <w:rPr>
                              <w:rFonts w:hint="eastAsia" w:eastAsiaTheme="minorEastAsia"/>
                              <w:sz w:val="28"/>
                              <w:lang w:eastAsia="zh-CN"/>
                            </w:rPr>
                            <w:t>1</w:t>
                          </w:r>
                          <w:r>
                            <w:rPr>
                              <w:rFonts w:hint="eastAsia" w:eastAsiaTheme="minorEastAsia"/>
                              <w:sz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in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eastAsiaTheme="minorEastAsia"/>
                        <w:sz w:val="28"/>
                        <w:lang w:eastAsia="zh-CN"/>
                      </w:rPr>
                      <w:fldChar w:fldCharType="begin"/>
                    </w:r>
                    <w:r>
                      <w:rPr>
                        <w:rFonts w:hint="eastAsia" w:eastAsiaTheme="minorEastAsia"/>
                        <w:sz w:val="28"/>
                        <w:lang w:eastAsia="zh-CN"/>
                      </w:rPr>
                      <w:instrText xml:space="preserve"> PAGE  \* MERGEFORMAT </w:instrText>
                    </w:r>
                    <w:r>
                      <w:rPr>
                        <w:rFonts w:hint="eastAsia" w:eastAsiaTheme="minorEastAsia"/>
                        <w:sz w:val="28"/>
                        <w:lang w:eastAsia="zh-CN"/>
                      </w:rPr>
                      <w:fldChar w:fldCharType="separate"/>
                    </w:r>
                    <w:r>
                      <w:rPr>
                        <w:rFonts w:hint="eastAsia" w:eastAsiaTheme="minorEastAsia"/>
                        <w:sz w:val="28"/>
                        <w:lang w:eastAsia="zh-CN"/>
                      </w:rPr>
                      <w:t>1</w:t>
                    </w:r>
                    <w:r>
                      <w:rPr>
                        <w:rFonts w:hint="eastAsia" w:eastAsiaTheme="minorEastAsia"/>
                        <w:sz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37F516"/>
    <w:multiLevelType w:val="singleLevel"/>
    <w:tmpl w:val="5C37F516"/>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0B6272"/>
    <w:rsid w:val="250B6272"/>
    <w:rsid w:val="2686459F"/>
    <w:rsid w:val="30C52B4C"/>
    <w:rsid w:val="4F1D4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2019-12-02T07:23:00Z</dcterms:created>
  <dc:creator>润物无声</dc:creator>
  <cp:lastModifiedBy>Administrator</cp:lastModifiedBy>
  <dcterms:modified xsi:type="dcterms:W3CDTF">2019-12-12T06:32:53Z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