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p>
    <w:p>
      <w:pPr>
        <w:pStyle w:val="7"/>
        <w:keepNext w:val="0"/>
        <w:keepLines w:val="0"/>
        <w:pageBreakBefore w:val="0"/>
        <w:widowControl w:val="0"/>
        <w:suppressLineNumbers w:val="0"/>
        <w:kinsoku/>
        <w:wordWrap/>
        <w:overflowPunct/>
        <w:topLinePunct w:val="0"/>
        <w:autoSpaceDE/>
        <w:autoSpaceDN/>
        <w:bidi w:val="0"/>
        <w:adjustRightInd/>
        <w:snapToGrid/>
        <w:spacing w:after="157" w:afterLines="50" w:line="560" w:lineRule="exact"/>
        <w:ind w:left="0" w:leftChars="0" w:right="0" w:rightChars="0" w:firstLine="0" w:firstLineChars="0"/>
        <w:jc w:val="center"/>
        <w:textAlignment w:val="auto"/>
        <w:outlineLvl w:val="9"/>
        <w:rPr>
          <w:rFonts w:hint="eastAsia" w:asciiTheme="majorEastAsia" w:hAnsiTheme="majorEastAsia" w:eastAsiaTheme="majorEastAsia" w:cstheme="majorEastAsia"/>
          <w:b w:val="0"/>
          <w:bCs/>
          <w:sz w:val="44"/>
          <w:szCs w:val="44"/>
        </w:rPr>
      </w:pPr>
      <w:r>
        <w:rPr>
          <w:rFonts w:hint="eastAsia" w:asciiTheme="majorEastAsia" w:hAnsiTheme="majorEastAsia" w:eastAsiaTheme="majorEastAsia" w:cstheme="majorEastAsia"/>
          <w:b w:val="0"/>
          <w:bCs/>
          <w:sz w:val="44"/>
          <w:szCs w:val="44"/>
        </w:rPr>
        <w:t>邯郸市城市供水用水管理条例</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 w:hAnsi="仿宋" w:eastAsia="仿宋" w:cs="仿宋"/>
          <w:b w:val="0"/>
          <w:bCs/>
          <w:sz w:val="32"/>
          <w:szCs w:val="32"/>
        </w:rPr>
      </w:pP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 w:hAnsi="楷体" w:eastAsia="楷体" w:cs="楷体"/>
          <w:b w:val="0"/>
          <w:bCs/>
          <w:sz w:val="32"/>
          <w:szCs w:val="32"/>
        </w:rPr>
      </w:pPr>
      <w:r>
        <w:rPr>
          <w:rFonts w:hint="eastAsia" w:ascii="楷体" w:hAnsi="楷体" w:eastAsia="楷体" w:cs="楷体"/>
          <w:b w:val="0"/>
          <w:bCs/>
          <w:sz w:val="32"/>
          <w:szCs w:val="32"/>
        </w:rPr>
        <w:t>（2000年1月7日邯郸市第十一届人大常委会</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 w:hAnsi="楷体" w:eastAsia="楷体" w:cs="楷体"/>
          <w:b w:val="0"/>
          <w:bCs/>
          <w:sz w:val="32"/>
          <w:szCs w:val="32"/>
        </w:rPr>
      </w:pPr>
      <w:r>
        <w:rPr>
          <w:rFonts w:hint="eastAsia" w:ascii="楷体" w:hAnsi="楷体" w:eastAsia="楷体" w:cs="楷体"/>
          <w:b w:val="0"/>
          <w:bCs/>
          <w:sz w:val="32"/>
          <w:szCs w:val="32"/>
        </w:rPr>
        <w:t>第十一次会议通过）</w:t>
      </w:r>
      <w:bookmarkStart w:id="0" w:name="_GoBack"/>
      <w:bookmarkEnd w:id="0"/>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b w:val="0"/>
          <w:bCs/>
          <w:sz w:val="32"/>
          <w:szCs w:val="32"/>
        </w:rPr>
      </w:pP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第一章</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总</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则</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第一条</w:t>
      </w:r>
      <w:r>
        <w:rPr>
          <w:rFonts w:hint="eastAsia" w:ascii="黑体" w:hAnsi="黑体" w:eastAsia="黑体" w:cs="黑体"/>
          <w:b w:val="0"/>
          <w:bCs/>
          <w:sz w:val="32"/>
          <w:szCs w:val="32"/>
          <w:lang w:eastAsia="zh-CN"/>
        </w:rPr>
        <w:t>　</w:t>
      </w:r>
      <w:r>
        <w:rPr>
          <w:rFonts w:hint="eastAsia" w:ascii="仿宋" w:hAnsi="仿宋" w:eastAsia="仿宋" w:cs="仿宋"/>
          <w:b w:val="0"/>
          <w:bCs/>
          <w:sz w:val="32"/>
          <w:szCs w:val="32"/>
        </w:rPr>
        <w:t>为加强城市供水管理，发展城市供水事业，保障生活、生产和其他各项建设用水需要，保证生活饮用水卫生安全，根据有关法律、法规规定，结合本市实际，制定本条例。</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第二条</w:t>
      </w:r>
      <w:r>
        <w:rPr>
          <w:rFonts w:hint="eastAsia" w:ascii="黑体" w:hAnsi="黑体" w:eastAsia="黑体" w:cs="黑体"/>
          <w:b w:val="0"/>
          <w:bCs/>
          <w:sz w:val="32"/>
          <w:szCs w:val="32"/>
          <w:lang w:eastAsia="zh-CN"/>
        </w:rPr>
        <w:t>　</w:t>
      </w:r>
      <w:r>
        <w:rPr>
          <w:rFonts w:hint="eastAsia" w:ascii="仿宋" w:hAnsi="仿宋" w:eastAsia="仿宋" w:cs="仿宋"/>
          <w:b w:val="0"/>
          <w:bCs/>
          <w:sz w:val="32"/>
          <w:szCs w:val="32"/>
        </w:rPr>
        <w:t>凡在本市县级以上人民政府所在地的城市内从事城市供水工作和使用城市供水的单位和个人，必须遵守本条例。</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本条例所称城市供水</w:t>
      </w:r>
      <w:r>
        <w:rPr>
          <w:rFonts w:hint="eastAsia" w:ascii="仿宋" w:hAnsi="仿宋" w:eastAsia="仿宋" w:cs="仿宋"/>
          <w:b w:val="0"/>
          <w:bCs/>
          <w:sz w:val="32"/>
          <w:szCs w:val="32"/>
          <w:lang w:eastAsia="zh-CN"/>
        </w:rPr>
        <w:t>，</w:t>
      </w:r>
      <w:r>
        <w:rPr>
          <w:rFonts w:hint="eastAsia" w:ascii="仿宋" w:hAnsi="仿宋" w:eastAsia="仿宋" w:cs="仿宋"/>
          <w:b w:val="0"/>
          <w:bCs/>
          <w:sz w:val="32"/>
          <w:szCs w:val="32"/>
        </w:rPr>
        <w:t>是指城市公共供水、自建设施供水和二次供水。</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第三条</w:t>
      </w:r>
      <w:r>
        <w:rPr>
          <w:rFonts w:hint="eastAsia" w:ascii="黑体" w:hAnsi="黑体" w:eastAsia="黑体" w:cs="黑体"/>
          <w:b w:val="0"/>
          <w:bCs/>
          <w:sz w:val="32"/>
          <w:szCs w:val="32"/>
          <w:lang w:eastAsia="zh-CN"/>
        </w:rPr>
        <w:t>　</w:t>
      </w:r>
      <w:r>
        <w:rPr>
          <w:rFonts w:hint="eastAsia" w:ascii="仿宋" w:hAnsi="仿宋" w:eastAsia="仿宋" w:cs="仿宋"/>
          <w:b w:val="0"/>
          <w:bCs/>
          <w:sz w:val="32"/>
          <w:szCs w:val="32"/>
        </w:rPr>
        <w:t>市城市建设行政主管部门主管本市的城市供水工作。</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县（市）、峰峰矿区人民政府确定的城市供水行政主管部门主管本行政区域内的城市供水工作，纳入城市建设行政主管部门行业管理。</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计划、水、国土资源、环保、卫生、技术监督、工商、物价等行政主管部门，应当按照各自的职权范围，做好城市供水管理工作。</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lang w:eastAsia="zh-CN"/>
        </w:rPr>
      </w:pPr>
      <w:r>
        <w:rPr>
          <w:rFonts w:hint="eastAsia" w:ascii="黑体" w:hAnsi="黑体" w:eastAsia="黑体" w:cs="黑体"/>
          <w:b w:val="0"/>
          <w:bCs/>
          <w:sz w:val="32"/>
          <w:szCs w:val="32"/>
        </w:rPr>
        <w:t>第四条</w:t>
      </w:r>
      <w:r>
        <w:rPr>
          <w:rFonts w:hint="eastAsia" w:ascii="黑体" w:hAnsi="黑体" w:eastAsia="黑体" w:cs="黑体"/>
          <w:b w:val="0"/>
          <w:bCs/>
          <w:sz w:val="32"/>
          <w:szCs w:val="32"/>
          <w:lang w:eastAsia="zh-CN"/>
        </w:rPr>
        <w:t>　</w:t>
      </w:r>
      <w:r>
        <w:rPr>
          <w:rFonts w:hint="eastAsia" w:ascii="仿宋" w:hAnsi="仿宋" w:eastAsia="仿宋" w:cs="仿宋"/>
          <w:b w:val="0"/>
          <w:bCs/>
          <w:sz w:val="32"/>
          <w:szCs w:val="32"/>
        </w:rPr>
        <w:t>城市供水实行合理开发水源和计划用水、节约用水相结合，保障供水与确保水质相结合的原则，优先保证城市生活用水，统筹兼顾工业用水和其他各项建设用水</w:t>
      </w:r>
      <w:r>
        <w:rPr>
          <w:rFonts w:hint="eastAsia" w:ascii="仿宋" w:hAnsi="仿宋" w:eastAsia="仿宋" w:cs="仿宋"/>
          <w:b w:val="0"/>
          <w:bCs/>
          <w:sz w:val="32"/>
          <w:szCs w:val="32"/>
          <w:lang w:eastAsia="zh-CN"/>
        </w:rPr>
        <w:t>。</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第五条</w:t>
      </w:r>
      <w:r>
        <w:rPr>
          <w:rFonts w:hint="eastAsia" w:ascii="仿宋" w:hAnsi="仿宋" w:eastAsia="仿宋" w:cs="仿宋"/>
          <w:b w:val="0"/>
          <w:bCs/>
          <w:sz w:val="32"/>
          <w:szCs w:val="32"/>
          <w:lang w:eastAsia="zh-CN"/>
        </w:rPr>
        <w:t>　</w:t>
      </w:r>
      <w:r>
        <w:rPr>
          <w:rFonts w:hint="eastAsia" w:ascii="仿宋" w:hAnsi="仿宋" w:eastAsia="仿宋" w:cs="仿宋"/>
          <w:b w:val="0"/>
          <w:bCs/>
          <w:sz w:val="32"/>
          <w:szCs w:val="32"/>
        </w:rPr>
        <w:t>城市人民政府应当将发展城市供水事业纳入国民经济和社会发展计划，制定有利于城市供水、节约用水的政策，保证城市正常供水。</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城市人民政府鼓励多元投资开发城市公共供水水源建设，经营城市公共供水水厂，鼓励城市供水的科学技术研究。积极推广应用先进技术，提高城市供水的现代化水平，保证城市供水与经济建设和社会发展相适应。</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第六条</w:t>
      </w:r>
      <w:r>
        <w:rPr>
          <w:rFonts w:hint="eastAsia" w:ascii="黑体" w:hAnsi="黑体" w:eastAsia="黑体" w:cs="黑体"/>
          <w:b w:val="0"/>
          <w:bCs/>
          <w:sz w:val="32"/>
          <w:szCs w:val="32"/>
          <w:lang w:eastAsia="zh-CN"/>
        </w:rPr>
        <w:t>　</w:t>
      </w:r>
      <w:r>
        <w:rPr>
          <w:rFonts w:hint="eastAsia" w:ascii="仿宋" w:hAnsi="仿宋" w:eastAsia="仿宋" w:cs="仿宋"/>
          <w:b w:val="0"/>
          <w:bCs/>
          <w:sz w:val="32"/>
          <w:szCs w:val="32"/>
        </w:rPr>
        <w:t>城市人民政府及新闻媒体应当加强关于水知识的宣传教育，增强全民的节约用水意识。</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第二章</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城市供水水质管理</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第七条</w:t>
      </w:r>
      <w:r>
        <w:rPr>
          <w:rFonts w:hint="eastAsia" w:ascii="黑体" w:hAnsi="黑体" w:eastAsia="黑体" w:cs="黑体"/>
          <w:b w:val="0"/>
          <w:bCs/>
          <w:sz w:val="32"/>
          <w:szCs w:val="32"/>
          <w:lang w:eastAsia="zh-CN"/>
        </w:rPr>
        <w:t>　</w:t>
      </w:r>
      <w:r>
        <w:rPr>
          <w:rFonts w:hint="eastAsia" w:ascii="仿宋" w:hAnsi="仿宋" w:eastAsia="仿宋" w:cs="仿宋"/>
          <w:b w:val="0"/>
          <w:bCs/>
          <w:sz w:val="32"/>
          <w:szCs w:val="32"/>
        </w:rPr>
        <w:t>城市供水水源的水质应当符合国家的有关规定。城市公共供水设施和单位自建供水设施供应的生活饮用水的水质应当符合国家生活饮用水卫生标准。</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第八条</w:t>
      </w:r>
      <w:r>
        <w:rPr>
          <w:rFonts w:hint="eastAsia" w:ascii="黑体" w:hAnsi="黑体" w:eastAsia="黑体" w:cs="黑体"/>
          <w:b w:val="0"/>
          <w:bCs/>
          <w:sz w:val="32"/>
          <w:szCs w:val="32"/>
          <w:lang w:eastAsia="zh-CN"/>
        </w:rPr>
        <w:t>　</w:t>
      </w:r>
      <w:r>
        <w:rPr>
          <w:rFonts w:hint="eastAsia" w:ascii="仿宋" w:hAnsi="仿宋" w:eastAsia="仿宋" w:cs="仿宋"/>
          <w:b w:val="0"/>
          <w:bCs/>
          <w:sz w:val="32"/>
          <w:szCs w:val="32"/>
        </w:rPr>
        <w:t>城市饮用水水源保护区，按省政府划定的范围，设置明显标志，由环保、规划、城建、水、国土资源、卫生等行政主管部门共同做好水源保护工作。在城市饮用水水源保护区内，禁止一切污染水质的行为。</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第九条</w:t>
      </w:r>
      <w:r>
        <w:rPr>
          <w:rFonts w:hint="eastAsia" w:ascii="黑体" w:hAnsi="黑体" w:eastAsia="黑体" w:cs="黑体"/>
          <w:b w:val="0"/>
          <w:bCs/>
          <w:sz w:val="32"/>
          <w:szCs w:val="32"/>
          <w:lang w:eastAsia="zh-CN"/>
        </w:rPr>
        <w:t>　</w:t>
      </w:r>
      <w:r>
        <w:rPr>
          <w:rFonts w:hint="eastAsia" w:ascii="仿宋" w:hAnsi="仿宋" w:eastAsia="仿宋" w:cs="仿宋"/>
          <w:b w:val="0"/>
          <w:bCs/>
          <w:sz w:val="32"/>
          <w:szCs w:val="32"/>
        </w:rPr>
        <w:t>城市供水企业应当设置水质检测机构，建立、健全水质检测制度，按规定对水源地、水厂、供水管道的水质进行检测，并将检测结果定期报卫生行政部门。卫生行政部门依法对生活饮用水水质进行监督和监测。检测结果按有关规定定期公布。</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第十条</w:t>
      </w:r>
      <w:r>
        <w:rPr>
          <w:rFonts w:hint="eastAsia" w:ascii="黑体" w:hAnsi="黑体" w:eastAsia="黑体" w:cs="黑体"/>
          <w:b w:val="0"/>
          <w:bCs/>
          <w:sz w:val="32"/>
          <w:szCs w:val="32"/>
          <w:lang w:eastAsia="zh-CN"/>
        </w:rPr>
        <w:t>　</w:t>
      </w:r>
      <w:r>
        <w:rPr>
          <w:rFonts w:hint="eastAsia" w:ascii="仿宋" w:hAnsi="仿宋" w:eastAsia="仿宋" w:cs="仿宋"/>
          <w:b w:val="0"/>
          <w:bCs/>
          <w:sz w:val="32"/>
          <w:szCs w:val="32"/>
        </w:rPr>
        <w:t>新安装或者维修后的供水管道及设备，应当进行清洗和消毒，经检验水质合格后,方可供水。</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第十一条</w:t>
      </w:r>
      <w:r>
        <w:rPr>
          <w:rFonts w:hint="eastAsia" w:ascii="黑体" w:hAnsi="黑体" w:eastAsia="黑体" w:cs="黑体"/>
          <w:b w:val="0"/>
          <w:bCs/>
          <w:sz w:val="32"/>
          <w:szCs w:val="32"/>
          <w:lang w:eastAsia="zh-CN"/>
        </w:rPr>
        <w:t>　</w:t>
      </w:r>
      <w:r>
        <w:rPr>
          <w:rFonts w:hint="eastAsia" w:ascii="仿宋" w:hAnsi="仿宋" w:eastAsia="仿宋" w:cs="仿宋"/>
          <w:b w:val="0"/>
          <w:bCs/>
          <w:sz w:val="32"/>
          <w:szCs w:val="32"/>
        </w:rPr>
        <w:t>城市自建供水设施和二次供水设施产权单位或者其委托的管理单位，应当建立水质管理制度，配备专（兼）职人员，加强水质管理，定期进行常规检测；对各类储水设施清洗消毒，每半年不得少于一次。不能进行常规检测的,应当定期将水样送至当地有水质检测资质的单位检测。</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城市二次供水单位取得卫生许可证后方可供生活用水。</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第十二条</w:t>
      </w:r>
      <w:r>
        <w:rPr>
          <w:rFonts w:hint="eastAsia" w:ascii="黑体" w:hAnsi="黑体" w:eastAsia="黑体" w:cs="黑体"/>
          <w:b w:val="0"/>
          <w:bCs/>
          <w:sz w:val="32"/>
          <w:szCs w:val="32"/>
          <w:lang w:eastAsia="zh-CN"/>
        </w:rPr>
        <w:t>　</w:t>
      </w:r>
      <w:r>
        <w:rPr>
          <w:rFonts w:hint="eastAsia" w:ascii="仿宋" w:hAnsi="仿宋" w:eastAsia="仿宋" w:cs="仿宋"/>
          <w:b w:val="0"/>
          <w:bCs/>
          <w:sz w:val="32"/>
          <w:szCs w:val="32"/>
        </w:rPr>
        <w:t>直接从事供、管水的人员，必须取得体检合格证和卫生知识培训合格证后方可上岗工作</w:t>
      </w:r>
      <w:r>
        <w:rPr>
          <w:rFonts w:hint="eastAsia" w:ascii="仿宋" w:hAnsi="仿宋" w:eastAsia="仿宋" w:cs="仿宋"/>
          <w:b w:val="0"/>
          <w:bCs/>
          <w:sz w:val="32"/>
          <w:szCs w:val="32"/>
          <w:lang w:eastAsia="zh-CN"/>
        </w:rPr>
        <w:t>，</w:t>
      </w:r>
      <w:r>
        <w:rPr>
          <w:rFonts w:hint="eastAsia" w:ascii="仿宋" w:hAnsi="仿宋" w:eastAsia="仿宋" w:cs="仿宋"/>
          <w:b w:val="0"/>
          <w:bCs/>
          <w:sz w:val="32"/>
          <w:szCs w:val="32"/>
        </w:rPr>
        <w:t>并每年进行</w:t>
      </w:r>
      <w:r>
        <w:rPr>
          <w:rFonts w:hint="eastAsia" w:ascii="仿宋" w:hAnsi="仿宋" w:eastAsia="仿宋" w:cs="仿宋"/>
          <w:b w:val="0"/>
          <w:bCs/>
          <w:sz w:val="32"/>
          <w:szCs w:val="32"/>
          <w:lang w:val="en-US" w:eastAsia="zh-CN"/>
        </w:rPr>
        <w:t>一</w:t>
      </w:r>
      <w:r>
        <w:rPr>
          <w:rFonts w:hint="eastAsia" w:ascii="仿宋" w:hAnsi="仿宋" w:eastAsia="仿宋" w:cs="仿宋"/>
          <w:b w:val="0"/>
          <w:bCs/>
          <w:sz w:val="32"/>
          <w:szCs w:val="32"/>
        </w:rPr>
        <w:t>次健康检查。</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第三章</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城市供水工程建设</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b w:val="0"/>
          <w:bCs/>
          <w:sz w:val="32"/>
          <w:szCs w:val="32"/>
        </w:rPr>
      </w:pP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lang w:eastAsia="zh-CN"/>
        </w:rPr>
        <w:t>　</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第十三条</w:t>
      </w:r>
      <w:r>
        <w:rPr>
          <w:rFonts w:hint="eastAsia" w:ascii="黑体" w:hAnsi="黑体" w:eastAsia="黑体" w:cs="黑体"/>
          <w:b w:val="0"/>
          <w:bCs/>
          <w:sz w:val="32"/>
          <w:szCs w:val="32"/>
          <w:lang w:eastAsia="zh-CN"/>
        </w:rPr>
        <w:t>　</w:t>
      </w:r>
      <w:r>
        <w:rPr>
          <w:rFonts w:hint="eastAsia" w:ascii="仿宋" w:hAnsi="仿宋" w:eastAsia="仿宋" w:cs="仿宋"/>
          <w:b w:val="0"/>
          <w:bCs/>
          <w:sz w:val="32"/>
          <w:szCs w:val="32"/>
        </w:rPr>
        <w:t>城市供水工程的新建、扩建、改建应当按照城市供水发展规划和年度建设计划进行，并按法定的审批权限和程序办理相关的手续。</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第十四条</w:t>
      </w:r>
      <w:r>
        <w:rPr>
          <w:rFonts w:hint="eastAsia" w:ascii="黑体" w:hAnsi="黑体" w:eastAsia="黑体" w:cs="黑体"/>
          <w:b w:val="0"/>
          <w:bCs/>
          <w:sz w:val="32"/>
          <w:szCs w:val="32"/>
          <w:lang w:eastAsia="zh-CN"/>
        </w:rPr>
        <w:t>　</w:t>
      </w:r>
      <w:r>
        <w:rPr>
          <w:rFonts w:hint="eastAsia" w:ascii="仿宋" w:hAnsi="仿宋" w:eastAsia="仿宋" w:cs="仿宋"/>
          <w:b w:val="0"/>
          <w:bCs/>
          <w:sz w:val="32"/>
          <w:szCs w:val="32"/>
        </w:rPr>
        <w:t>在城市公共供水范围内，未经批准不得新建自备水源。已建的自备水源应当逐步纳入城市统</w:t>
      </w:r>
      <w:r>
        <w:rPr>
          <w:rFonts w:hint="eastAsia" w:ascii="仿宋" w:hAnsi="仿宋" w:eastAsia="仿宋" w:cs="仿宋"/>
          <w:b w:val="0"/>
          <w:bCs/>
          <w:sz w:val="32"/>
          <w:szCs w:val="32"/>
          <w:lang w:val="en-US" w:eastAsia="zh-CN"/>
        </w:rPr>
        <w:t>一</w:t>
      </w:r>
      <w:r>
        <w:rPr>
          <w:rFonts w:hint="eastAsia" w:ascii="仿宋" w:hAnsi="仿宋" w:eastAsia="仿宋" w:cs="仿宋"/>
          <w:b w:val="0"/>
          <w:bCs/>
          <w:sz w:val="32"/>
          <w:szCs w:val="32"/>
        </w:rPr>
        <w:t>供水系统。</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第十五条</w:t>
      </w:r>
      <w:r>
        <w:rPr>
          <w:rFonts w:hint="eastAsia" w:ascii="黑体" w:hAnsi="黑体" w:eastAsia="黑体" w:cs="黑体"/>
          <w:b w:val="0"/>
          <w:bCs/>
          <w:sz w:val="32"/>
          <w:szCs w:val="32"/>
          <w:lang w:eastAsia="zh-CN"/>
        </w:rPr>
        <w:t>　</w:t>
      </w:r>
      <w:r>
        <w:rPr>
          <w:rFonts w:hint="eastAsia" w:ascii="仿宋" w:hAnsi="仿宋" w:eastAsia="仿宋" w:cs="仿宋"/>
          <w:b w:val="0"/>
          <w:bCs/>
          <w:sz w:val="32"/>
          <w:szCs w:val="32"/>
        </w:rPr>
        <w:t>城市新建、扩建、改建工程项目需要增加用水的，其工程项目总概算应当包括供水工程建设投资；需要增加城市公共供水量的，应当将公共供水工程建设投资交付城市供水行政主管部门,由其统一组织城市公共供水工程建设。</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第十六条</w:t>
      </w:r>
      <w:r>
        <w:rPr>
          <w:rFonts w:hint="eastAsia" w:ascii="黑体" w:hAnsi="黑体" w:eastAsia="黑体" w:cs="黑体"/>
          <w:b w:val="0"/>
          <w:bCs/>
          <w:sz w:val="32"/>
          <w:szCs w:val="32"/>
          <w:lang w:eastAsia="zh-CN"/>
        </w:rPr>
        <w:t>　</w:t>
      </w:r>
      <w:r>
        <w:rPr>
          <w:rFonts w:hint="eastAsia" w:ascii="仿宋" w:hAnsi="仿宋" w:eastAsia="仿宋" w:cs="仿宋"/>
          <w:b w:val="0"/>
          <w:bCs/>
          <w:sz w:val="32"/>
          <w:szCs w:val="32"/>
        </w:rPr>
        <w:t>城市供水工程建设资金，除国家投资外，可以采取地方自筹、利用国内外资金和受益单位共同筹措等多种渠道解决。</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第十七条</w:t>
      </w:r>
      <w:r>
        <w:rPr>
          <w:rFonts w:hint="eastAsia" w:ascii="黑体" w:hAnsi="黑体" w:eastAsia="黑体" w:cs="黑体"/>
          <w:b w:val="0"/>
          <w:bCs/>
          <w:sz w:val="32"/>
          <w:szCs w:val="32"/>
          <w:lang w:eastAsia="zh-CN"/>
        </w:rPr>
        <w:t>　</w:t>
      </w:r>
      <w:r>
        <w:rPr>
          <w:rFonts w:hint="eastAsia" w:ascii="仿宋" w:hAnsi="仿宋" w:eastAsia="仿宋" w:cs="仿宋"/>
          <w:b w:val="0"/>
          <w:bCs/>
          <w:sz w:val="32"/>
          <w:szCs w:val="32"/>
        </w:rPr>
        <w:t>从事城市供水工程勘察、设计、施工、监理的单位，必须持有相应的资质证书，禁止无证或者超越资质等级承担城市供水工程的勘察、设计、施工、监理。</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城市供水工程的设计、施工应当符合国家、地方的有关技术标准和规范。</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城市供水工程建设使用的设备、材料、器具和仪表必须符合国家规定的产品质量标准和有关特殊要求。</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w:t>
      </w:r>
      <w:r>
        <w:rPr>
          <w:rFonts w:hint="eastAsia" w:ascii="黑体" w:hAnsi="黑体" w:eastAsia="黑体" w:cs="黑体"/>
          <w:b w:val="0"/>
          <w:bCs/>
          <w:sz w:val="32"/>
          <w:szCs w:val="32"/>
          <w:lang w:val="en-US" w:eastAsia="zh-CN"/>
        </w:rPr>
        <w:t>十</w:t>
      </w:r>
      <w:r>
        <w:rPr>
          <w:rFonts w:hint="eastAsia" w:ascii="黑体" w:hAnsi="黑体" w:eastAsia="黑体" w:cs="黑体"/>
          <w:b w:val="0"/>
          <w:bCs/>
          <w:sz w:val="32"/>
          <w:szCs w:val="32"/>
        </w:rPr>
        <w:t>八条</w:t>
      </w:r>
      <w:r>
        <w:rPr>
          <w:rFonts w:hint="eastAsia" w:ascii="黑体" w:hAnsi="黑体" w:eastAsia="黑体" w:cs="黑体"/>
          <w:b w:val="0"/>
          <w:bCs/>
          <w:sz w:val="32"/>
          <w:szCs w:val="32"/>
          <w:lang w:eastAsia="zh-CN"/>
        </w:rPr>
        <w:t>　</w:t>
      </w:r>
      <w:r>
        <w:rPr>
          <w:rFonts w:hint="eastAsia" w:ascii="仿宋" w:hAnsi="仿宋" w:eastAsia="仿宋" w:cs="仿宋"/>
          <w:b w:val="0"/>
          <w:bCs/>
          <w:sz w:val="32"/>
          <w:szCs w:val="32"/>
        </w:rPr>
        <w:t>城市供水工程建设及二次供水设施，由城市供水行政主管部门按有关规定组织相关部门进行技术审查和竣工验收。未经验收或者验收不合格的工程不得投入使用。</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第十九条</w:t>
      </w:r>
      <w:r>
        <w:rPr>
          <w:rFonts w:hint="eastAsia" w:ascii="黑体" w:hAnsi="黑体" w:eastAsia="黑体" w:cs="黑体"/>
          <w:b w:val="0"/>
          <w:bCs/>
          <w:sz w:val="32"/>
          <w:szCs w:val="32"/>
          <w:lang w:eastAsia="zh-CN"/>
        </w:rPr>
        <w:t>　</w:t>
      </w:r>
      <w:r>
        <w:rPr>
          <w:rFonts w:hint="eastAsia" w:ascii="仿宋" w:hAnsi="仿宋" w:eastAsia="仿宋" w:cs="仿宋"/>
          <w:b w:val="0"/>
          <w:bCs/>
          <w:sz w:val="32"/>
          <w:szCs w:val="32"/>
        </w:rPr>
        <w:t>城市公共供水管道工程验收合格后，应当移交公共供水企业统一管理，按规定应当移交产权的，产权一并移交；未移交的，公共供水企业可拒绝供水。</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b w:val="0"/>
          <w:bCs/>
          <w:sz w:val="32"/>
          <w:szCs w:val="32"/>
        </w:rPr>
      </w:pP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第四章</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城市供水用水管理</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第二十条</w:t>
      </w:r>
      <w:r>
        <w:rPr>
          <w:rFonts w:hint="eastAsia" w:ascii="黑体" w:hAnsi="黑体" w:eastAsia="黑体" w:cs="黑体"/>
          <w:b w:val="0"/>
          <w:bCs/>
          <w:sz w:val="32"/>
          <w:szCs w:val="32"/>
          <w:lang w:eastAsia="zh-CN"/>
        </w:rPr>
        <w:t>　</w:t>
      </w:r>
      <w:r>
        <w:rPr>
          <w:rFonts w:hint="eastAsia" w:ascii="仿宋" w:hAnsi="仿宋" w:eastAsia="仿宋" w:cs="仿宋"/>
          <w:b w:val="0"/>
          <w:bCs/>
          <w:sz w:val="32"/>
          <w:szCs w:val="32"/>
        </w:rPr>
        <w:t>城市公共供水企业和自建设施对外供水的企业，必须按规定取得建设行政主管部门颁发的资质证书和卫生行政部门签发的卫生许可证，并经工商行政管理部门登记注册后，方可从事城市供水经营活动。</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第二</w:t>
      </w:r>
      <w:r>
        <w:rPr>
          <w:rFonts w:hint="eastAsia" w:ascii="黑体" w:hAnsi="黑体" w:eastAsia="黑体" w:cs="黑体"/>
          <w:b w:val="0"/>
          <w:bCs/>
          <w:sz w:val="32"/>
          <w:szCs w:val="32"/>
          <w:lang w:val="en-US" w:eastAsia="zh-CN"/>
        </w:rPr>
        <w:t>十</w:t>
      </w:r>
      <w:r>
        <w:rPr>
          <w:rFonts w:hint="eastAsia" w:ascii="黑体" w:hAnsi="黑体" w:eastAsia="黑体" w:cs="黑体"/>
          <w:b w:val="0"/>
          <w:bCs/>
          <w:sz w:val="32"/>
          <w:szCs w:val="32"/>
        </w:rPr>
        <w:t>—条</w:t>
      </w:r>
      <w:r>
        <w:rPr>
          <w:rFonts w:hint="eastAsia" w:ascii="黑体" w:hAnsi="黑体" w:eastAsia="黑体" w:cs="黑体"/>
          <w:b w:val="0"/>
          <w:bCs/>
          <w:sz w:val="32"/>
          <w:szCs w:val="32"/>
          <w:lang w:eastAsia="zh-CN"/>
        </w:rPr>
        <w:t>　</w:t>
      </w:r>
      <w:r>
        <w:rPr>
          <w:rFonts w:hint="eastAsia" w:ascii="仿宋" w:hAnsi="仿宋" w:eastAsia="仿宋" w:cs="仿宋"/>
          <w:b w:val="0"/>
          <w:bCs/>
          <w:sz w:val="32"/>
          <w:szCs w:val="32"/>
        </w:rPr>
        <w:t>城市供水企业应当按规定在供水输配水管网上设立供水水压测压点，做好供水水压监测工作，确保供水水压符合国家标准。</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对供水管网压力符合国家供水标准，但供水高度仍不能满足生活需要的建筑物，建设单位应根据实际需要，安装二次加压供水设施。</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lang w:eastAsia="zh-CN"/>
        </w:rPr>
      </w:pPr>
      <w:r>
        <w:rPr>
          <w:rFonts w:hint="eastAsia" w:ascii="黑体" w:hAnsi="黑体" w:eastAsia="黑体" w:cs="黑体"/>
          <w:b w:val="0"/>
          <w:bCs/>
          <w:sz w:val="32"/>
          <w:szCs w:val="32"/>
        </w:rPr>
        <w:t>第二十二条</w:t>
      </w:r>
      <w:r>
        <w:rPr>
          <w:rFonts w:hint="eastAsia" w:ascii="仿宋" w:hAnsi="仿宋" w:eastAsia="仿宋" w:cs="仿宋"/>
          <w:b w:val="0"/>
          <w:bCs/>
          <w:sz w:val="32"/>
          <w:szCs w:val="32"/>
          <w:lang w:eastAsia="zh-CN"/>
        </w:rPr>
        <w:t>　</w:t>
      </w:r>
      <w:r>
        <w:rPr>
          <w:rFonts w:hint="eastAsia" w:ascii="仿宋" w:hAnsi="仿宋" w:eastAsia="仿宋" w:cs="仿宋"/>
          <w:b w:val="0"/>
          <w:bCs/>
          <w:sz w:val="32"/>
          <w:szCs w:val="32"/>
        </w:rPr>
        <w:t>城市供水企业应当不间断供水。因工程施工、供水设施检修等原因，确需临时停水或者降低供水水压的，应当经城市供水行政主管部门批准，并提前24小时通知用户。因发生灾害或者紧急事故，不能提前通知的，应当在抢修的同时，报告城市供水行政主管部门，并通知用户。不能中断用水的用户应当自备储水设施</w:t>
      </w:r>
      <w:r>
        <w:rPr>
          <w:rFonts w:hint="eastAsia" w:ascii="仿宋" w:hAnsi="仿宋" w:eastAsia="仿宋" w:cs="仿宋"/>
          <w:b w:val="0"/>
          <w:bCs/>
          <w:sz w:val="32"/>
          <w:szCs w:val="32"/>
          <w:lang w:eastAsia="zh-CN"/>
        </w:rPr>
        <w:t>。</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停止供水时间超过二日的，城市供水企业应当采取临时供水措施，保证生活用水。</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第二</w:t>
      </w:r>
      <w:r>
        <w:rPr>
          <w:rFonts w:hint="eastAsia" w:ascii="黑体" w:hAnsi="黑体" w:eastAsia="黑体" w:cs="黑体"/>
          <w:b w:val="0"/>
          <w:bCs/>
          <w:sz w:val="32"/>
          <w:szCs w:val="32"/>
          <w:lang w:val="en-US" w:eastAsia="zh-CN"/>
        </w:rPr>
        <w:t>十</w:t>
      </w:r>
      <w:r>
        <w:rPr>
          <w:rFonts w:hint="eastAsia" w:ascii="黑体" w:hAnsi="黑体" w:eastAsia="黑体" w:cs="黑体"/>
          <w:b w:val="0"/>
          <w:bCs/>
          <w:sz w:val="32"/>
          <w:szCs w:val="32"/>
        </w:rPr>
        <w:t>三条</w:t>
      </w:r>
      <w:r>
        <w:rPr>
          <w:rFonts w:hint="eastAsia" w:ascii="黑体" w:hAnsi="黑体" w:eastAsia="黑体" w:cs="黑体"/>
          <w:b w:val="0"/>
          <w:bCs/>
          <w:sz w:val="32"/>
          <w:szCs w:val="32"/>
          <w:lang w:eastAsia="zh-CN"/>
        </w:rPr>
        <w:t>　</w:t>
      </w:r>
      <w:r>
        <w:rPr>
          <w:rFonts w:hint="eastAsia" w:ascii="仿宋" w:hAnsi="仿宋" w:eastAsia="仿宋" w:cs="仿宋"/>
          <w:b w:val="0"/>
          <w:bCs/>
          <w:sz w:val="32"/>
          <w:szCs w:val="32"/>
        </w:rPr>
        <w:t>凡需使用城市供水的单位和个人，须向城市供水企业提出用水计划，经审查同意后方可进行设计、施工。工程竣工后，须经城市供水企业验收合格，与用户签订供用水合同后方可正式供水。</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第二十四条</w:t>
      </w:r>
      <w:r>
        <w:rPr>
          <w:rFonts w:hint="eastAsia" w:ascii="黑体" w:hAnsi="黑体" w:eastAsia="黑体" w:cs="黑体"/>
          <w:b w:val="0"/>
          <w:bCs/>
          <w:sz w:val="32"/>
          <w:szCs w:val="32"/>
          <w:lang w:eastAsia="zh-CN"/>
        </w:rPr>
        <w:t>　</w:t>
      </w:r>
      <w:r>
        <w:rPr>
          <w:rFonts w:hint="eastAsia" w:ascii="仿宋" w:hAnsi="仿宋" w:eastAsia="仿宋" w:cs="仿宋"/>
          <w:b w:val="0"/>
          <w:bCs/>
          <w:sz w:val="32"/>
          <w:szCs w:val="32"/>
        </w:rPr>
        <w:t>城市供水企业对居民用水应当抄表到户。条例实施后，不具备抄表到户条件的，由市人民政府制定具体办法予以改造。</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城市供水企业应当定期查表计量，并以所设的结算水表示值收取水费。用水量低于结算水表始动水量值的，按始动水量值计量收费；结算水表发生故障或者由于用户责任造成无法抄表不能准确计量时，按前三个月平均用水量计收水费。</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第二十五条</w:t>
      </w:r>
      <w:r>
        <w:rPr>
          <w:rFonts w:hint="eastAsia" w:ascii="黑体" w:hAnsi="黑体" w:eastAsia="黑体" w:cs="黑体"/>
          <w:b w:val="0"/>
          <w:bCs/>
          <w:sz w:val="32"/>
          <w:szCs w:val="32"/>
          <w:lang w:eastAsia="zh-CN"/>
        </w:rPr>
        <w:t>　</w:t>
      </w:r>
      <w:r>
        <w:rPr>
          <w:rFonts w:hint="eastAsia" w:ascii="仿宋" w:hAnsi="仿宋" w:eastAsia="仿宋" w:cs="仿宋"/>
          <w:b w:val="0"/>
          <w:bCs/>
          <w:sz w:val="32"/>
          <w:szCs w:val="32"/>
        </w:rPr>
        <w:t>用户必须遵守下列规定：</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w:t>
      </w:r>
      <w:r>
        <w:rPr>
          <w:rFonts w:hint="eastAsia" w:ascii="仿宋" w:hAnsi="仿宋" w:eastAsia="仿宋" w:cs="仿宋"/>
          <w:b w:val="0"/>
          <w:bCs/>
          <w:sz w:val="32"/>
          <w:szCs w:val="32"/>
          <w:lang w:val="en-US" w:eastAsia="zh-CN"/>
        </w:rPr>
        <w:t>一</w:t>
      </w:r>
      <w:r>
        <w:rPr>
          <w:rFonts w:hint="eastAsia" w:ascii="仿宋" w:hAnsi="仿宋" w:eastAsia="仿宋" w:cs="仿宋"/>
          <w:b w:val="0"/>
          <w:bCs/>
          <w:sz w:val="32"/>
          <w:szCs w:val="32"/>
        </w:rPr>
        <w:t>）必须装表计量；</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（二）按照生产经营、生活等用水性质分表计量，如不分表计量的，按其中的最高水价标准计收水费；</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（三）按水价标准在规定期限内缴纳水费，逾期不缴纳的，按日加收5</w:t>
      </w:r>
      <w:r>
        <w:rPr>
          <w:rFonts w:hint="eastAsia" w:ascii="仿宋" w:hAnsi="仿宋" w:eastAsia="仿宋" w:cs="仿宋"/>
          <w:b w:val="0"/>
          <w:bCs/>
          <w:sz w:val="32"/>
          <w:szCs w:val="32"/>
          <w:lang w:eastAsia="zh-CN"/>
        </w:rPr>
        <w:t>‰</w:t>
      </w:r>
      <w:r>
        <w:rPr>
          <w:rFonts w:hint="eastAsia" w:ascii="仿宋" w:hAnsi="仿宋" w:eastAsia="仿宋" w:cs="仿宋"/>
          <w:b w:val="0"/>
          <w:bCs/>
          <w:sz w:val="32"/>
          <w:szCs w:val="32"/>
        </w:rPr>
        <w:t>滞纳金；</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（四）变更名称、用水地址、用水性质、转户及销户，应当到供水企业办理相关手续；</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（五）对供水水压有特殊要求的，应当自行采取内部间接加压措施，不得在城市供水管道上直接设泵抽水；</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（六）临时用水应当办理用水手续，不需要用水时即办理停止用水手续，并结清水费，不得擅自将临时用水转为正式用水；</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（七）实行计划用水和节约用水，超计划用水，应当按规定缴纳计划外加价水费；</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（八）不得擅自开启公共消火栓用于与消防无关的行为；</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lang w:eastAsia="zh-CN"/>
        </w:rPr>
      </w:pPr>
      <w:r>
        <w:rPr>
          <w:rFonts w:hint="eastAsia" w:ascii="仿宋" w:hAnsi="仿宋" w:eastAsia="仿宋" w:cs="仿宋"/>
          <w:b w:val="0"/>
          <w:bCs/>
          <w:sz w:val="32"/>
          <w:szCs w:val="32"/>
        </w:rPr>
        <w:t>（九）不得盗用或者擅自转供城市供水和私自改变批准的用水性质。</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第二十六条</w:t>
      </w:r>
      <w:r>
        <w:rPr>
          <w:rFonts w:hint="eastAsia" w:ascii="黑体" w:hAnsi="黑体" w:eastAsia="黑体" w:cs="黑体"/>
          <w:b w:val="0"/>
          <w:bCs/>
          <w:sz w:val="32"/>
          <w:szCs w:val="32"/>
          <w:lang w:eastAsia="zh-CN"/>
        </w:rPr>
        <w:t>　</w:t>
      </w:r>
      <w:r>
        <w:rPr>
          <w:rFonts w:hint="eastAsia" w:ascii="仿宋" w:hAnsi="仿宋" w:eastAsia="仿宋" w:cs="仿宋"/>
          <w:b w:val="0"/>
          <w:bCs/>
          <w:sz w:val="32"/>
          <w:szCs w:val="32"/>
        </w:rPr>
        <w:t>城市供水价格由城市供水行政主管部门提出意见，由物价部门核定并按规定程序上报批准后执行。</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第二十七条</w:t>
      </w:r>
      <w:r>
        <w:rPr>
          <w:rFonts w:hint="eastAsia" w:ascii="黑体" w:hAnsi="黑体" w:eastAsia="黑体" w:cs="黑体"/>
          <w:b w:val="0"/>
          <w:bCs/>
          <w:sz w:val="32"/>
          <w:szCs w:val="32"/>
          <w:lang w:eastAsia="zh-CN"/>
        </w:rPr>
        <w:t>　</w:t>
      </w:r>
      <w:r>
        <w:rPr>
          <w:rFonts w:hint="eastAsia" w:ascii="仿宋" w:hAnsi="仿宋" w:eastAsia="仿宋" w:cs="仿宋"/>
          <w:b w:val="0"/>
          <w:bCs/>
          <w:sz w:val="32"/>
          <w:szCs w:val="32"/>
        </w:rPr>
        <w:t>城市公共消火栓由消防部门专用，消防部门遇有火警开启使用消火栓后，应当按月将启用位置、用水时间、用水量通知城市公共供水企业。</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第五章</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城市供水设施维护</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第二十八条</w:t>
      </w:r>
      <w:r>
        <w:rPr>
          <w:rFonts w:hint="eastAsia" w:ascii="黑体" w:hAnsi="黑体" w:eastAsia="黑体" w:cs="黑体"/>
          <w:b w:val="0"/>
          <w:bCs/>
          <w:sz w:val="32"/>
          <w:szCs w:val="32"/>
          <w:lang w:eastAsia="zh-CN"/>
        </w:rPr>
        <w:t>　</w:t>
      </w:r>
      <w:r>
        <w:rPr>
          <w:rFonts w:hint="eastAsia" w:ascii="仿宋" w:hAnsi="仿宋" w:eastAsia="仿宋" w:cs="仿宋"/>
          <w:b w:val="0"/>
          <w:bCs/>
          <w:sz w:val="32"/>
          <w:szCs w:val="32"/>
        </w:rPr>
        <w:t>城市供水企业与用户按有关规定对各自管理的供水设施应当定期检查维修,确保设施安全运行。</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第二</w:t>
      </w:r>
      <w:r>
        <w:rPr>
          <w:rFonts w:hint="eastAsia" w:ascii="黑体" w:hAnsi="黑体" w:eastAsia="黑体" w:cs="黑体"/>
          <w:b w:val="0"/>
          <w:bCs/>
          <w:sz w:val="32"/>
          <w:szCs w:val="32"/>
          <w:lang w:val="en-US" w:eastAsia="zh-CN"/>
        </w:rPr>
        <w:t>十</w:t>
      </w:r>
      <w:r>
        <w:rPr>
          <w:rFonts w:hint="eastAsia" w:ascii="黑体" w:hAnsi="黑体" w:eastAsia="黑体" w:cs="黑体"/>
          <w:b w:val="0"/>
          <w:bCs/>
          <w:sz w:val="32"/>
          <w:szCs w:val="32"/>
        </w:rPr>
        <w:t>九条</w:t>
      </w:r>
      <w:r>
        <w:rPr>
          <w:rFonts w:hint="eastAsia" w:ascii="黑体" w:hAnsi="黑体" w:eastAsia="黑体" w:cs="黑体"/>
          <w:b w:val="0"/>
          <w:bCs/>
          <w:sz w:val="32"/>
          <w:szCs w:val="32"/>
          <w:lang w:eastAsia="zh-CN"/>
        </w:rPr>
        <w:t>　</w:t>
      </w:r>
      <w:r>
        <w:rPr>
          <w:rFonts w:hint="eastAsia" w:ascii="仿宋" w:hAnsi="仿宋" w:eastAsia="仿宋" w:cs="仿宋"/>
          <w:b w:val="0"/>
          <w:bCs/>
          <w:sz w:val="32"/>
          <w:szCs w:val="32"/>
        </w:rPr>
        <w:t>在城市供水设施的安全保护范围内，禁止挖坑、取土、爆破、排放腐蚀性物质或者有毒物质、修建建筑物或者构筑物及其他危害供水设施安全的行为。</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禁止破坏、盗窃和擅自拆除、改装、迁移、占压城市供水设施。</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第三十条</w:t>
      </w:r>
      <w:r>
        <w:rPr>
          <w:rFonts w:hint="eastAsia" w:ascii="黑体" w:hAnsi="黑体" w:eastAsia="黑体" w:cs="黑体"/>
          <w:b w:val="0"/>
          <w:bCs/>
          <w:sz w:val="32"/>
          <w:szCs w:val="32"/>
          <w:lang w:eastAsia="zh-CN"/>
        </w:rPr>
        <w:t>　</w:t>
      </w:r>
      <w:r>
        <w:rPr>
          <w:rFonts w:hint="eastAsia" w:ascii="仿宋" w:hAnsi="仿宋" w:eastAsia="仿宋" w:cs="仿宋"/>
          <w:b w:val="0"/>
          <w:bCs/>
          <w:sz w:val="32"/>
          <w:szCs w:val="32"/>
        </w:rPr>
        <w:t>在供水输配水管道及其附属设施的上下或者两侧埋设其他地下管线的，应当符合国家、地方技术标准和规范，并遵守管线工程规划和施工管理的有关规定。</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第三十一条</w:t>
      </w:r>
      <w:r>
        <w:rPr>
          <w:rFonts w:hint="eastAsia" w:ascii="黑体" w:hAnsi="黑体" w:eastAsia="黑体" w:cs="黑体"/>
          <w:b w:val="0"/>
          <w:bCs/>
          <w:sz w:val="32"/>
          <w:szCs w:val="32"/>
          <w:lang w:eastAsia="zh-CN"/>
        </w:rPr>
        <w:t>　</w:t>
      </w:r>
      <w:r>
        <w:rPr>
          <w:rFonts w:hint="eastAsia" w:ascii="仿宋" w:hAnsi="仿宋" w:eastAsia="仿宋" w:cs="仿宋"/>
          <w:b w:val="0"/>
          <w:bCs/>
          <w:sz w:val="32"/>
          <w:szCs w:val="32"/>
        </w:rPr>
        <w:t>单位自建自用的供水</w:t>
      </w:r>
      <w:r>
        <w:rPr>
          <w:rFonts w:hint="eastAsia" w:ascii="仿宋" w:hAnsi="仿宋" w:eastAsia="仿宋" w:cs="仿宋"/>
          <w:b w:val="0"/>
          <w:bCs/>
          <w:sz w:val="32"/>
          <w:szCs w:val="32"/>
          <w:lang w:eastAsia="zh-CN"/>
        </w:rPr>
        <w:t>管</w:t>
      </w:r>
      <w:r>
        <w:rPr>
          <w:rFonts w:hint="eastAsia" w:ascii="仿宋" w:hAnsi="仿宋" w:eastAsia="仿宋" w:cs="仿宋"/>
          <w:b w:val="0"/>
          <w:bCs/>
          <w:sz w:val="32"/>
          <w:szCs w:val="32"/>
        </w:rPr>
        <w:t>道，不得擅自与城市公共供水管道连接。使用或者产生有毒有害物质的单位，其生产用水管道禁止与城市公共供水管道直接连接，必须采用间接取水。</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第三十二条</w:t>
      </w:r>
      <w:r>
        <w:rPr>
          <w:rFonts w:hint="eastAsia" w:ascii="黑体" w:hAnsi="黑体" w:eastAsia="黑体" w:cs="黑体"/>
          <w:b w:val="0"/>
          <w:bCs/>
          <w:sz w:val="32"/>
          <w:szCs w:val="32"/>
          <w:lang w:eastAsia="zh-CN"/>
        </w:rPr>
        <w:t>　</w:t>
      </w:r>
      <w:r>
        <w:rPr>
          <w:rFonts w:hint="eastAsia" w:ascii="仿宋" w:hAnsi="仿宋" w:eastAsia="仿宋" w:cs="仿宋"/>
          <w:b w:val="0"/>
          <w:bCs/>
          <w:sz w:val="32"/>
          <w:szCs w:val="32"/>
        </w:rPr>
        <w:t>水表使用前</w:t>
      </w:r>
      <w:r>
        <w:rPr>
          <w:rFonts w:hint="eastAsia" w:ascii="仿宋" w:hAnsi="仿宋" w:eastAsia="仿宋" w:cs="仿宋"/>
          <w:b w:val="0"/>
          <w:bCs/>
          <w:sz w:val="32"/>
          <w:szCs w:val="32"/>
          <w:lang w:eastAsia="zh-CN"/>
        </w:rPr>
        <w:t>，</w:t>
      </w:r>
      <w:r>
        <w:rPr>
          <w:rFonts w:hint="eastAsia" w:ascii="仿宋" w:hAnsi="仿宋" w:eastAsia="仿宋" w:cs="仿宋"/>
          <w:b w:val="0"/>
          <w:bCs/>
          <w:sz w:val="32"/>
          <w:szCs w:val="32"/>
        </w:rPr>
        <w:t>须经技术监督行政管理部门或者授权的计量检定机构检定合格后，方可使用，并按规定进行周期检定轮换。结算水表的正常检修、更换由城市供水企业负责，用户损坏的由用户赔偿。</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第三十三条</w:t>
      </w:r>
      <w:r>
        <w:rPr>
          <w:rFonts w:hint="eastAsia" w:ascii="黑体" w:hAnsi="黑体" w:eastAsia="黑体" w:cs="黑体"/>
          <w:b w:val="0"/>
          <w:bCs/>
          <w:sz w:val="32"/>
          <w:szCs w:val="32"/>
          <w:lang w:eastAsia="zh-CN"/>
        </w:rPr>
        <w:t>　</w:t>
      </w:r>
      <w:r>
        <w:rPr>
          <w:rFonts w:hint="eastAsia" w:ascii="仿宋" w:hAnsi="仿宋" w:eastAsia="仿宋" w:cs="仿宋"/>
          <w:b w:val="0"/>
          <w:bCs/>
          <w:sz w:val="32"/>
          <w:szCs w:val="32"/>
        </w:rPr>
        <w:t>单位和个人发现城市公共供水设施损坏、漏</w:t>
      </w:r>
      <w:r>
        <w:rPr>
          <w:rFonts w:hint="eastAsia" w:ascii="仿宋" w:hAnsi="仿宋" w:eastAsia="仿宋" w:cs="仿宋"/>
          <w:b w:val="0"/>
          <w:bCs/>
          <w:sz w:val="32"/>
          <w:szCs w:val="32"/>
          <w:lang w:eastAsia="zh-CN"/>
        </w:rPr>
        <w:t>水</w:t>
      </w:r>
      <w:r>
        <w:rPr>
          <w:rFonts w:hint="eastAsia" w:ascii="仿宋" w:hAnsi="仿宋" w:eastAsia="仿宋" w:cs="仿宋"/>
          <w:b w:val="0"/>
          <w:bCs/>
          <w:sz w:val="32"/>
          <w:szCs w:val="32"/>
        </w:rPr>
        <w:t>，立</w:t>
      </w:r>
      <w:r>
        <w:rPr>
          <w:rFonts w:hint="eastAsia" w:ascii="仿宋" w:hAnsi="仿宋" w:eastAsia="仿宋" w:cs="仿宋"/>
          <w:b w:val="0"/>
          <w:bCs/>
          <w:sz w:val="32"/>
          <w:szCs w:val="32"/>
          <w:lang w:eastAsia="zh-CN"/>
        </w:rPr>
        <w:t>即</w:t>
      </w:r>
      <w:r>
        <w:rPr>
          <w:rFonts w:hint="eastAsia" w:ascii="仿宋" w:hAnsi="仿宋" w:eastAsia="仿宋" w:cs="仿宋"/>
          <w:b w:val="0"/>
          <w:bCs/>
          <w:sz w:val="32"/>
          <w:szCs w:val="32"/>
        </w:rPr>
        <w:t>通知城市公共供水企业，公共供水企业应当在接到报告后立即实施检查、抢修。</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br w:type="textWrapping"/>
      </w:r>
      <w:r>
        <w:rPr>
          <w:rFonts w:hint="eastAsia" w:ascii="黑体" w:hAnsi="黑体" w:eastAsia="黑体" w:cs="黑体"/>
          <w:b w:val="0"/>
          <w:bCs/>
          <w:sz w:val="32"/>
          <w:szCs w:val="32"/>
        </w:rPr>
        <w:t>第六章</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法律责任</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第三十四条</w:t>
      </w:r>
      <w:r>
        <w:rPr>
          <w:rFonts w:hint="eastAsia" w:ascii="黑体" w:hAnsi="黑体" w:eastAsia="黑体" w:cs="黑体"/>
          <w:b w:val="0"/>
          <w:bCs/>
          <w:sz w:val="32"/>
          <w:szCs w:val="32"/>
          <w:lang w:eastAsia="zh-CN"/>
        </w:rPr>
        <w:t>　</w:t>
      </w:r>
      <w:r>
        <w:rPr>
          <w:rFonts w:hint="eastAsia" w:ascii="仿宋" w:hAnsi="仿宋" w:eastAsia="仿宋" w:cs="仿宋"/>
          <w:b w:val="0"/>
          <w:bCs/>
          <w:sz w:val="32"/>
          <w:szCs w:val="32"/>
        </w:rPr>
        <w:t>城市供水企业有下列行为之一的，由城市供水行政主管部门责令限期改正，可并处罚款；对负有直接责任的主管人员和其他直接责任人员,由其所在单位或者上级机关给予行政处分：</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（一）城市供</w:t>
      </w:r>
      <w:r>
        <w:rPr>
          <w:rFonts w:hint="eastAsia" w:ascii="仿宋" w:hAnsi="仿宋" w:eastAsia="仿宋" w:cs="仿宋"/>
          <w:b w:val="0"/>
          <w:bCs/>
          <w:sz w:val="32"/>
          <w:szCs w:val="32"/>
          <w:lang w:eastAsia="zh-CN"/>
        </w:rPr>
        <w:t>水</w:t>
      </w:r>
      <w:r>
        <w:rPr>
          <w:rFonts w:hint="eastAsia" w:ascii="仿宋" w:hAnsi="仿宋" w:eastAsia="仿宋" w:cs="仿宋"/>
          <w:b w:val="0"/>
          <w:bCs/>
          <w:sz w:val="32"/>
          <w:szCs w:val="32"/>
        </w:rPr>
        <w:t>水质、水压不符合国家规定的，可处一万元以上三万元以下罚款；</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（二）未按照规定对城市供水设施进行检修、清洗、</w:t>
      </w:r>
      <w:r>
        <w:rPr>
          <w:rFonts w:hint="eastAsia" w:ascii="仿宋" w:hAnsi="仿宋" w:eastAsia="仿宋" w:cs="仿宋"/>
          <w:b w:val="0"/>
          <w:bCs/>
          <w:sz w:val="32"/>
          <w:szCs w:val="32"/>
          <w:lang w:val="en-US" w:eastAsia="zh-CN"/>
        </w:rPr>
        <w:t>消毒</w:t>
      </w:r>
      <w:r>
        <w:rPr>
          <w:rFonts w:hint="eastAsia" w:ascii="仿宋" w:hAnsi="仿宋" w:eastAsia="仿宋" w:cs="仿宋"/>
          <w:b w:val="0"/>
          <w:bCs/>
          <w:sz w:val="32"/>
          <w:szCs w:val="32"/>
        </w:rPr>
        <w:t>或者在城市供水设施发生故障后未及时组织抢修的,可处五千元以上二万元以下罚款；</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lang w:eastAsia="zh-CN"/>
        </w:rPr>
      </w:pPr>
      <w:r>
        <w:rPr>
          <w:rFonts w:hint="eastAsia" w:ascii="仿宋" w:hAnsi="仿宋" w:eastAsia="仿宋" w:cs="仿宋"/>
          <w:b w:val="0"/>
          <w:bCs/>
          <w:sz w:val="32"/>
          <w:szCs w:val="32"/>
        </w:rPr>
        <w:t>（三）擅自停止供水或者未履行停水通知义务的，可处三</w:t>
      </w:r>
      <w:r>
        <w:rPr>
          <w:rFonts w:hint="eastAsia" w:ascii="仿宋" w:hAnsi="仿宋" w:eastAsia="仿宋" w:cs="仿宋"/>
          <w:b w:val="0"/>
          <w:bCs/>
          <w:sz w:val="32"/>
          <w:szCs w:val="32"/>
          <w:lang w:val="en-US" w:eastAsia="zh-CN"/>
        </w:rPr>
        <w:t>千</w:t>
      </w:r>
      <w:r>
        <w:rPr>
          <w:rFonts w:hint="eastAsia" w:ascii="仿宋" w:hAnsi="仿宋" w:eastAsia="仿宋" w:cs="仿宋"/>
          <w:b w:val="0"/>
          <w:bCs/>
          <w:sz w:val="32"/>
          <w:szCs w:val="32"/>
        </w:rPr>
        <w:t>元以上一万元以下罚款。</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有前款所列行为之一，给用户造成经济损失的，应当给予赔偿。</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第三十五条</w:t>
      </w:r>
      <w:r>
        <w:rPr>
          <w:rFonts w:hint="eastAsia" w:ascii="黑体" w:hAnsi="黑体" w:eastAsia="黑体" w:cs="黑体"/>
          <w:b w:val="0"/>
          <w:bCs/>
          <w:sz w:val="32"/>
          <w:szCs w:val="32"/>
          <w:lang w:eastAsia="zh-CN"/>
        </w:rPr>
        <w:t>　</w:t>
      </w:r>
      <w:r>
        <w:rPr>
          <w:rFonts w:hint="eastAsia" w:ascii="仿宋" w:hAnsi="仿宋" w:eastAsia="仿宋" w:cs="仿宋"/>
          <w:b w:val="0"/>
          <w:bCs/>
          <w:sz w:val="32"/>
          <w:szCs w:val="32"/>
        </w:rPr>
        <w:t>违反本条例规定，有下列行为之一的，由城市供水行政主管部门责令停止违法行为，没收违法所得，可并处罚款；对负有直接责任的主管人员和其他直接责任人员，由其所在单位或者上级机关给予行政处分:</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w:t>
      </w:r>
      <w:r>
        <w:rPr>
          <w:rFonts w:hint="eastAsia" w:ascii="仿宋" w:hAnsi="仿宋" w:eastAsia="仿宋" w:cs="仿宋"/>
          <w:b w:val="0"/>
          <w:bCs/>
          <w:sz w:val="32"/>
          <w:szCs w:val="32"/>
          <w:lang w:val="en-US" w:eastAsia="zh-CN"/>
        </w:rPr>
        <w:t>一</w:t>
      </w:r>
      <w:r>
        <w:rPr>
          <w:rFonts w:hint="eastAsia" w:ascii="仿宋" w:hAnsi="仿宋" w:eastAsia="仿宋" w:cs="仿宋"/>
          <w:b w:val="0"/>
          <w:bCs/>
          <w:sz w:val="32"/>
          <w:szCs w:val="32"/>
        </w:rPr>
        <w:t>）未按技术标准和规范进行城市供水工程设计、施工的，可处三万元以上十万元以下罚款；</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（二）无资质或者超越资质等级，承担城市供水工程勘察、设计、施工、监理的，可处三万元以上五万元以下罚款;</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（三）城市供水工程未经验收或者验收不合格即使用的，可处三千元以上二万元以下罚款；</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（四）无资质经营城市供水的，可处三万元以上五万元以下罚款；</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（五）产生或者使用有毒、有害物质单位的生产用水管网系统与城市公共供水管网系统直接连接的</w:t>
      </w:r>
      <w:r>
        <w:rPr>
          <w:rFonts w:hint="eastAsia" w:ascii="仿宋" w:hAnsi="仿宋" w:eastAsia="仿宋" w:cs="仿宋"/>
          <w:b w:val="0"/>
          <w:bCs/>
          <w:sz w:val="32"/>
          <w:szCs w:val="32"/>
          <w:lang w:eastAsia="zh-CN"/>
        </w:rPr>
        <w:t>，</w:t>
      </w:r>
      <w:r>
        <w:rPr>
          <w:rFonts w:hint="eastAsia" w:ascii="仿宋" w:hAnsi="仿宋" w:eastAsia="仿宋" w:cs="仿宋"/>
          <w:b w:val="0"/>
          <w:bCs/>
          <w:sz w:val="32"/>
          <w:szCs w:val="32"/>
        </w:rPr>
        <w:t>可处三万元以上五万元以下罚款；</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（六）自建供水设施擅自向社会供水的，可处一万元以上三万元以下罚款；</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（七</w:t>
      </w:r>
      <w:r>
        <w:rPr>
          <w:rFonts w:hint="eastAsia" w:ascii="仿宋" w:hAnsi="仿宋" w:eastAsia="仿宋" w:cs="仿宋"/>
          <w:b w:val="0"/>
          <w:bCs/>
          <w:sz w:val="32"/>
          <w:szCs w:val="32"/>
          <w:lang w:eastAsia="zh-CN"/>
        </w:rPr>
        <w:t>）</w:t>
      </w:r>
      <w:r>
        <w:rPr>
          <w:rFonts w:hint="eastAsia" w:ascii="仿宋" w:hAnsi="仿宋" w:eastAsia="仿宋" w:cs="仿宋"/>
          <w:b w:val="0"/>
          <w:bCs/>
          <w:sz w:val="32"/>
          <w:szCs w:val="32"/>
        </w:rPr>
        <w:t>擅自将自建供水管网系统与公共供水管网系统连接的，可处一万元以上三万元以下罚款；</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（八）擅自转供城市公共供水的，可处三千元以上一万元以下罚款。</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第三十六条</w:t>
      </w:r>
      <w:r>
        <w:rPr>
          <w:rFonts w:hint="eastAsia" w:ascii="黑体" w:hAnsi="黑体" w:eastAsia="黑体" w:cs="黑体"/>
          <w:b w:val="0"/>
          <w:bCs/>
          <w:sz w:val="32"/>
          <w:szCs w:val="32"/>
          <w:lang w:eastAsia="zh-CN"/>
        </w:rPr>
        <w:t>　</w:t>
      </w:r>
      <w:r>
        <w:rPr>
          <w:rFonts w:hint="eastAsia" w:ascii="仿宋" w:hAnsi="仿宋" w:eastAsia="仿宋" w:cs="仿宋"/>
          <w:b w:val="0"/>
          <w:bCs/>
          <w:sz w:val="32"/>
          <w:szCs w:val="32"/>
        </w:rPr>
        <w:t>违反本条例规定，有下列行为之一的，由城市供水行政主管部门责令停止违法行为或者限期改正，可并处罚款；给城市供水企业或者用户造成损失的，应当给予赔偿：</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（一）未按规定缴纳水费的，对公民可处二百元以下罚款，对单位可处一百元以上一千元以下罚款;</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（二）在城市供水设施的安全保护范围内进行危害供水设施安全活动，损坏、擅自拆除、改装、迁移、占压、动用城市供水设施的，可处一千元以上五千元以下罚款；</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（三）未按规定建设和使用二次供水设施的，可处二千元以上三千元以下罚款;</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lang w:eastAsia="zh-CN"/>
        </w:rPr>
      </w:pPr>
      <w:r>
        <w:rPr>
          <w:rFonts w:hint="eastAsia" w:ascii="仿宋" w:hAnsi="仿宋" w:eastAsia="仿宋" w:cs="仿宋"/>
          <w:b w:val="0"/>
          <w:bCs/>
          <w:sz w:val="32"/>
          <w:szCs w:val="32"/>
        </w:rPr>
        <w:t>（四）擅自改变用水性质的，可处一千元以上三千元以下罚款</w:t>
      </w:r>
      <w:r>
        <w:rPr>
          <w:rFonts w:hint="eastAsia" w:ascii="仿宋" w:hAnsi="仿宋" w:eastAsia="仿宋" w:cs="仿宋"/>
          <w:b w:val="0"/>
          <w:bCs/>
          <w:sz w:val="32"/>
          <w:szCs w:val="32"/>
          <w:lang w:eastAsia="zh-CN"/>
        </w:rPr>
        <w:t>。</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有前款第（一）项、第（二）项所列行为之一，情节严重的，经县级以上人民政府批准，可以暂停供水。</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第三十七条</w:t>
      </w:r>
      <w:r>
        <w:rPr>
          <w:rFonts w:hint="eastAsia" w:ascii="黑体" w:hAnsi="黑体" w:eastAsia="黑体" w:cs="黑体"/>
          <w:b w:val="0"/>
          <w:bCs/>
          <w:sz w:val="32"/>
          <w:szCs w:val="32"/>
          <w:lang w:eastAsia="zh-CN"/>
        </w:rPr>
        <w:t>　</w:t>
      </w:r>
      <w:r>
        <w:rPr>
          <w:rFonts w:hint="eastAsia" w:ascii="仿宋" w:hAnsi="仿宋" w:eastAsia="仿宋" w:cs="仿宋"/>
          <w:b w:val="0"/>
          <w:bCs/>
          <w:sz w:val="32"/>
          <w:szCs w:val="32"/>
        </w:rPr>
        <w:t>违反本条例规定，有下列行为之一的，除由城市供水企业按其管径的最大流量收取水费外，由城市供水行政主管部门责令改正，可并处罚款；情节严重的，经县级以上人民政府批准，可以</w:t>
      </w:r>
      <w:r>
        <w:rPr>
          <w:rFonts w:hint="eastAsia" w:ascii="仿宋" w:hAnsi="仿宋" w:eastAsia="仿宋" w:cs="仿宋"/>
          <w:b w:val="0"/>
          <w:bCs/>
          <w:sz w:val="32"/>
          <w:szCs w:val="32"/>
          <w:lang w:eastAsia="zh-CN"/>
        </w:rPr>
        <w:t>暂</w:t>
      </w:r>
      <w:r>
        <w:rPr>
          <w:rFonts w:hint="eastAsia" w:ascii="仿宋" w:hAnsi="仿宋" w:eastAsia="仿宋" w:cs="仿宋"/>
          <w:b w:val="0"/>
          <w:bCs/>
          <w:sz w:val="32"/>
          <w:szCs w:val="32"/>
        </w:rPr>
        <w:t>停供水：</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w:t>
      </w:r>
      <w:r>
        <w:rPr>
          <w:rFonts w:hint="eastAsia" w:ascii="仿宋" w:hAnsi="仿宋" w:eastAsia="仿宋" w:cs="仿宋"/>
          <w:b w:val="0"/>
          <w:bCs/>
          <w:sz w:val="32"/>
          <w:szCs w:val="32"/>
          <w:lang w:val="en-US" w:eastAsia="zh-CN"/>
        </w:rPr>
        <w:t>一</w:t>
      </w:r>
      <w:r>
        <w:rPr>
          <w:rFonts w:hint="eastAsia" w:ascii="仿宋" w:hAnsi="仿宋" w:eastAsia="仿宋" w:cs="仿宋"/>
          <w:b w:val="0"/>
          <w:bCs/>
          <w:sz w:val="32"/>
          <w:szCs w:val="32"/>
        </w:rPr>
        <w:t>)盗用城市供水或者在供水管网上直接设泵抽水的，可处三千元以上五千元以下罚款；</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(二)采取技术手段致使水表停滞、失灵或逆行的，可处五百元以上三千元以下罚款。</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第三</w:t>
      </w:r>
      <w:r>
        <w:rPr>
          <w:rFonts w:hint="eastAsia" w:ascii="黑体" w:hAnsi="黑体" w:eastAsia="黑体" w:cs="黑体"/>
          <w:b w:val="0"/>
          <w:bCs/>
          <w:sz w:val="32"/>
          <w:szCs w:val="32"/>
          <w:lang w:val="en-US" w:eastAsia="zh-CN"/>
        </w:rPr>
        <w:t>十</w:t>
      </w:r>
      <w:r>
        <w:rPr>
          <w:rFonts w:hint="eastAsia" w:ascii="黑体" w:hAnsi="黑体" w:eastAsia="黑体" w:cs="黑体"/>
          <w:b w:val="0"/>
          <w:bCs/>
          <w:sz w:val="32"/>
          <w:szCs w:val="32"/>
        </w:rPr>
        <w:t>八条</w:t>
      </w:r>
      <w:r>
        <w:rPr>
          <w:rFonts w:hint="eastAsia" w:ascii="黑体" w:hAnsi="黑体" w:eastAsia="黑体" w:cs="黑体"/>
          <w:b w:val="0"/>
          <w:bCs/>
          <w:sz w:val="32"/>
          <w:szCs w:val="32"/>
          <w:lang w:eastAsia="zh-CN"/>
        </w:rPr>
        <w:t>　</w:t>
      </w:r>
      <w:r>
        <w:rPr>
          <w:rFonts w:hint="eastAsia" w:ascii="仿宋" w:hAnsi="仿宋" w:eastAsia="仿宋" w:cs="仿宋"/>
          <w:b w:val="0"/>
          <w:bCs/>
          <w:sz w:val="32"/>
          <w:szCs w:val="32"/>
        </w:rPr>
        <w:t>阻挠或者干扰城市供水企业工作人员依法检查、维护、抢修、抄表、收费、停水及纠正违章行为工作的，由城市供水行政主管部门或者城市供水行政主管部门会同公安部门按照国家有关规定给予处罚。</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第三十九条</w:t>
      </w:r>
      <w:r>
        <w:rPr>
          <w:rFonts w:hint="eastAsia" w:ascii="黑体" w:hAnsi="黑体" w:eastAsia="黑体" w:cs="黑体"/>
          <w:b w:val="0"/>
          <w:bCs/>
          <w:sz w:val="32"/>
          <w:szCs w:val="32"/>
          <w:lang w:eastAsia="zh-CN"/>
        </w:rPr>
        <w:t>　</w:t>
      </w:r>
      <w:r>
        <w:rPr>
          <w:rFonts w:hint="eastAsia" w:ascii="仿宋" w:hAnsi="仿宋" w:eastAsia="仿宋" w:cs="仿宋"/>
          <w:b w:val="0"/>
          <w:bCs/>
          <w:sz w:val="32"/>
          <w:szCs w:val="32"/>
        </w:rPr>
        <w:t>对违反本条例的行为，除本条例已规定处罚的外，由有关行政管理部门依照有关法律、法规予以处罚；构成犯罪的，依法追究刑事责任。</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第四十条</w:t>
      </w:r>
      <w:r>
        <w:rPr>
          <w:rFonts w:hint="eastAsia" w:ascii="黑体" w:hAnsi="黑体" w:eastAsia="黑体" w:cs="黑体"/>
          <w:b w:val="0"/>
          <w:bCs/>
          <w:sz w:val="32"/>
          <w:szCs w:val="32"/>
          <w:lang w:eastAsia="zh-CN"/>
        </w:rPr>
        <w:t>　</w:t>
      </w:r>
      <w:r>
        <w:rPr>
          <w:rFonts w:hint="eastAsia" w:ascii="仿宋" w:hAnsi="仿宋" w:eastAsia="仿宋" w:cs="仿宋"/>
          <w:b w:val="0"/>
          <w:bCs/>
          <w:sz w:val="32"/>
          <w:szCs w:val="32"/>
        </w:rPr>
        <w:t>城市供水管理人员玩忽职守、滥用职权、徇私舞弊情节轻微的，由其所在单位或者上级行政主管部门给予行政处分；构成犯罪的，依法追究刑事责任。</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第四十一条</w:t>
      </w:r>
      <w:r>
        <w:rPr>
          <w:rFonts w:hint="eastAsia" w:ascii="黑体" w:hAnsi="黑体" w:eastAsia="黑体" w:cs="黑体"/>
          <w:b w:val="0"/>
          <w:bCs/>
          <w:sz w:val="32"/>
          <w:szCs w:val="32"/>
          <w:lang w:eastAsia="zh-CN"/>
        </w:rPr>
        <w:t>　</w:t>
      </w:r>
      <w:r>
        <w:rPr>
          <w:rFonts w:hint="eastAsia" w:ascii="仿宋" w:hAnsi="仿宋" w:eastAsia="仿宋" w:cs="仿宋"/>
          <w:b w:val="0"/>
          <w:bCs/>
          <w:sz w:val="32"/>
          <w:szCs w:val="32"/>
        </w:rPr>
        <w:t>当事人对城市供水行政主管部门的处罚决定不服的，可依法申请行政复议或者提起行政诉讼。逾期不申请复议，不提起诉讼，又不履行处罚决定的，由作出处罚决定的行政主管部门申请人民法院强制执行。</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right="0" w:rightChars="0"/>
        <w:jc w:val="both"/>
        <w:textAlignment w:val="auto"/>
        <w:outlineLvl w:val="9"/>
        <w:rPr>
          <w:rFonts w:hint="eastAsia" w:ascii="黑体" w:hAnsi="黑体" w:eastAsia="黑体" w:cs="黑体"/>
          <w:b w:val="0"/>
          <w:bCs/>
          <w:sz w:val="32"/>
          <w:szCs w:val="32"/>
        </w:rPr>
      </w:pP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第七章</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附</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则</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第四十二条</w:t>
      </w:r>
      <w:r>
        <w:rPr>
          <w:rFonts w:hint="eastAsia" w:ascii="黑体" w:hAnsi="黑体" w:eastAsia="黑体" w:cs="黑体"/>
          <w:b w:val="0"/>
          <w:bCs/>
          <w:sz w:val="32"/>
          <w:szCs w:val="32"/>
          <w:lang w:eastAsia="zh-CN"/>
        </w:rPr>
        <w:t>　</w:t>
      </w:r>
      <w:r>
        <w:rPr>
          <w:rFonts w:hint="eastAsia" w:ascii="仿宋" w:hAnsi="仿宋" w:eastAsia="仿宋" w:cs="仿宋"/>
          <w:b w:val="0"/>
          <w:bCs/>
          <w:sz w:val="32"/>
          <w:szCs w:val="32"/>
        </w:rPr>
        <w:t>本条例有关用语的含义：</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lang w:eastAsia="zh-CN"/>
        </w:rPr>
      </w:pPr>
      <w:r>
        <w:rPr>
          <w:rFonts w:hint="eastAsia" w:ascii="仿宋" w:hAnsi="仿宋" w:eastAsia="仿宋" w:cs="仿宋"/>
          <w:b w:val="0"/>
          <w:bCs/>
          <w:sz w:val="32"/>
          <w:szCs w:val="32"/>
        </w:rPr>
        <w:t>（一）城市公共供水，是指城市自来水供水企业以公共供水管道及其附属设施向单位和居民的生活、生产和其他各项建设提供用水。</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（二）城市自建设施供水，是指城市的用水单位以其自行建设的供水管道及其附属设施主要向本单位的生活、生产和其他各项建设提供用水。</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（三）城市二次供水，是指单位或者个人使用储存、加压等设施，将城市公共供水或者自建设施供水经储存、加压后再供用户的形式。</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（四）城市供水设施，是指用于城市供水的专用水库、引水渠道、取水口、泵站、井群、输配水管网、水厂、水表、公用水站、消火栓及其附属设施。</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仿宋" w:hAnsi="仿宋" w:eastAsia="仿宋" w:cs="仿宋"/>
          <w:b w:val="0"/>
          <w:bCs/>
          <w:sz w:val="32"/>
          <w:szCs w:val="32"/>
        </w:rPr>
        <w:t>（五）水表始动水量，是指水表开始运转时一个月最小水量。</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r>
        <w:rPr>
          <w:rFonts w:hint="eastAsia" w:ascii="黑体" w:hAnsi="黑体" w:eastAsia="黑体" w:cs="黑体"/>
          <w:b w:val="0"/>
          <w:bCs/>
          <w:sz w:val="32"/>
          <w:szCs w:val="32"/>
        </w:rPr>
        <w:t>第四十三条</w:t>
      </w:r>
      <w:r>
        <w:rPr>
          <w:rFonts w:hint="eastAsia" w:ascii="黑体" w:hAnsi="黑体" w:eastAsia="黑体" w:cs="黑体"/>
          <w:b w:val="0"/>
          <w:bCs/>
          <w:sz w:val="32"/>
          <w:szCs w:val="32"/>
          <w:lang w:eastAsia="zh-CN"/>
        </w:rPr>
        <w:t>　</w:t>
      </w:r>
      <w:r>
        <w:rPr>
          <w:rFonts w:hint="eastAsia" w:ascii="仿宋" w:hAnsi="仿宋" w:eastAsia="仿宋" w:cs="仿宋"/>
          <w:b w:val="0"/>
          <w:bCs/>
          <w:sz w:val="32"/>
          <w:szCs w:val="32"/>
        </w:rPr>
        <w:t>本条例自公布之日起施行。</w:t>
      </w:r>
    </w:p>
    <w:p>
      <w:pPr>
        <w:pStyle w:val="7"/>
        <w:keepNext w:val="0"/>
        <w:keepLines w:val="0"/>
        <w:pageBreakBefore w:val="0"/>
        <w:widowControl w:val="0"/>
        <w:suppressLineNumbers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 w:val="0"/>
          <w:bCs/>
          <w:sz w:val="32"/>
          <w:szCs w:val="32"/>
        </w:rPr>
      </w:pPr>
    </w:p>
    <w:p>
      <w:pPr>
        <w:keepNext w:val="0"/>
        <w:keepLines w:val="0"/>
        <w:pageBreakBefore w:val="0"/>
        <w:widowControl w:val="0"/>
        <w:kinsoku/>
        <w:wordWrap/>
        <w:overflowPunct/>
        <w:topLinePunct w:val="0"/>
        <w:autoSpaceDE/>
        <w:autoSpaceDN/>
        <w:bidi w:val="0"/>
        <w:adjustRightInd/>
        <w:snapToGrid/>
        <w:textAlignment w:val="auto"/>
        <w:rPr>
          <w:rFonts w:hint="eastAsia" w:ascii="仿宋" w:hAnsi="仿宋" w:eastAsia="仿宋" w:cs="仿宋"/>
          <w:b w:val="0"/>
          <w:bCs/>
          <w:sz w:val="32"/>
          <w:szCs w:val="32"/>
        </w:rPr>
      </w:pPr>
    </w:p>
    <w:sectPr>
      <w:footerReference r:id="rId3" w:type="default"/>
      <w:pgSz w:w="11906" w:h="16838"/>
      <w:pgMar w:top="2098" w:right="1531" w:bottom="1984"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altName w:val="微软雅黑"/>
    <w:panose1 w:val="03000509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黑体_GBK">
    <w:altName w:val="微软雅黑"/>
    <w:panose1 w:val="03000509000000000000"/>
    <w:charset w:val="86"/>
    <w:family w:val="auto"/>
    <w:pitch w:val="default"/>
    <w:sig w:usb0="00000000" w:usb1="00000000" w:usb2="00000000" w:usb3="00000000" w:csb0="00040000" w:csb1="00000000"/>
  </w:font>
  <w:font w:name="方正楷体_GBK">
    <w:altName w:val="微软雅黑"/>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简体">
    <w:altName w:val="方正舒体"/>
    <w:panose1 w:val="03000509000000000000"/>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561944"/>
    <w:rsid w:val="001F7306"/>
    <w:rsid w:val="00320668"/>
    <w:rsid w:val="00411D13"/>
    <w:rsid w:val="00686F17"/>
    <w:rsid w:val="006C5D75"/>
    <w:rsid w:val="008A1751"/>
    <w:rsid w:val="008D37D5"/>
    <w:rsid w:val="009E6788"/>
    <w:rsid w:val="00A31F40"/>
    <w:rsid w:val="00F61FF6"/>
    <w:rsid w:val="00FD2790"/>
    <w:rsid w:val="01181105"/>
    <w:rsid w:val="011C4506"/>
    <w:rsid w:val="01274EC8"/>
    <w:rsid w:val="0146770D"/>
    <w:rsid w:val="018A4275"/>
    <w:rsid w:val="01A03D1F"/>
    <w:rsid w:val="01A45098"/>
    <w:rsid w:val="01D44101"/>
    <w:rsid w:val="01D551F7"/>
    <w:rsid w:val="01E0628E"/>
    <w:rsid w:val="01ED33B4"/>
    <w:rsid w:val="02367619"/>
    <w:rsid w:val="028227CB"/>
    <w:rsid w:val="02837A87"/>
    <w:rsid w:val="02921F7B"/>
    <w:rsid w:val="02B25635"/>
    <w:rsid w:val="02CE2327"/>
    <w:rsid w:val="02E402A5"/>
    <w:rsid w:val="02E420BB"/>
    <w:rsid w:val="02FE7016"/>
    <w:rsid w:val="03415E2E"/>
    <w:rsid w:val="034823A7"/>
    <w:rsid w:val="036C2AD2"/>
    <w:rsid w:val="037365F2"/>
    <w:rsid w:val="03C3612D"/>
    <w:rsid w:val="03C45630"/>
    <w:rsid w:val="03F37AE6"/>
    <w:rsid w:val="04065449"/>
    <w:rsid w:val="041A74F4"/>
    <w:rsid w:val="043222F4"/>
    <w:rsid w:val="04541B82"/>
    <w:rsid w:val="04AE2FE2"/>
    <w:rsid w:val="04E16B5A"/>
    <w:rsid w:val="04E64FFF"/>
    <w:rsid w:val="04F37EFD"/>
    <w:rsid w:val="04F636BE"/>
    <w:rsid w:val="053B7867"/>
    <w:rsid w:val="054562F0"/>
    <w:rsid w:val="055E4A1C"/>
    <w:rsid w:val="058A0F39"/>
    <w:rsid w:val="059D1542"/>
    <w:rsid w:val="05B23CB1"/>
    <w:rsid w:val="05B4218D"/>
    <w:rsid w:val="05C20528"/>
    <w:rsid w:val="05C32780"/>
    <w:rsid w:val="06381F40"/>
    <w:rsid w:val="06412129"/>
    <w:rsid w:val="06460553"/>
    <w:rsid w:val="064C2B55"/>
    <w:rsid w:val="069C4FD5"/>
    <w:rsid w:val="06A7125F"/>
    <w:rsid w:val="06B160EE"/>
    <w:rsid w:val="06C76D57"/>
    <w:rsid w:val="06D72464"/>
    <w:rsid w:val="07006CA6"/>
    <w:rsid w:val="07170F94"/>
    <w:rsid w:val="07477C77"/>
    <w:rsid w:val="07546547"/>
    <w:rsid w:val="07623907"/>
    <w:rsid w:val="07CF2D74"/>
    <w:rsid w:val="07D3210B"/>
    <w:rsid w:val="07ED7993"/>
    <w:rsid w:val="08310509"/>
    <w:rsid w:val="08457D1A"/>
    <w:rsid w:val="086F70EF"/>
    <w:rsid w:val="087C39EC"/>
    <w:rsid w:val="088C427E"/>
    <w:rsid w:val="08D227D6"/>
    <w:rsid w:val="08F315F8"/>
    <w:rsid w:val="090228FB"/>
    <w:rsid w:val="09032869"/>
    <w:rsid w:val="09411FB2"/>
    <w:rsid w:val="097652F8"/>
    <w:rsid w:val="0982304E"/>
    <w:rsid w:val="09856E35"/>
    <w:rsid w:val="098B264B"/>
    <w:rsid w:val="09B5639E"/>
    <w:rsid w:val="0A061D74"/>
    <w:rsid w:val="0A130360"/>
    <w:rsid w:val="0A4B1DD0"/>
    <w:rsid w:val="0A981D0C"/>
    <w:rsid w:val="0AC17659"/>
    <w:rsid w:val="0AD15CF1"/>
    <w:rsid w:val="0AFD5465"/>
    <w:rsid w:val="0B2558C4"/>
    <w:rsid w:val="0B637B8E"/>
    <w:rsid w:val="0B9235EE"/>
    <w:rsid w:val="0BAE6B8D"/>
    <w:rsid w:val="0BC15867"/>
    <w:rsid w:val="0C230921"/>
    <w:rsid w:val="0C2E1BBC"/>
    <w:rsid w:val="0C421541"/>
    <w:rsid w:val="0C457921"/>
    <w:rsid w:val="0C694610"/>
    <w:rsid w:val="0C8F000D"/>
    <w:rsid w:val="0C8F2181"/>
    <w:rsid w:val="0C8F4D50"/>
    <w:rsid w:val="0CAF5912"/>
    <w:rsid w:val="0CBC2825"/>
    <w:rsid w:val="0CD90F6C"/>
    <w:rsid w:val="0CF11B7A"/>
    <w:rsid w:val="0CF816EC"/>
    <w:rsid w:val="0D11762A"/>
    <w:rsid w:val="0D153504"/>
    <w:rsid w:val="0D3A7605"/>
    <w:rsid w:val="0D432A27"/>
    <w:rsid w:val="0D4D318B"/>
    <w:rsid w:val="0D756A86"/>
    <w:rsid w:val="0D802538"/>
    <w:rsid w:val="0D897561"/>
    <w:rsid w:val="0D997BCE"/>
    <w:rsid w:val="0DAB0F6E"/>
    <w:rsid w:val="0DC11250"/>
    <w:rsid w:val="0E0107D0"/>
    <w:rsid w:val="0E013028"/>
    <w:rsid w:val="0E526D71"/>
    <w:rsid w:val="0E7559AE"/>
    <w:rsid w:val="0E957199"/>
    <w:rsid w:val="0EA435B4"/>
    <w:rsid w:val="0EE41223"/>
    <w:rsid w:val="0F261454"/>
    <w:rsid w:val="0F4653C2"/>
    <w:rsid w:val="0F4D4219"/>
    <w:rsid w:val="0F556318"/>
    <w:rsid w:val="0F6347FA"/>
    <w:rsid w:val="0F9B7640"/>
    <w:rsid w:val="0FA018F2"/>
    <w:rsid w:val="0FB80F0C"/>
    <w:rsid w:val="0FBE435E"/>
    <w:rsid w:val="0FE056EB"/>
    <w:rsid w:val="0FEE76BB"/>
    <w:rsid w:val="100D49C0"/>
    <w:rsid w:val="10162417"/>
    <w:rsid w:val="101B7D23"/>
    <w:rsid w:val="104832C7"/>
    <w:rsid w:val="10510D1A"/>
    <w:rsid w:val="107B7D45"/>
    <w:rsid w:val="108477FC"/>
    <w:rsid w:val="10963326"/>
    <w:rsid w:val="10AD1319"/>
    <w:rsid w:val="10D9269E"/>
    <w:rsid w:val="110B7959"/>
    <w:rsid w:val="111F74B4"/>
    <w:rsid w:val="1143677A"/>
    <w:rsid w:val="11727248"/>
    <w:rsid w:val="118123A1"/>
    <w:rsid w:val="1193447A"/>
    <w:rsid w:val="11C80D45"/>
    <w:rsid w:val="12590821"/>
    <w:rsid w:val="12634257"/>
    <w:rsid w:val="127C488B"/>
    <w:rsid w:val="127E4861"/>
    <w:rsid w:val="1289398E"/>
    <w:rsid w:val="12A853AB"/>
    <w:rsid w:val="12AD580D"/>
    <w:rsid w:val="12AE6ED3"/>
    <w:rsid w:val="12FC31B9"/>
    <w:rsid w:val="134D3C22"/>
    <w:rsid w:val="13503529"/>
    <w:rsid w:val="13720300"/>
    <w:rsid w:val="13B55B67"/>
    <w:rsid w:val="13B93D48"/>
    <w:rsid w:val="13C22B5C"/>
    <w:rsid w:val="13F67674"/>
    <w:rsid w:val="14102122"/>
    <w:rsid w:val="142E39F5"/>
    <w:rsid w:val="143623F9"/>
    <w:rsid w:val="143C649F"/>
    <w:rsid w:val="144B7390"/>
    <w:rsid w:val="144C4C10"/>
    <w:rsid w:val="14562F6C"/>
    <w:rsid w:val="14646EC7"/>
    <w:rsid w:val="147F7CF5"/>
    <w:rsid w:val="14834132"/>
    <w:rsid w:val="149E6D8B"/>
    <w:rsid w:val="14B32CBE"/>
    <w:rsid w:val="14D657B3"/>
    <w:rsid w:val="15025AA6"/>
    <w:rsid w:val="153410FB"/>
    <w:rsid w:val="154E4A38"/>
    <w:rsid w:val="15816343"/>
    <w:rsid w:val="158D7354"/>
    <w:rsid w:val="15B15257"/>
    <w:rsid w:val="15C63CB7"/>
    <w:rsid w:val="15D11FBB"/>
    <w:rsid w:val="15EE0257"/>
    <w:rsid w:val="15EE2CC8"/>
    <w:rsid w:val="160D3AF5"/>
    <w:rsid w:val="163A7BDC"/>
    <w:rsid w:val="165B11FF"/>
    <w:rsid w:val="16893C0F"/>
    <w:rsid w:val="16916DFF"/>
    <w:rsid w:val="16A12DBD"/>
    <w:rsid w:val="16A36EB1"/>
    <w:rsid w:val="16B55542"/>
    <w:rsid w:val="16EE0CE7"/>
    <w:rsid w:val="171B3755"/>
    <w:rsid w:val="173C7B2A"/>
    <w:rsid w:val="175814DA"/>
    <w:rsid w:val="175C6F14"/>
    <w:rsid w:val="178B3EDA"/>
    <w:rsid w:val="178E142B"/>
    <w:rsid w:val="17A9270B"/>
    <w:rsid w:val="17C75BC4"/>
    <w:rsid w:val="17EC21BD"/>
    <w:rsid w:val="17F550FB"/>
    <w:rsid w:val="18515484"/>
    <w:rsid w:val="18582BCA"/>
    <w:rsid w:val="190A3518"/>
    <w:rsid w:val="192E5617"/>
    <w:rsid w:val="193D45EA"/>
    <w:rsid w:val="19692D00"/>
    <w:rsid w:val="198D0F39"/>
    <w:rsid w:val="19A41ACC"/>
    <w:rsid w:val="19AD7BFA"/>
    <w:rsid w:val="19FB505D"/>
    <w:rsid w:val="1A23563C"/>
    <w:rsid w:val="1A4040E8"/>
    <w:rsid w:val="1A866795"/>
    <w:rsid w:val="1A9D1B1E"/>
    <w:rsid w:val="1ACE7B1A"/>
    <w:rsid w:val="1B0A4CEC"/>
    <w:rsid w:val="1B180959"/>
    <w:rsid w:val="1B244374"/>
    <w:rsid w:val="1B4753BF"/>
    <w:rsid w:val="1B796EEE"/>
    <w:rsid w:val="1BF0066E"/>
    <w:rsid w:val="1C144077"/>
    <w:rsid w:val="1C316AC9"/>
    <w:rsid w:val="1C3C00B1"/>
    <w:rsid w:val="1C426B63"/>
    <w:rsid w:val="1C625556"/>
    <w:rsid w:val="1C6D54D1"/>
    <w:rsid w:val="1CA00E66"/>
    <w:rsid w:val="1CC5170D"/>
    <w:rsid w:val="1CE32F15"/>
    <w:rsid w:val="1CFA73D7"/>
    <w:rsid w:val="1D207C2A"/>
    <w:rsid w:val="1D3C3EE5"/>
    <w:rsid w:val="1D4913A4"/>
    <w:rsid w:val="1D4B37B6"/>
    <w:rsid w:val="1D4F41A9"/>
    <w:rsid w:val="1D5F7F07"/>
    <w:rsid w:val="1DC96F9C"/>
    <w:rsid w:val="1DEB5ED3"/>
    <w:rsid w:val="1DF06D7C"/>
    <w:rsid w:val="1DF464E2"/>
    <w:rsid w:val="1DF54818"/>
    <w:rsid w:val="1DFC0593"/>
    <w:rsid w:val="1E14651A"/>
    <w:rsid w:val="1E296B0F"/>
    <w:rsid w:val="1E363FE3"/>
    <w:rsid w:val="1E3F14F7"/>
    <w:rsid w:val="1E4F0C09"/>
    <w:rsid w:val="1E620B8B"/>
    <w:rsid w:val="1EAF0C08"/>
    <w:rsid w:val="1ECA75F5"/>
    <w:rsid w:val="1F1403AC"/>
    <w:rsid w:val="1F1F1636"/>
    <w:rsid w:val="1F51525E"/>
    <w:rsid w:val="1F615A82"/>
    <w:rsid w:val="1F841980"/>
    <w:rsid w:val="1FF07A5A"/>
    <w:rsid w:val="1FF8098B"/>
    <w:rsid w:val="201001DB"/>
    <w:rsid w:val="204C24D1"/>
    <w:rsid w:val="20551A27"/>
    <w:rsid w:val="206512F4"/>
    <w:rsid w:val="207F1640"/>
    <w:rsid w:val="208D4CB3"/>
    <w:rsid w:val="20A90975"/>
    <w:rsid w:val="20FB3763"/>
    <w:rsid w:val="210F41D8"/>
    <w:rsid w:val="2130504F"/>
    <w:rsid w:val="213F47DB"/>
    <w:rsid w:val="215E66D9"/>
    <w:rsid w:val="21630FB3"/>
    <w:rsid w:val="218D17B0"/>
    <w:rsid w:val="21B13986"/>
    <w:rsid w:val="21C65B49"/>
    <w:rsid w:val="21CA5C10"/>
    <w:rsid w:val="21F422A8"/>
    <w:rsid w:val="22050BBB"/>
    <w:rsid w:val="220539C8"/>
    <w:rsid w:val="225E7794"/>
    <w:rsid w:val="227D59F1"/>
    <w:rsid w:val="22A64469"/>
    <w:rsid w:val="22B1412A"/>
    <w:rsid w:val="22BD504D"/>
    <w:rsid w:val="22ED24C5"/>
    <w:rsid w:val="22FF65FF"/>
    <w:rsid w:val="230311F8"/>
    <w:rsid w:val="233151D5"/>
    <w:rsid w:val="234736D6"/>
    <w:rsid w:val="234E008F"/>
    <w:rsid w:val="23636D3F"/>
    <w:rsid w:val="237218E3"/>
    <w:rsid w:val="237931D4"/>
    <w:rsid w:val="237F1643"/>
    <w:rsid w:val="23B32140"/>
    <w:rsid w:val="23B67C10"/>
    <w:rsid w:val="23CE6303"/>
    <w:rsid w:val="23D40F6D"/>
    <w:rsid w:val="23EB1BAB"/>
    <w:rsid w:val="242A60C7"/>
    <w:rsid w:val="242C5F35"/>
    <w:rsid w:val="24350FB7"/>
    <w:rsid w:val="243D768B"/>
    <w:rsid w:val="244B61AF"/>
    <w:rsid w:val="245954BC"/>
    <w:rsid w:val="24642326"/>
    <w:rsid w:val="246B5FBB"/>
    <w:rsid w:val="24934B1D"/>
    <w:rsid w:val="249C1593"/>
    <w:rsid w:val="24A51E7F"/>
    <w:rsid w:val="24B02D02"/>
    <w:rsid w:val="24EA15B9"/>
    <w:rsid w:val="24F11C9D"/>
    <w:rsid w:val="24FD59F0"/>
    <w:rsid w:val="2503064D"/>
    <w:rsid w:val="25080F7B"/>
    <w:rsid w:val="255B5AF5"/>
    <w:rsid w:val="255C59E2"/>
    <w:rsid w:val="25671EE4"/>
    <w:rsid w:val="25B16A12"/>
    <w:rsid w:val="25E54138"/>
    <w:rsid w:val="25E768A1"/>
    <w:rsid w:val="260C64FF"/>
    <w:rsid w:val="26224397"/>
    <w:rsid w:val="262B27F3"/>
    <w:rsid w:val="263C1C2E"/>
    <w:rsid w:val="264A5BA8"/>
    <w:rsid w:val="26663E57"/>
    <w:rsid w:val="267274A7"/>
    <w:rsid w:val="2691721D"/>
    <w:rsid w:val="26FF3BE7"/>
    <w:rsid w:val="272553EE"/>
    <w:rsid w:val="27285259"/>
    <w:rsid w:val="27561944"/>
    <w:rsid w:val="27AB311D"/>
    <w:rsid w:val="28051EBC"/>
    <w:rsid w:val="28177D77"/>
    <w:rsid w:val="281E07FF"/>
    <w:rsid w:val="28472322"/>
    <w:rsid w:val="284B2FD8"/>
    <w:rsid w:val="28611F61"/>
    <w:rsid w:val="287D19C5"/>
    <w:rsid w:val="28945FCF"/>
    <w:rsid w:val="289475B4"/>
    <w:rsid w:val="28BA6FA9"/>
    <w:rsid w:val="28C83874"/>
    <w:rsid w:val="28E073F1"/>
    <w:rsid w:val="28EE22FD"/>
    <w:rsid w:val="28F022D7"/>
    <w:rsid w:val="291C1FC6"/>
    <w:rsid w:val="2924468A"/>
    <w:rsid w:val="292A2878"/>
    <w:rsid w:val="29315D7C"/>
    <w:rsid w:val="293B3676"/>
    <w:rsid w:val="29500167"/>
    <w:rsid w:val="29671911"/>
    <w:rsid w:val="29713A4E"/>
    <w:rsid w:val="297C348C"/>
    <w:rsid w:val="29823B88"/>
    <w:rsid w:val="29915194"/>
    <w:rsid w:val="2998776D"/>
    <w:rsid w:val="29D75C64"/>
    <w:rsid w:val="29F646E3"/>
    <w:rsid w:val="2A31272D"/>
    <w:rsid w:val="2A485F3A"/>
    <w:rsid w:val="2A5F2F61"/>
    <w:rsid w:val="2A6159D9"/>
    <w:rsid w:val="2A6455B3"/>
    <w:rsid w:val="2A6D07D7"/>
    <w:rsid w:val="2AC7426A"/>
    <w:rsid w:val="2AD34B95"/>
    <w:rsid w:val="2AD51BF9"/>
    <w:rsid w:val="2AF45A87"/>
    <w:rsid w:val="2B017539"/>
    <w:rsid w:val="2B471FC7"/>
    <w:rsid w:val="2B477CC8"/>
    <w:rsid w:val="2B484402"/>
    <w:rsid w:val="2B555D3A"/>
    <w:rsid w:val="2B5A403B"/>
    <w:rsid w:val="2B687392"/>
    <w:rsid w:val="2BBF5D1D"/>
    <w:rsid w:val="2BE92D4D"/>
    <w:rsid w:val="2BEF5193"/>
    <w:rsid w:val="2C022C8F"/>
    <w:rsid w:val="2C145DF7"/>
    <w:rsid w:val="2C541062"/>
    <w:rsid w:val="2C6D4733"/>
    <w:rsid w:val="2C7F4C6D"/>
    <w:rsid w:val="2CB72F29"/>
    <w:rsid w:val="2CBF5E6C"/>
    <w:rsid w:val="2CD118A5"/>
    <w:rsid w:val="2CD946CF"/>
    <w:rsid w:val="2CDC303B"/>
    <w:rsid w:val="2D0D0FCE"/>
    <w:rsid w:val="2D3A66D6"/>
    <w:rsid w:val="2D3C1A36"/>
    <w:rsid w:val="2D3C6404"/>
    <w:rsid w:val="2D6A72DE"/>
    <w:rsid w:val="2D9C2702"/>
    <w:rsid w:val="2DA8120C"/>
    <w:rsid w:val="2DC10BCD"/>
    <w:rsid w:val="2DC60BB4"/>
    <w:rsid w:val="2E4A2A20"/>
    <w:rsid w:val="2E5D48FD"/>
    <w:rsid w:val="2E7231AC"/>
    <w:rsid w:val="2E9D3AC7"/>
    <w:rsid w:val="2EAB660E"/>
    <w:rsid w:val="2EE2097A"/>
    <w:rsid w:val="2F055493"/>
    <w:rsid w:val="2F284958"/>
    <w:rsid w:val="2F33142C"/>
    <w:rsid w:val="2F4B2DFF"/>
    <w:rsid w:val="2F5D32DF"/>
    <w:rsid w:val="2F640AEE"/>
    <w:rsid w:val="2F726AD5"/>
    <w:rsid w:val="2F80474D"/>
    <w:rsid w:val="2F917F85"/>
    <w:rsid w:val="2FD51C85"/>
    <w:rsid w:val="305D246F"/>
    <w:rsid w:val="306449D8"/>
    <w:rsid w:val="3082679A"/>
    <w:rsid w:val="30901E72"/>
    <w:rsid w:val="30A504DA"/>
    <w:rsid w:val="30BD45E3"/>
    <w:rsid w:val="30CA1CB9"/>
    <w:rsid w:val="31161891"/>
    <w:rsid w:val="312D58B3"/>
    <w:rsid w:val="31306E6C"/>
    <w:rsid w:val="314410B6"/>
    <w:rsid w:val="31641A47"/>
    <w:rsid w:val="31745109"/>
    <w:rsid w:val="318079B2"/>
    <w:rsid w:val="31F00441"/>
    <w:rsid w:val="321767AB"/>
    <w:rsid w:val="322131A2"/>
    <w:rsid w:val="327D7D3D"/>
    <w:rsid w:val="32A55731"/>
    <w:rsid w:val="32A72CCB"/>
    <w:rsid w:val="32B6724E"/>
    <w:rsid w:val="32BF31F8"/>
    <w:rsid w:val="32DF017B"/>
    <w:rsid w:val="32FC2211"/>
    <w:rsid w:val="33363391"/>
    <w:rsid w:val="33771AFA"/>
    <w:rsid w:val="33BB240C"/>
    <w:rsid w:val="33D94C7B"/>
    <w:rsid w:val="33ED4F70"/>
    <w:rsid w:val="33F24B62"/>
    <w:rsid w:val="340A144D"/>
    <w:rsid w:val="341079AE"/>
    <w:rsid w:val="343978CB"/>
    <w:rsid w:val="349A3928"/>
    <w:rsid w:val="34A27999"/>
    <w:rsid w:val="34AC623E"/>
    <w:rsid w:val="34DD0475"/>
    <w:rsid w:val="350761B0"/>
    <w:rsid w:val="35255915"/>
    <w:rsid w:val="354B1A2B"/>
    <w:rsid w:val="3578109F"/>
    <w:rsid w:val="358A2800"/>
    <w:rsid w:val="35902213"/>
    <w:rsid w:val="35A02FF0"/>
    <w:rsid w:val="35A9533B"/>
    <w:rsid w:val="35C621FC"/>
    <w:rsid w:val="36156A8F"/>
    <w:rsid w:val="36300D67"/>
    <w:rsid w:val="363657AE"/>
    <w:rsid w:val="36377400"/>
    <w:rsid w:val="36641F0E"/>
    <w:rsid w:val="369D5DED"/>
    <w:rsid w:val="36A10630"/>
    <w:rsid w:val="36B52A14"/>
    <w:rsid w:val="36BE287C"/>
    <w:rsid w:val="36CD6CB0"/>
    <w:rsid w:val="370543C4"/>
    <w:rsid w:val="37166B09"/>
    <w:rsid w:val="373C6BC3"/>
    <w:rsid w:val="37567A59"/>
    <w:rsid w:val="375B55A3"/>
    <w:rsid w:val="376425D9"/>
    <w:rsid w:val="377A6CE6"/>
    <w:rsid w:val="377D6867"/>
    <w:rsid w:val="379218FD"/>
    <w:rsid w:val="379A5A8A"/>
    <w:rsid w:val="37FB53C6"/>
    <w:rsid w:val="38293FAC"/>
    <w:rsid w:val="385E3489"/>
    <w:rsid w:val="386F4AB3"/>
    <w:rsid w:val="38877BE9"/>
    <w:rsid w:val="38885128"/>
    <w:rsid w:val="388A4DB7"/>
    <w:rsid w:val="38972D9A"/>
    <w:rsid w:val="389A38A4"/>
    <w:rsid w:val="38AD717B"/>
    <w:rsid w:val="38B101C6"/>
    <w:rsid w:val="38C1186B"/>
    <w:rsid w:val="38FD4E15"/>
    <w:rsid w:val="39243135"/>
    <w:rsid w:val="393E2EF7"/>
    <w:rsid w:val="395A557C"/>
    <w:rsid w:val="3997527C"/>
    <w:rsid w:val="39AB3EEF"/>
    <w:rsid w:val="39D6356F"/>
    <w:rsid w:val="3A002CBC"/>
    <w:rsid w:val="3A014DDA"/>
    <w:rsid w:val="3A0B3F23"/>
    <w:rsid w:val="3A103815"/>
    <w:rsid w:val="3A2A7695"/>
    <w:rsid w:val="3ADF08F7"/>
    <w:rsid w:val="3B5D0582"/>
    <w:rsid w:val="3B5D14CD"/>
    <w:rsid w:val="3B701422"/>
    <w:rsid w:val="3B777DAB"/>
    <w:rsid w:val="3BA94764"/>
    <w:rsid w:val="3C4B1A3F"/>
    <w:rsid w:val="3C590E09"/>
    <w:rsid w:val="3C730295"/>
    <w:rsid w:val="3C7932EB"/>
    <w:rsid w:val="3CCE53A2"/>
    <w:rsid w:val="3CD078F9"/>
    <w:rsid w:val="3CDC095A"/>
    <w:rsid w:val="3CE57865"/>
    <w:rsid w:val="3D1A5FC2"/>
    <w:rsid w:val="3D215A81"/>
    <w:rsid w:val="3D272686"/>
    <w:rsid w:val="3D2A03EF"/>
    <w:rsid w:val="3D4860AD"/>
    <w:rsid w:val="3D8704A9"/>
    <w:rsid w:val="3DAC021D"/>
    <w:rsid w:val="3DE90791"/>
    <w:rsid w:val="3E121985"/>
    <w:rsid w:val="3E29046D"/>
    <w:rsid w:val="3E2D2E3F"/>
    <w:rsid w:val="3E3E6017"/>
    <w:rsid w:val="3E3E67AD"/>
    <w:rsid w:val="3E4104D2"/>
    <w:rsid w:val="3E534AED"/>
    <w:rsid w:val="3EAB2B02"/>
    <w:rsid w:val="3EE94075"/>
    <w:rsid w:val="3EF3458C"/>
    <w:rsid w:val="3F033E34"/>
    <w:rsid w:val="3F4208CE"/>
    <w:rsid w:val="3F521A72"/>
    <w:rsid w:val="3FAA4C5A"/>
    <w:rsid w:val="3FAC2A24"/>
    <w:rsid w:val="3FC152AC"/>
    <w:rsid w:val="3FDE74AC"/>
    <w:rsid w:val="3FE2617E"/>
    <w:rsid w:val="3FF616A4"/>
    <w:rsid w:val="4023740B"/>
    <w:rsid w:val="40252AB7"/>
    <w:rsid w:val="40642D72"/>
    <w:rsid w:val="406F7568"/>
    <w:rsid w:val="40B62058"/>
    <w:rsid w:val="40C64BF6"/>
    <w:rsid w:val="40D30C09"/>
    <w:rsid w:val="40DC4AF5"/>
    <w:rsid w:val="41251BD7"/>
    <w:rsid w:val="41543E89"/>
    <w:rsid w:val="415B56C0"/>
    <w:rsid w:val="41621113"/>
    <w:rsid w:val="416515B6"/>
    <w:rsid w:val="416E1EDB"/>
    <w:rsid w:val="41777964"/>
    <w:rsid w:val="41833C34"/>
    <w:rsid w:val="418803EC"/>
    <w:rsid w:val="419B4475"/>
    <w:rsid w:val="41B231BF"/>
    <w:rsid w:val="41E04A86"/>
    <w:rsid w:val="41E619B7"/>
    <w:rsid w:val="41F01096"/>
    <w:rsid w:val="42225893"/>
    <w:rsid w:val="422D6418"/>
    <w:rsid w:val="424F0A1B"/>
    <w:rsid w:val="42534D78"/>
    <w:rsid w:val="42AA58D8"/>
    <w:rsid w:val="42E51214"/>
    <w:rsid w:val="42FB6FE9"/>
    <w:rsid w:val="4339757E"/>
    <w:rsid w:val="434F4D22"/>
    <w:rsid w:val="43536602"/>
    <w:rsid w:val="438579EC"/>
    <w:rsid w:val="439645AD"/>
    <w:rsid w:val="439C1A27"/>
    <w:rsid w:val="43DF10F5"/>
    <w:rsid w:val="43E81021"/>
    <w:rsid w:val="43EB3CB2"/>
    <w:rsid w:val="43F42DCC"/>
    <w:rsid w:val="43F71A53"/>
    <w:rsid w:val="4406407A"/>
    <w:rsid w:val="4410062D"/>
    <w:rsid w:val="441C5C05"/>
    <w:rsid w:val="444B192A"/>
    <w:rsid w:val="445621B8"/>
    <w:rsid w:val="44831DCB"/>
    <w:rsid w:val="44B1791C"/>
    <w:rsid w:val="44C26E4B"/>
    <w:rsid w:val="44CE3ABC"/>
    <w:rsid w:val="44E067B3"/>
    <w:rsid w:val="44E14CDD"/>
    <w:rsid w:val="44FC148B"/>
    <w:rsid w:val="45026322"/>
    <w:rsid w:val="450B66CD"/>
    <w:rsid w:val="45307DDE"/>
    <w:rsid w:val="455236AA"/>
    <w:rsid w:val="45747162"/>
    <w:rsid w:val="45904920"/>
    <w:rsid w:val="4592565F"/>
    <w:rsid w:val="45927F46"/>
    <w:rsid w:val="45B70B6E"/>
    <w:rsid w:val="45BA7938"/>
    <w:rsid w:val="45BB564B"/>
    <w:rsid w:val="45C1479D"/>
    <w:rsid w:val="45D81A20"/>
    <w:rsid w:val="460E1B66"/>
    <w:rsid w:val="46131D1C"/>
    <w:rsid w:val="461D25BF"/>
    <w:rsid w:val="46444154"/>
    <w:rsid w:val="46614882"/>
    <w:rsid w:val="46991090"/>
    <w:rsid w:val="46AE4489"/>
    <w:rsid w:val="46B9195F"/>
    <w:rsid w:val="46CC2AC9"/>
    <w:rsid w:val="46ED2E34"/>
    <w:rsid w:val="46F56C94"/>
    <w:rsid w:val="47063AEE"/>
    <w:rsid w:val="47182C24"/>
    <w:rsid w:val="47702D36"/>
    <w:rsid w:val="47A21425"/>
    <w:rsid w:val="47B3355E"/>
    <w:rsid w:val="47C04727"/>
    <w:rsid w:val="48061580"/>
    <w:rsid w:val="4809076E"/>
    <w:rsid w:val="48112449"/>
    <w:rsid w:val="481C39CE"/>
    <w:rsid w:val="48581C04"/>
    <w:rsid w:val="4858380D"/>
    <w:rsid w:val="48633F53"/>
    <w:rsid w:val="486F4FF8"/>
    <w:rsid w:val="487457FA"/>
    <w:rsid w:val="4878776B"/>
    <w:rsid w:val="48806DDF"/>
    <w:rsid w:val="48B71241"/>
    <w:rsid w:val="48BB2415"/>
    <w:rsid w:val="48D4011F"/>
    <w:rsid w:val="48EE2953"/>
    <w:rsid w:val="48F261EA"/>
    <w:rsid w:val="490318BE"/>
    <w:rsid w:val="490704E3"/>
    <w:rsid w:val="490F62A4"/>
    <w:rsid w:val="49155113"/>
    <w:rsid w:val="493307D9"/>
    <w:rsid w:val="49347280"/>
    <w:rsid w:val="49635C11"/>
    <w:rsid w:val="496D4FDB"/>
    <w:rsid w:val="497134AA"/>
    <w:rsid w:val="499A6D00"/>
    <w:rsid w:val="49A8481C"/>
    <w:rsid w:val="49B82527"/>
    <w:rsid w:val="49C81536"/>
    <w:rsid w:val="49CE7F19"/>
    <w:rsid w:val="49DD48BF"/>
    <w:rsid w:val="49F01D66"/>
    <w:rsid w:val="49FC1FF8"/>
    <w:rsid w:val="4A225A09"/>
    <w:rsid w:val="4A473A22"/>
    <w:rsid w:val="4A574FCC"/>
    <w:rsid w:val="4A6A419E"/>
    <w:rsid w:val="4A775315"/>
    <w:rsid w:val="4A980D5C"/>
    <w:rsid w:val="4AC64451"/>
    <w:rsid w:val="4B066016"/>
    <w:rsid w:val="4B6958D2"/>
    <w:rsid w:val="4B6E49BE"/>
    <w:rsid w:val="4B79046C"/>
    <w:rsid w:val="4B8150B3"/>
    <w:rsid w:val="4BA70CDC"/>
    <w:rsid w:val="4BEC7FC3"/>
    <w:rsid w:val="4BF23D9B"/>
    <w:rsid w:val="4BF738F4"/>
    <w:rsid w:val="4C2C1E67"/>
    <w:rsid w:val="4C3A70E0"/>
    <w:rsid w:val="4C890C30"/>
    <w:rsid w:val="4C8E3719"/>
    <w:rsid w:val="4CB34E6F"/>
    <w:rsid w:val="4CB52948"/>
    <w:rsid w:val="4CB96415"/>
    <w:rsid w:val="4CD469D7"/>
    <w:rsid w:val="4CDA6538"/>
    <w:rsid w:val="4CF73193"/>
    <w:rsid w:val="4CF7780D"/>
    <w:rsid w:val="4D0F4632"/>
    <w:rsid w:val="4D237497"/>
    <w:rsid w:val="4D2A790B"/>
    <w:rsid w:val="4D39686F"/>
    <w:rsid w:val="4D3C6790"/>
    <w:rsid w:val="4D472367"/>
    <w:rsid w:val="4D8D36A6"/>
    <w:rsid w:val="4D9276E0"/>
    <w:rsid w:val="4D943E8B"/>
    <w:rsid w:val="4DA95337"/>
    <w:rsid w:val="4E033F4F"/>
    <w:rsid w:val="4E203EE4"/>
    <w:rsid w:val="4E2E7812"/>
    <w:rsid w:val="4E485BE8"/>
    <w:rsid w:val="4E693DD0"/>
    <w:rsid w:val="4E7122D1"/>
    <w:rsid w:val="4EAF3AB9"/>
    <w:rsid w:val="4EC65FC8"/>
    <w:rsid w:val="4ED44D8B"/>
    <w:rsid w:val="4EFC1637"/>
    <w:rsid w:val="4F2A06D9"/>
    <w:rsid w:val="4F744AD9"/>
    <w:rsid w:val="4F816BEB"/>
    <w:rsid w:val="4FD673A9"/>
    <w:rsid w:val="4FE24B87"/>
    <w:rsid w:val="4FEB15E0"/>
    <w:rsid w:val="4FF37A62"/>
    <w:rsid w:val="50131C8E"/>
    <w:rsid w:val="50324247"/>
    <w:rsid w:val="504173B6"/>
    <w:rsid w:val="504712E5"/>
    <w:rsid w:val="50575080"/>
    <w:rsid w:val="505C6084"/>
    <w:rsid w:val="505F2767"/>
    <w:rsid w:val="50844121"/>
    <w:rsid w:val="508771D1"/>
    <w:rsid w:val="50C77E48"/>
    <w:rsid w:val="50F00851"/>
    <w:rsid w:val="50F243A4"/>
    <w:rsid w:val="51345F86"/>
    <w:rsid w:val="515B0681"/>
    <w:rsid w:val="518975C8"/>
    <w:rsid w:val="519F4EF0"/>
    <w:rsid w:val="51A36CBE"/>
    <w:rsid w:val="5217093E"/>
    <w:rsid w:val="521B08AB"/>
    <w:rsid w:val="5234339E"/>
    <w:rsid w:val="52653E65"/>
    <w:rsid w:val="526F3A19"/>
    <w:rsid w:val="527022BB"/>
    <w:rsid w:val="527F69D6"/>
    <w:rsid w:val="52800F53"/>
    <w:rsid w:val="528E7608"/>
    <w:rsid w:val="52A978CF"/>
    <w:rsid w:val="52AA2CA6"/>
    <w:rsid w:val="52BC02F1"/>
    <w:rsid w:val="52C65B6A"/>
    <w:rsid w:val="52CF7F44"/>
    <w:rsid w:val="531941D7"/>
    <w:rsid w:val="532C229A"/>
    <w:rsid w:val="532F456E"/>
    <w:rsid w:val="53457CDE"/>
    <w:rsid w:val="5354073F"/>
    <w:rsid w:val="5391593E"/>
    <w:rsid w:val="53A404AC"/>
    <w:rsid w:val="53A66252"/>
    <w:rsid w:val="53B17274"/>
    <w:rsid w:val="53D125FF"/>
    <w:rsid w:val="53E102D5"/>
    <w:rsid w:val="53F41ED7"/>
    <w:rsid w:val="53F43DBE"/>
    <w:rsid w:val="53FE3339"/>
    <w:rsid w:val="54215697"/>
    <w:rsid w:val="54255926"/>
    <w:rsid w:val="544B442C"/>
    <w:rsid w:val="545C733A"/>
    <w:rsid w:val="54662407"/>
    <w:rsid w:val="54755911"/>
    <w:rsid w:val="54865E3C"/>
    <w:rsid w:val="54C266BF"/>
    <w:rsid w:val="54C90199"/>
    <w:rsid w:val="54F9056F"/>
    <w:rsid w:val="550D7134"/>
    <w:rsid w:val="551E5E22"/>
    <w:rsid w:val="55282602"/>
    <w:rsid w:val="55472A7B"/>
    <w:rsid w:val="556D01CF"/>
    <w:rsid w:val="556D4FF0"/>
    <w:rsid w:val="557404E9"/>
    <w:rsid w:val="55767371"/>
    <w:rsid w:val="55BF19F5"/>
    <w:rsid w:val="55E9356C"/>
    <w:rsid w:val="55FF40F1"/>
    <w:rsid w:val="5628101F"/>
    <w:rsid w:val="56397F84"/>
    <w:rsid w:val="56511EBC"/>
    <w:rsid w:val="56577AD5"/>
    <w:rsid w:val="56685F8A"/>
    <w:rsid w:val="56884B05"/>
    <w:rsid w:val="568C758B"/>
    <w:rsid w:val="56A02772"/>
    <w:rsid w:val="56B87322"/>
    <w:rsid w:val="56CC1622"/>
    <w:rsid w:val="56D504AB"/>
    <w:rsid w:val="57324834"/>
    <w:rsid w:val="57432E7A"/>
    <w:rsid w:val="5751373A"/>
    <w:rsid w:val="576B7F90"/>
    <w:rsid w:val="57817C74"/>
    <w:rsid w:val="579B12F0"/>
    <w:rsid w:val="579D7492"/>
    <w:rsid w:val="57A10F93"/>
    <w:rsid w:val="57BD1A9C"/>
    <w:rsid w:val="57BE6666"/>
    <w:rsid w:val="57C62256"/>
    <w:rsid w:val="57D614C8"/>
    <w:rsid w:val="5828296E"/>
    <w:rsid w:val="582E7774"/>
    <w:rsid w:val="5840309D"/>
    <w:rsid w:val="584971B5"/>
    <w:rsid w:val="584F1B5F"/>
    <w:rsid w:val="587B45D0"/>
    <w:rsid w:val="588852DB"/>
    <w:rsid w:val="5891029F"/>
    <w:rsid w:val="589443BC"/>
    <w:rsid w:val="58946A3E"/>
    <w:rsid w:val="58AE0E29"/>
    <w:rsid w:val="58C61C7B"/>
    <w:rsid w:val="58DC2460"/>
    <w:rsid w:val="591F63B7"/>
    <w:rsid w:val="59663577"/>
    <w:rsid w:val="597543BA"/>
    <w:rsid w:val="59763145"/>
    <w:rsid w:val="59862B62"/>
    <w:rsid w:val="599148F0"/>
    <w:rsid w:val="59DA110A"/>
    <w:rsid w:val="5A050825"/>
    <w:rsid w:val="5A2E41FE"/>
    <w:rsid w:val="5A3109B6"/>
    <w:rsid w:val="5A4621A8"/>
    <w:rsid w:val="5A5171DB"/>
    <w:rsid w:val="5A5E35AE"/>
    <w:rsid w:val="5A6D27D6"/>
    <w:rsid w:val="5ABE7990"/>
    <w:rsid w:val="5AC20A45"/>
    <w:rsid w:val="5AD72D85"/>
    <w:rsid w:val="5AE32297"/>
    <w:rsid w:val="5AE53B14"/>
    <w:rsid w:val="5AE9634F"/>
    <w:rsid w:val="5AEF62C2"/>
    <w:rsid w:val="5B1B622A"/>
    <w:rsid w:val="5B347EBC"/>
    <w:rsid w:val="5B456758"/>
    <w:rsid w:val="5B5047D7"/>
    <w:rsid w:val="5B5C5CD6"/>
    <w:rsid w:val="5B7054A2"/>
    <w:rsid w:val="5B7F5A8B"/>
    <w:rsid w:val="5B82570D"/>
    <w:rsid w:val="5B862C93"/>
    <w:rsid w:val="5B8E68CC"/>
    <w:rsid w:val="5BA552D2"/>
    <w:rsid w:val="5BA60D57"/>
    <w:rsid w:val="5BBE0D2F"/>
    <w:rsid w:val="5C315632"/>
    <w:rsid w:val="5C4624E6"/>
    <w:rsid w:val="5C502A32"/>
    <w:rsid w:val="5C6B7048"/>
    <w:rsid w:val="5C9B03EF"/>
    <w:rsid w:val="5CC74B4B"/>
    <w:rsid w:val="5CCF2E4D"/>
    <w:rsid w:val="5CD926AA"/>
    <w:rsid w:val="5CDB53A3"/>
    <w:rsid w:val="5D00646D"/>
    <w:rsid w:val="5D262F9C"/>
    <w:rsid w:val="5D28259E"/>
    <w:rsid w:val="5D2C6CEC"/>
    <w:rsid w:val="5D30632F"/>
    <w:rsid w:val="5D5D2615"/>
    <w:rsid w:val="5D7B6F83"/>
    <w:rsid w:val="5D932C1D"/>
    <w:rsid w:val="5DA93331"/>
    <w:rsid w:val="5DAF1B82"/>
    <w:rsid w:val="5DB229C4"/>
    <w:rsid w:val="5DB566EC"/>
    <w:rsid w:val="5DC6455D"/>
    <w:rsid w:val="5DCB1013"/>
    <w:rsid w:val="5DE6185B"/>
    <w:rsid w:val="5DE70D5E"/>
    <w:rsid w:val="5E3427C5"/>
    <w:rsid w:val="5E43415E"/>
    <w:rsid w:val="5E6505B1"/>
    <w:rsid w:val="5E8A30B3"/>
    <w:rsid w:val="5E92218A"/>
    <w:rsid w:val="5EAE5702"/>
    <w:rsid w:val="5EBA33CE"/>
    <w:rsid w:val="5EC379C8"/>
    <w:rsid w:val="5EFA70D8"/>
    <w:rsid w:val="5EFC2FCC"/>
    <w:rsid w:val="5F0E7E3D"/>
    <w:rsid w:val="5F3A4322"/>
    <w:rsid w:val="5F437357"/>
    <w:rsid w:val="5F5E61B5"/>
    <w:rsid w:val="5F6B79AB"/>
    <w:rsid w:val="5F8C3A40"/>
    <w:rsid w:val="5F9C0D5E"/>
    <w:rsid w:val="5FA67007"/>
    <w:rsid w:val="5FEE067C"/>
    <w:rsid w:val="600C3A9F"/>
    <w:rsid w:val="603A04A2"/>
    <w:rsid w:val="603A709E"/>
    <w:rsid w:val="60761470"/>
    <w:rsid w:val="607F6785"/>
    <w:rsid w:val="609249C5"/>
    <w:rsid w:val="60A476FA"/>
    <w:rsid w:val="60D1784A"/>
    <w:rsid w:val="60DA0B6E"/>
    <w:rsid w:val="60DC03BB"/>
    <w:rsid w:val="60EC722D"/>
    <w:rsid w:val="60F50AEB"/>
    <w:rsid w:val="61073CBD"/>
    <w:rsid w:val="610E6EFF"/>
    <w:rsid w:val="61202744"/>
    <w:rsid w:val="61317994"/>
    <w:rsid w:val="61323B59"/>
    <w:rsid w:val="613D027B"/>
    <w:rsid w:val="61542900"/>
    <w:rsid w:val="61545E51"/>
    <w:rsid w:val="616804E1"/>
    <w:rsid w:val="616D29AF"/>
    <w:rsid w:val="61717B34"/>
    <w:rsid w:val="618B2F84"/>
    <w:rsid w:val="61CC1688"/>
    <w:rsid w:val="61D9537E"/>
    <w:rsid w:val="61E43F81"/>
    <w:rsid w:val="621F58A0"/>
    <w:rsid w:val="62584572"/>
    <w:rsid w:val="62640707"/>
    <w:rsid w:val="62690702"/>
    <w:rsid w:val="627A5EDF"/>
    <w:rsid w:val="627D2C78"/>
    <w:rsid w:val="62904D97"/>
    <w:rsid w:val="629303DC"/>
    <w:rsid w:val="629E46FF"/>
    <w:rsid w:val="62B70E23"/>
    <w:rsid w:val="62C51DD5"/>
    <w:rsid w:val="62DE2470"/>
    <w:rsid w:val="62DF6CA1"/>
    <w:rsid w:val="62E60569"/>
    <w:rsid w:val="630F2C46"/>
    <w:rsid w:val="632C5748"/>
    <w:rsid w:val="63305C96"/>
    <w:rsid w:val="63317DFE"/>
    <w:rsid w:val="63386EF3"/>
    <w:rsid w:val="6355775D"/>
    <w:rsid w:val="635D2BCF"/>
    <w:rsid w:val="63697854"/>
    <w:rsid w:val="637C401E"/>
    <w:rsid w:val="63B1569A"/>
    <w:rsid w:val="64135EF8"/>
    <w:rsid w:val="64346818"/>
    <w:rsid w:val="64410960"/>
    <w:rsid w:val="64454C1D"/>
    <w:rsid w:val="645B4E81"/>
    <w:rsid w:val="64783EFF"/>
    <w:rsid w:val="64952095"/>
    <w:rsid w:val="64A2117B"/>
    <w:rsid w:val="64CD4EAC"/>
    <w:rsid w:val="64D74714"/>
    <w:rsid w:val="64D922F8"/>
    <w:rsid w:val="64DA71EC"/>
    <w:rsid w:val="64E550B0"/>
    <w:rsid w:val="651A2686"/>
    <w:rsid w:val="65381264"/>
    <w:rsid w:val="65A0276D"/>
    <w:rsid w:val="65AD00DE"/>
    <w:rsid w:val="65C10196"/>
    <w:rsid w:val="65C14C61"/>
    <w:rsid w:val="660753AF"/>
    <w:rsid w:val="66A32590"/>
    <w:rsid w:val="66AA6A7B"/>
    <w:rsid w:val="66AD00C1"/>
    <w:rsid w:val="66CC404C"/>
    <w:rsid w:val="66E629CE"/>
    <w:rsid w:val="6708797A"/>
    <w:rsid w:val="670A3BCF"/>
    <w:rsid w:val="670B4BD1"/>
    <w:rsid w:val="67307656"/>
    <w:rsid w:val="677976DF"/>
    <w:rsid w:val="67826F52"/>
    <w:rsid w:val="67903B0A"/>
    <w:rsid w:val="67C919E9"/>
    <w:rsid w:val="67EC79CA"/>
    <w:rsid w:val="681C0542"/>
    <w:rsid w:val="68356AE0"/>
    <w:rsid w:val="68467172"/>
    <w:rsid w:val="6875273F"/>
    <w:rsid w:val="687B70B4"/>
    <w:rsid w:val="688C6E82"/>
    <w:rsid w:val="689225EB"/>
    <w:rsid w:val="68E944F1"/>
    <w:rsid w:val="68F001B8"/>
    <w:rsid w:val="69047E75"/>
    <w:rsid w:val="6912282D"/>
    <w:rsid w:val="69B90FCD"/>
    <w:rsid w:val="69E022E8"/>
    <w:rsid w:val="69F52075"/>
    <w:rsid w:val="6A0517F2"/>
    <w:rsid w:val="6A0F282C"/>
    <w:rsid w:val="6A2B7022"/>
    <w:rsid w:val="6A886C84"/>
    <w:rsid w:val="6ACF12A2"/>
    <w:rsid w:val="6AF72832"/>
    <w:rsid w:val="6AFF6E5F"/>
    <w:rsid w:val="6B270B3A"/>
    <w:rsid w:val="6B2E7165"/>
    <w:rsid w:val="6B545C9D"/>
    <w:rsid w:val="6B6579E7"/>
    <w:rsid w:val="6B8D0D34"/>
    <w:rsid w:val="6B960025"/>
    <w:rsid w:val="6BA76F61"/>
    <w:rsid w:val="6C0F24E2"/>
    <w:rsid w:val="6C20562C"/>
    <w:rsid w:val="6C2E63A0"/>
    <w:rsid w:val="6C2E7480"/>
    <w:rsid w:val="6C6426BF"/>
    <w:rsid w:val="6C814E0E"/>
    <w:rsid w:val="6C945026"/>
    <w:rsid w:val="6C9E07D9"/>
    <w:rsid w:val="6CC607FE"/>
    <w:rsid w:val="6CEA230A"/>
    <w:rsid w:val="6D0736F2"/>
    <w:rsid w:val="6D3239EB"/>
    <w:rsid w:val="6D3713AB"/>
    <w:rsid w:val="6D3B159B"/>
    <w:rsid w:val="6D4A7FF8"/>
    <w:rsid w:val="6D84759C"/>
    <w:rsid w:val="6DA2427F"/>
    <w:rsid w:val="6DA2444D"/>
    <w:rsid w:val="6DBA0DA0"/>
    <w:rsid w:val="6E037DED"/>
    <w:rsid w:val="6E0E3935"/>
    <w:rsid w:val="6E202B63"/>
    <w:rsid w:val="6E4256E8"/>
    <w:rsid w:val="6E600A9E"/>
    <w:rsid w:val="6E63409E"/>
    <w:rsid w:val="6E9202DB"/>
    <w:rsid w:val="6EAF01DF"/>
    <w:rsid w:val="6EB2701F"/>
    <w:rsid w:val="6EB5552F"/>
    <w:rsid w:val="6EB6539D"/>
    <w:rsid w:val="6ECB20A5"/>
    <w:rsid w:val="6ED770AB"/>
    <w:rsid w:val="6EE244E6"/>
    <w:rsid w:val="6EF47FFB"/>
    <w:rsid w:val="6F047F72"/>
    <w:rsid w:val="6F2335C7"/>
    <w:rsid w:val="6F525819"/>
    <w:rsid w:val="6F632107"/>
    <w:rsid w:val="6F922E4A"/>
    <w:rsid w:val="6FD759AE"/>
    <w:rsid w:val="701C2339"/>
    <w:rsid w:val="7020722A"/>
    <w:rsid w:val="702500F1"/>
    <w:rsid w:val="704010FB"/>
    <w:rsid w:val="706C63E6"/>
    <w:rsid w:val="709358C0"/>
    <w:rsid w:val="70B01C9B"/>
    <w:rsid w:val="70BE7AE4"/>
    <w:rsid w:val="70C01CA4"/>
    <w:rsid w:val="70E85DC8"/>
    <w:rsid w:val="710A109A"/>
    <w:rsid w:val="71515C26"/>
    <w:rsid w:val="71586773"/>
    <w:rsid w:val="71764979"/>
    <w:rsid w:val="71D10A68"/>
    <w:rsid w:val="71E51965"/>
    <w:rsid w:val="71F445B9"/>
    <w:rsid w:val="72065614"/>
    <w:rsid w:val="72167A78"/>
    <w:rsid w:val="723D7DE2"/>
    <w:rsid w:val="724A3183"/>
    <w:rsid w:val="724A6C5F"/>
    <w:rsid w:val="725F2994"/>
    <w:rsid w:val="72620039"/>
    <w:rsid w:val="7285298E"/>
    <w:rsid w:val="728B34BD"/>
    <w:rsid w:val="72B0246F"/>
    <w:rsid w:val="72C032D0"/>
    <w:rsid w:val="731248B8"/>
    <w:rsid w:val="73210669"/>
    <w:rsid w:val="733D256D"/>
    <w:rsid w:val="734077E3"/>
    <w:rsid w:val="737451EC"/>
    <w:rsid w:val="7379011B"/>
    <w:rsid w:val="7389187A"/>
    <w:rsid w:val="738B43C8"/>
    <w:rsid w:val="7398506A"/>
    <w:rsid w:val="739F57D7"/>
    <w:rsid w:val="73CA290D"/>
    <w:rsid w:val="73E47CEB"/>
    <w:rsid w:val="73F62326"/>
    <w:rsid w:val="74016E47"/>
    <w:rsid w:val="74052D21"/>
    <w:rsid w:val="74693604"/>
    <w:rsid w:val="74C90DB4"/>
    <w:rsid w:val="74CF3ACD"/>
    <w:rsid w:val="75766C7E"/>
    <w:rsid w:val="758A31AC"/>
    <w:rsid w:val="75B43408"/>
    <w:rsid w:val="75D22658"/>
    <w:rsid w:val="75FE5721"/>
    <w:rsid w:val="76735224"/>
    <w:rsid w:val="769951AF"/>
    <w:rsid w:val="76AF40DD"/>
    <w:rsid w:val="76BC57E0"/>
    <w:rsid w:val="76C27DBC"/>
    <w:rsid w:val="76D72D8C"/>
    <w:rsid w:val="77124D20"/>
    <w:rsid w:val="772753B3"/>
    <w:rsid w:val="77541E93"/>
    <w:rsid w:val="77653218"/>
    <w:rsid w:val="778D5C1F"/>
    <w:rsid w:val="77B25E47"/>
    <w:rsid w:val="77CA192C"/>
    <w:rsid w:val="77CB08CA"/>
    <w:rsid w:val="783648C0"/>
    <w:rsid w:val="788C3D69"/>
    <w:rsid w:val="78B3143D"/>
    <w:rsid w:val="78E601CA"/>
    <w:rsid w:val="78EF5D8A"/>
    <w:rsid w:val="795D5A69"/>
    <w:rsid w:val="797E3634"/>
    <w:rsid w:val="798542C7"/>
    <w:rsid w:val="798B674E"/>
    <w:rsid w:val="79AB133A"/>
    <w:rsid w:val="79C929DF"/>
    <w:rsid w:val="79CC768E"/>
    <w:rsid w:val="79D51480"/>
    <w:rsid w:val="79E81C07"/>
    <w:rsid w:val="79F217CA"/>
    <w:rsid w:val="79FF6B81"/>
    <w:rsid w:val="7A0266D0"/>
    <w:rsid w:val="7A373906"/>
    <w:rsid w:val="7A4F469B"/>
    <w:rsid w:val="7A5077F1"/>
    <w:rsid w:val="7A5423EA"/>
    <w:rsid w:val="7A7A0476"/>
    <w:rsid w:val="7A802427"/>
    <w:rsid w:val="7A9277E4"/>
    <w:rsid w:val="7AAD1B72"/>
    <w:rsid w:val="7AD12162"/>
    <w:rsid w:val="7B49129A"/>
    <w:rsid w:val="7B55238E"/>
    <w:rsid w:val="7B634AB0"/>
    <w:rsid w:val="7BB6631E"/>
    <w:rsid w:val="7BD72B3D"/>
    <w:rsid w:val="7C0A4E78"/>
    <w:rsid w:val="7C31013E"/>
    <w:rsid w:val="7C5A2EDD"/>
    <w:rsid w:val="7C9A22A0"/>
    <w:rsid w:val="7CBA6373"/>
    <w:rsid w:val="7CC85EDB"/>
    <w:rsid w:val="7D4633EF"/>
    <w:rsid w:val="7D5C423C"/>
    <w:rsid w:val="7D812391"/>
    <w:rsid w:val="7DB37877"/>
    <w:rsid w:val="7DC16486"/>
    <w:rsid w:val="7E0F0FF9"/>
    <w:rsid w:val="7E207C87"/>
    <w:rsid w:val="7E4B3DF1"/>
    <w:rsid w:val="7ECC0B5F"/>
    <w:rsid w:val="7ED7238A"/>
    <w:rsid w:val="7EF115CA"/>
    <w:rsid w:val="7F07346C"/>
    <w:rsid w:val="7F132319"/>
    <w:rsid w:val="7F345477"/>
    <w:rsid w:val="7F500036"/>
    <w:rsid w:val="7F6148F6"/>
    <w:rsid w:val="7FA56182"/>
    <w:rsid w:val="7FCF1318"/>
    <w:rsid w:val="7FD4132A"/>
    <w:rsid w:val="7FE825A7"/>
    <w:rsid w:val="7FF02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640" w:lineRule="exact"/>
      <w:jc w:val="center"/>
      <w:outlineLvl w:val="0"/>
    </w:pPr>
    <w:rPr>
      <w:rFonts w:ascii="Times New Roman" w:hAnsi="Times New Roman" w:eastAsia="方正小标宋_GBK"/>
      <w:kern w:val="44"/>
      <w:sz w:val="44"/>
    </w:rPr>
  </w:style>
  <w:style w:type="paragraph" w:styleId="3">
    <w:name w:val="heading 2"/>
    <w:basedOn w:val="1"/>
    <w:next w:val="1"/>
    <w:unhideWhenUsed/>
    <w:qFormat/>
    <w:uiPriority w:val="0"/>
    <w:pPr>
      <w:spacing w:before="0" w:beforeAutospacing="0" w:after="0" w:afterAutospacing="0" w:line="600" w:lineRule="exact"/>
      <w:jc w:val="left"/>
      <w:outlineLvl w:val="1"/>
    </w:pPr>
    <w:rPr>
      <w:rFonts w:hint="eastAsia" w:ascii="宋体" w:hAnsi="宋体" w:eastAsia="方正黑体_GBK" w:cs="宋体"/>
      <w:b/>
      <w:kern w:val="0"/>
      <w:sz w:val="32"/>
      <w:szCs w:val="36"/>
      <w:lang w:bidi="ar"/>
    </w:rPr>
  </w:style>
  <w:style w:type="paragraph" w:styleId="4">
    <w:name w:val="heading 3"/>
    <w:basedOn w:val="1"/>
    <w:next w:val="1"/>
    <w:unhideWhenUsed/>
    <w:qFormat/>
    <w:uiPriority w:val="0"/>
    <w:pPr>
      <w:spacing w:before="0" w:beforeAutospacing="0" w:after="0" w:afterAutospacing="0" w:line="600" w:lineRule="exact"/>
      <w:ind w:firstLine="480" w:firstLineChars="200"/>
      <w:jc w:val="left"/>
      <w:outlineLvl w:val="2"/>
    </w:pPr>
    <w:rPr>
      <w:rFonts w:hint="eastAsia" w:ascii="宋体" w:hAnsi="宋体" w:eastAsia="方正楷体_GBK" w:cs="宋体"/>
      <w:kern w:val="0"/>
      <w:sz w:val="32"/>
      <w:szCs w:val="27"/>
      <w:lang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 w:type="paragraph" w:customStyle="1" w:styleId="10">
    <w:name w:val="正文文本1"/>
    <w:basedOn w:val="1"/>
    <w:qFormat/>
    <w:uiPriority w:val="0"/>
    <w:pPr>
      <w:widowControl w:val="0"/>
      <w:shd w:val="clear" w:color="auto" w:fill="FFFFFF"/>
      <w:spacing w:line="466" w:lineRule="auto"/>
      <w:ind w:firstLine="400"/>
    </w:pPr>
    <w:rPr>
      <w:rFonts w:ascii="宋体" w:hAnsi="宋体" w:eastAsia="宋体" w:cs="宋体"/>
      <w:sz w:val="26"/>
      <w:szCs w:val="26"/>
      <w:u w:val="none"/>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Company>
  <Pages>1</Pages>
  <Words>0</Words>
  <Characters>0</Characters>
  <Lines>0</Lines>
  <Paragraphs>0</Paragraphs>
  <TotalTime>58</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2021-10-22T07:52:00Z</dcterms:created>
  <dc:creator>Administrator</dc:creator>
  <cp:lastModifiedBy>PC400</cp:lastModifiedBy>
  <dcterms:modified xsi:type="dcterms:W3CDTF">2022-01-14T09:35:42Z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5A7DA2D1405544D497FCA1399ECAC668</vt:lpwstr>
  </property>
</Properties>
</file>