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jc w:val="both"/>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河南省人民代表大会常务委员会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关于环境保护税我省适用税额和应税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44"/>
          <w:szCs w:val="44"/>
        </w:rPr>
        <w:t>污染物项目数的决定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ajorEastAsia" w:hAnsiTheme="majorEastAsia" w:eastAsiaTheme="majorEastAsia" w:cstheme="majorEastAsia"/>
          <w:sz w:val="32"/>
          <w:szCs w:val="32"/>
        </w:rPr>
      </w:pP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（2017年12月1日河南省第十二届人民代表大会常务</w:t>
      </w: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委员会第三十二次会议通过）</w:t>
      </w:r>
    </w:p>
    <w:p>
      <w:pPr>
        <w:rPr>
          <w:rFonts w:hint="eastAsia" w:ascii="仿宋_GB2312"/>
          <w:szCs w:val="32"/>
        </w:rPr>
      </w:pPr>
    </w:p>
    <w:p>
      <w:pPr>
        <w:rPr>
          <w:rFonts w:hint="eastAsia" w:ascii="仿宋_GB2312"/>
          <w:szCs w:val="32"/>
        </w:rPr>
      </w:pPr>
      <w:r>
        <w:rPr>
          <w:rFonts w:hint="eastAsia" w:ascii="仿宋_GB2312"/>
          <w:szCs w:val="32"/>
          <w:lang w:val="en-US" w:eastAsia="zh-CN"/>
        </w:rPr>
        <w:t xml:space="preserve">    </w:t>
      </w:r>
      <w:r>
        <w:rPr>
          <w:rFonts w:hint="eastAsia" w:ascii="仿宋_GB2312"/>
          <w:szCs w:val="32"/>
        </w:rPr>
        <w:t>根据《中华人民共和国环境保护税法》第六条、第九条规定,河南省第十二届人民代表大会常务委员会第三十二次会议听取了省人民政府《关于环境保护税我省适用税额和应税污染物项目数方案（草案）的报告》，审议了《河南省人民政府关于提请审议环境保护税我省适用税额和应税污染物项目数方案（草案）的议案》。会议同意财政经济委员会的审查结果报告，决定</w:t>
      </w:r>
      <w:r>
        <w:rPr>
          <w:rFonts w:hint="eastAsia" w:ascii="仿宋_GB2312"/>
          <w:szCs w:val="32"/>
          <w:lang w:eastAsia="zh-CN"/>
        </w:rPr>
        <w:t>：</w:t>
      </w:r>
      <w:r>
        <w:rPr>
          <w:rFonts w:hint="eastAsia" w:ascii="仿宋_GB2312"/>
          <w:szCs w:val="32"/>
        </w:rPr>
        <w:t>我省环境保护税应税大气污染物适用税额为每污染当量4</w:t>
      </w:r>
      <w:r>
        <w:rPr>
          <w:rFonts w:hint="eastAsia" w:ascii="仿宋_GB2312"/>
          <w:szCs w:val="32"/>
          <w:lang w:val="en-US" w:eastAsia="zh-CN"/>
        </w:rPr>
        <w:t>.</w:t>
      </w:r>
      <w:r>
        <w:rPr>
          <w:rFonts w:hint="eastAsia" w:ascii="仿宋_GB2312"/>
          <w:szCs w:val="32"/>
        </w:rPr>
        <w:t>8元</w:t>
      </w:r>
      <w:r>
        <w:rPr>
          <w:rFonts w:hint="eastAsia" w:ascii="仿宋_GB2312"/>
          <w:szCs w:val="32"/>
          <w:lang w:eastAsia="zh-CN"/>
        </w:rPr>
        <w:t>；</w:t>
      </w:r>
      <w:r>
        <w:rPr>
          <w:rFonts w:hint="eastAsia" w:ascii="仿宋_GB2312"/>
          <w:szCs w:val="32"/>
        </w:rPr>
        <w:t>水污染物适用税额为每污染当量5</w:t>
      </w:r>
      <w:r>
        <w:rPr>
          <w:rFonts w:hint="eastAsia" w:ascii="仿宋_GB2312"/>
          <w:szCs w:val="32"/>
          <w:lang w:val="en-US" w:eastAsia="zh-CN"/>
        </w:rPr>
        <w:t>.</w:t>
      </w:r>
      <w:r>
        <w:rPr>
          <w:rFonts w:hint="eastAsia" w:ascii="仿宋_GB2312"/>
          <w:szCs w:val="32"/>
        </w:rPr>
        <w:t>6元</w:t>
      </w:r>
      <w:r>
        <w:rPr>
          <w:rFonts w:hint="eastAsia" w:ascii="仿宋_GB2312"/>
          <w:szCs w:val="32"/>
          <w:lang w:eastAsia="zh-CN"/>
        </w:rPr>
        <w:t>；</w:t>
      </w:r>
      <w:bookmarkStart w:id="0" w:name="_GoBack"/>
      <w:bookmarkEnd w:id="0"/>
      <w:r>
        <w:rPr>
          <w:rFonts w:hint="eastAsia" w:ascii="仿宋_GB2312"/>
          <w:szCs w:val="32"/>
        </w:rPr>
        <w:t>同一排放口应税污染物项目数不增加，按照《中华人民共和国环境保护税法》规定的项目数执行。</w:t>
      </w:r>
    </w:p>
    <w:p>
      <w:pPr>
        <w:rPr>
          <w:rFonts w:hint="eastAsia" w:ascii="仿宋_GB2312"/>
          <w:szCs w:val="32"/>
        </w:rPr>
      </w:pPr>
      <w:r>
        <w:rPr>
          <w:rFonts w:hint="eastAsia" w:ascii="仿宋_GB2312"/>
          <w:szCs w:val="32"/>
          <w:lang w:val="en-US" w:eastAsia="zh-CN"/>
        </w:rPr>
        <w:t xml:space="preserve">    </w:t>
      </w:r>
      <w:r>
        <w:rPr>
          <w:rFonts w:hint="eastAsia" w:ascii="仿宋_GB2312"/>
          <w:szCs w:val="32"/>
        </w:rPr>
        <w:t>本决定自2018年1月1日起施行。</w:t>
      </w:r>
    </w:p>
    <w:p>
      <w:pPr>
        <w:ind w:firstLine="632" w:firstLineChars="200"/>
        <w:jc w:val="left"/>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EU-B1">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MS Reference Sans Serif">
    <w:panose1 w:val="020B0604030504040204"/>
    <w:charset w:val="00"/>
    <w:family w:val="auto"/>
    <w:pitch w:val="default"/>
    <w:sig w:usb0="00000287" w:usb1="00000000"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EU-YT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TT">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长城小标宋体">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24F049DB"/>
    <w:rsid w:val="288229C9"/>
    <w:rsid w:val="2DA34FE7"/>
    <w:rsid w:val="2F482FF3"/>
    <w:rsid w:val="39E7135A"/>
    <w:rsid w:val="3DCB42E3"/>
    <w:rsid w:val="669A54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2018-01-11T01:56:37Z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