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151DC">
      <w:pPr>
        <w:pStyle w:val="a4"/>
        <w:jc w:val="center"/>
        <w:rPr>
          <w:rFonts w:ascii="宋体" w:eastAsia="宋体" w:hAnsi="宋体" w:cs="宋体"/>
          <w:szCs w:val="32"/>
        </w:rPr>
      </w:pPr>
    </w:p>
    <w:p w:rsidR="00000000" w:rsidRDefault="009151DC">
      <w:pPr>
        <w:pStyle w:val="a4"/>
        <w:jc w:val="center"/>
        <w:rPr>
          <w:rFonts w:ascii="宋体" w:eastAsia="宋体" w:hAnsi="宋体" w:cs="宋体"/>
          <w:szCs w:val="32"/>
        </w:rPr>
      </w:pPr>
    </w:p>
    <w:p w:rsidR="00000000" w:rsidRDefault="009151DC">
      <w:pPr>
        <w:pStyle w:val="a4"/>
        <w:jc w:val="center"/>
        <w:rPr>
          <w:rFonts w:ascii="宋体" w:eastAsia="宋体" w:hAnsi="宋体" w:cs="宋体" w:hint="eastAsia"/>
          <w:sz w:val="44"/>
          <w:szCs w:val="44"/>
        </w:rPr>
      </w:pPr>
      <w:r>
        <w:rPr>
          <w:rFonts w:ascii="宋体" w:eastAsia="宋体" w:hAnsi="宋体" w:cs="宋体" w:hint="eastAsia"/>
          <w:sz w:val="44"/>
          <w:szCs w:val="44"/>
        </w:rPr>
        <w:t>河南省实施《中华人民共和国</w:t>
      </w:r>
    </w:p>
    <w:p w:rsidR="00000000" w:rsidRDefault="009151DC">
      <w:pPr>
        <w:pStyle w:val="a4"/>
        <w:jc w:val="center"/>
        <w:rPr>
          <w:rFonts w:ascii="宋体" w:eastAsia="宋体" w:hAnsi="宋体" w:cs="宋体"/>
          <w:sz w:val="44"/>
          <w:szCs w:val="44"/>
        </w:rPr>
      </w:pPr>
      <w:r>
        <w:rPr>
          <w:rFonts w:ascii="宋体" w:eastAsia="宋体" w:hAnsi="宋体" w:cs="宋体" w:hint="eastAsia"/>
          <w:sz w:val="44"/>
          <w:szCs w:val="44"/>
        </w:rPr>
        <w:t>水土保持法》办法</w:t>
      </w:r>
    </w:p>
    <w:p w:rsidR="00000000" w:rsidRDefault="009151DC">
      <w:pPr>
        <w:pStyle w:val="a4"/>
        <w:jc w:val="center"/>
        <w:rPr>
          <w:rFonts w:ascii="宋体" w:eastAsia="宋体" w:hAnsi="宋体" w:cs="宋体"/>
          <w:szCs w:val="32"/>
        </w:rPr>
      </w:pPr>
    </w:p>
    <w:p w:rsidR="00000000" w:rsidRDefault="009151DC">
      <w:pPr>
        <w:pStyle w:val="a4"/>
        <w:ind w:firstLine="630"/>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2014</w:t>
      </w:r>
      <w:r>
        <w:rPr>
          <w:rFonts w:ascii="楷体_GB2312" w:eastAsia="楷体_GB2312" w:hAnsi="宋体" w:cs="宋体" w:hint="eastAsia"/>
          <w:szCs w:val="32"/>
        </w:rPr>
        <w:t>年</w:t>
      </w:r>
      <w:r>
        <w:rPr>
          <w:rFonts w:ascii="楷体_GB2312" w:eastAsia="楷体_GB2312" w:hAnsi="宋体" w:cs="宋体" w:hint="eastAsia"/>
          <w:szCs w:val="32"/>
        </w:rPr>
        <w:t>9</w:t>
      </w:r>
      <w:r>
        <w:rPr>
          <w:rFonts w:ascii="楷体_GB2312" w:eastAsia="楷体_GB2312" w:hAnsi="宋体" w:cs="宋体" w:hint="eastAsia"/>
          <w:szCs w:val="32"/>
        </w:rPr>
        <w:t>月</w:t>
      </w:r>
      <w:r>
        <w:rPr>
          <w:rFonts w:ascii="楷体_GB2312" w:eastAsia="楷体_GB2312" w:hAnsi="宋体" w:cs="宋体" w:hint="eastAsia"/>
          <w:szCs w:val="32"/>
        </w:rPr>
        <w:t>26</w:t>
      </w:r>
      <w:r>
        <w:rPr>
          <w:rFonts w:ascii="楷体_GB2312" w:eastAsia="楷体_GB2312" w:hAnsi="宋体" w:cs="宋体" w:hint="eastAsia"/>
          <w:szCs w:val="32"/>
        </w:rPr>
        <w:t>日河南省第十二届人民代表大会常务</w:t>
      </w:r>
    </w:p>
    <w:p w:rsidR="00000000" w:rsidRDefault="009151DC">
      <w:pPr>
        <w:pStyle w:val="a4"/>
        <w:ind w:firstLine="630"/>
        <w:rPr>
          <w:rFonts w:ascii="宋体" w:eastAsia="宋体" w:hAnsi="宋体" w:cs="宋体"/>
          <w:szCs w:val="32"/>
        </w:rPr>
      </w:pPr>
      <w:r>
        <w:rPr>
          <w:rFonts w:ascii="楷体_GB2312" w:eastAsia="楷体_GB2312" w:hAnsi="宋体" w:cs="宋体" w:hint="eastAsia"/>
          <w:szCs w:val="32"/>
        </w:rPr>
        <w:t>委员会第十次会议通过）</w:t>
      </w:r>
    </w:p>
    <w:p w:rsidR="00000000" w:rsidRDefault="009151DC">
      <w:pPr>
        <w:pStyle w:val="a4"/>
        <w:ind w:firstLine="630"/>
        <w:rPr>
          <w:rFonts w:ascii="宋体" w:eastAsia="宋体" w:hAnsi="宋体" w:cs="宋体"/>
          <w:szCs w:val="32"/>
        </w:rPr>
      </w:pPr>
    </w:p>
    <w:p w:rsidR="00000000" w:rsidRDefault="009151DC">
      <w:pPr>
        <w:pStyle w:val="a4"/>
        <w:ind w:firstLine="630"/>
        <w:jc w:val="center"/>
        <w:rPr>
          <w:rFonts w:ascii="楷体_GB2312" w:eastAsia="楷体_GB2312" w:hAnsi="宋体" w:cs="宋体"/>
          <w:szCs w:val="32"/>
        </w:rPr>
      </w:pPr>
      <w:r>
        <w:rPr>
          <w:rFonts w:ascii="楷体_GB2312" w:eastAsia="楷体_GB2312" w:hAnsi="宋体" w:cs="宋体" w:hint="eastAsia"/>
          <w:szCs w:val="32"/>
        </w:rPr>
        <w:t>目</w:t>
      </w:r>
      <w:r>
        <w:rPr>
          <w:rFonts w:ascii="楷体_GB2312" w:eastAsia="楷体_GB2312" w:hAnsi="宋体" w:cs="宋体" w:hint="eastAsia"/>
          <w:szCs w:val="32"/>
        </w:rPr>
        <w:t xml:space="preserve">    </w:t>
      </w:r>
      <w:r>
        <w:rPr>
          <w:rFonts w:ascii="楷体_GB2312" w:eastAsia="楷体_GB2312" w:hAnsi="宋体" w:cs="宋体" w:hint="eastAsia"/>
          <w:szCs w:val="32"/>
        </w:rPr>
        <w:t>录</w:t>
      </w:r>
    </w:p>
    <w:p w:rsidR="00000000" w:rsidRDefault="009151DC">
      <w:pPr>
        <w:pStyle w:val="a4"/>
        <w:ind w:firstLine="630"/>
        <w:rPr>
          <w:rFonts w:ascii="楷体_GB2312" w:eastAsia="楷体_GB2312" w:hAnsi="宋体" w:cs="宋体"/>
          <w:szCs w:val="32"/>
        </w:rPr>
      </w:pPr>
      <w:r>
        <w:rPr>
          <w:rFonts w:ascii="楷体_GB2312" w:eastAsia="楷体_GB2312" w:hAnsi="宋体" w:cs="宋体" w:hint="eastAsia"/>
          <w:szCs w:val="32"/>
        </w:rPr>
        <w:t>第一章</w:t>
      </w:r>
      <w:r>
        <w:rPr>
          <w:rFonts w:ascii="楷体_GB2312" w:eastAsia="楷体_GB2312" w:hAnsi="宋体" w:cs="宋体" w:hint="eastAsia"/>
          <w:szCs w:val="32"/>
        </w:rPr>
        <w:t xml:space="preserve">  </w:t>
      </w:r>
      <w:r>
        <w:rPr>
          <w:rFonts w:ascii="楷体_GB2312" w:eastAsia="楷体_GB2312" w:hAnsi="宋体" w:cs="宋体" w:hint="eastAsia"/>
          <w:szCs w:val="32"/>
        </w:rPr>
        <w:t>总则</w:t>
      </w:r>
    </w:p>
    <w:p w:rsidR="00000000" w:rsidRDefault="009151DC">
      <w:pPr>
        <w:pStyle w:val="a4"/>
        <w:ind w:firstLine="630"/>
        <w:rPr>
          <w:rFonts w:ascii="楷体_GB2312" w:eastAsia="楷体_GB2312" w:hAnsi="宋体" w:cs="宋体"/>
          <w:szCs w:val="32"/>
        </w:rPr>
      </w:pPr>
      <w:r>
        <w:rPr>
          <w:rFonts w:ascii="楷体_GB2312" w:eastAsia="楷体_GB2312" w:hAnsi="宋体" w:cs="宋体" w:hint="eastAsia"/>
          <w:szCs w:val="32"/>
        </w:rPr>
        <w:t>第二章</w:t>
      </w:r>
      <w:r>
        <w:rPr>
          <w:rFonts w:ascii="楷体_GB2312" w:eastAsia="楷体_GB2312" w:hAnsi="宋体" w:cs="宋体" w:hint="eastAsia"/>
          <w:szCs w:val="32"/>
        </w:rPr>
        <w:t xml:space="preserve">  </w:t>
      </w:r>
      <w:r>
        <w:rPr>
          <w:rFonts w:ascii="楷体_GB2312" w:eastAsia="楷体_GB2312" w:hAnsi="宋体" w:cs="宋体" w:hint="eastAsia"/>
          <w:szCs w:val="32"/>
        </w:rPr>
        <w:t>规划</w:t>
      </w:r>
    </w:p>
    <w:p w:rsidR="00000000" w:rsidRDefault="009151DC">
      <w:pPr>
        <w:pStyle w:val="a4"/>
        <w:ind w:firstLine="630"/>
        <w:rPr>
          <w:rFonts w:ascii="楷体_GB2312" w:eastAsia="楷体_GB2312" w:hAnsi="宋体" w:cs="宋体"/>
          <w:szCs w:val="32"/>
        </w:rPr>
      </w:pPr>
      <w:r>
        <w:rPr>
          <w:rFonts w:ascii="楷体_GB2312" w:eastAsia="楷体_GB2312" w:hAnsi="宋体" w:cs="宋体" w:hint="eastAsia"/>
          <w:szCs w:val="32"/>
        </w:rPr>
        <w:t>第三章</w:t>
      </w:r>
      <w:r>
        <w:rPr>
          <w:rFonts w:ascii="楷体_GB2312" w:eastAsia="楷体_GB2312" w:hAnsi="宋体" w:cs="宋体" w:hint="eastAsia"/>
          <w:szCs w:val="32"/>
        </w:rPr>
        <w:t xml:space="preserve">  </w:t>
      </w:r>
      <w:r>
        <w:rPr>
          <w:rFonts w:ascii="楷体_GB2312" w:eastAsia="楷体_GB2312" w:hAnsi="宋体" w:cs="宋体" w:hint="eastAsia"/>
          <w:szCs w:val="32"/>
        </w:rPr>
        <w:t>预防</w:t>
      </w:r>
    </w:p>
    <w:p w:rsidR="00000000" w:rsidRDefault="009151DC">
      <w:pPr>
        <w:pStyle w:val="a4"/>
        <w:ind w:firstLine="630"/>
        <w:rPr>
          <w:rFonts w:ascii="楷体_GB2312" w:eastAsia="楷体_GB2312" w:hAnsi="宋体" w:cs="宋体"/>
          <w:szCs w:val="32"/>
        </w:rPr>
      </w:pPr>
      <w:r>
        <w:rPr>
          <w:rFonts w:ascii="楷体_GB2312" w:eastAsia="楷体_GB2312" w:hAnsi="宋体" w:cs="宋体" w:hint="eastAsia"/>
          <w:szCs w:val="32"/>
        </w:rPr>
        <w:t>第四章</w:t>
      </w:r>
      <w:r>
        <w:rPr>
          <w:rFonts w:ascii="楷体_GB2312" w:eastAsia="楷体_GB2312" w:hAnsi="宋体" w:cs="宋体" w:hint="eastAsia"/>
          <w:szCs w:val="32"/>
        </w:rPr>
        <w:t xml:space="preserve">  </w:t>
      </w:r>
      <w:r>
        <w:rPr>
          <w:rFonts w:ascii="楷体_GB2312" w:eastAsia="楷体_GB2312" w:hAnsi="宋体" w:cs="宋体" w:hint="eastAsia"/>
          <w:szCs w:val="32"/>
        </w:rPr>
        <w:t>治理</w:t>
      </w:r>
    </w:p>
    <w:p w:rsidR="00000000" w:rsidRDefault="009151DC">
      <w:pPr>
        <w:pStyle w:val="a4"/>
        <w:ind w:firstLine="630"/>
        <w:rPr>
          <w:rFonts w:ascii="楷体_GB2312" w:eastAsia="楷体_GB2312" w:hAnsi="宋体" w:cs="宋体"/>
          <w:szCs w:val="32"/>
        </w:rPr>
      </w:pPr>
      <w:r>
        <w:rPr>
          <w:rFonts w:ascii="楷体_GB2312" w:eastAsia="楷体_GB2312" w:hAnsi="宋体" w:cs="宋体" w:hint="eastAsia"/>
          <w:szCs w:val="32"/>
        </w:rPr>
        <w:t>第五章</w:t>
      </w:r>
      <w:r>
        <w:rPr>
          <w:rFonts w:ascii="楷体_GB2312" w:eastAsia="楷体_GB2312" w:hAnsi="宋体" w:cs="宋体" w:hint="eastAsia"/>
          <w:szCs w:val="32"/>
        </w:rPr>
        <w:t xml:space="preserve">  </w:t>
      </w:r>
      <w:r>
        <w:rPr>
          <w:rFonts w:ascii="楷体_GB2312" w:eastAsia="楷体_GB2312" w:hAnsi="宋体" w:cs="宋体" w:hint="eastAsia"/>
          <w:szCs w:val="32"/>
        </w:rPr>
        <w:t>监测和监督</w:t>
      </w:r>
    </w:p>
    <w:p w:rsidR="00000000" w:rsidRDefault="009151DC">
      <w:pPr>
        <w:pStyle w:val="a4"/>
        <w:ind w:firstLine="630"/>
        <w:rPr>
          <w:rFonts w:ascii="楷体_GB2312" w:eastAsia="楷体_GB2312" w:hAnsi="宋体" w:cs="宋体"/>
          <w:szCs w:val="32"/>
        </w:rPr>
      </w:pPr>
      <w:r>
        <w:rPr>
          <w:rFonts w:ascii="楷体_GB2312" w:eastAsia="楷体_GB2312" w:hAnsi="宋体" w:cs="宋体" w:hint="eastAsia"/>
          <w:szCs w:val="32"/>
        </w:rPr>
        <w:t>第六章</w:t>
      </w:r>
      <w:r>
        <w:rPr>
          <w:rFonts w:ascii="楷体_GB2312" w:eastAsia="楷体_GB2312" w:hAnsi="宋体" w:cs="宋体" w:hint="eastAsia"/>
          <w:szCs w:val="32"/>
        </w:rPr>
        <w:t xml:space="preserve">  </w:t>
      </w:r>
      <w:r>
        <w:rPr>
          <w:rFonts w:ascii="楷体_GB2312" w:eastAsia="楷体_GB2312" w:hAnsi="宋体" w:cs="宋体" w:hint="eastAsia"/>
          <w:szCs w:val="32"/>
        </w:rPr>
        <w:t>法律责任</w:t>
      </w:r>
    </w:p>
    <w:p w:rsidR="00000000" w:rsidRDefault="009151DC">
      <w:pPr>
        <w:pStyle w:val="a4"/>
        <w:ind w:firstLine="630"/>
        <w:rPr>
          <w:rFonts w:ascii="楷体_GB2312" w:eastAsia="楷体_GB2312" w:hAnsi="宋体" w:cs="宋体"/>
          <w:szCs w:val="32"/>
        </w:rPr>
      </w:pPr>
      <w:r>
        <w:rPr>
          <w:rFonts w:ascii="楷体_GB2312" w:eastAsia="楷体_GB2312" w:hAnsi="宋体" w:cs="宋体" w:hint="eastAsia"/>
          <w:szCs w:val="32"/>
        </w:rPr>
        <w:t>第七章</w:t>
      </w:r>
      <w:r>
        <w:rPr>
          <w:rFonts w:ascii="楷体_GB2312" w:eastAsia="楷体_GB2312" w:hAnsi="宋体" w:cs="宋体" w:hint="eastAsia"/>
          <w:szCs w:val="32"/>
        </w:rPr>
        <w:t xml:space="preserve">  </w:t>
      </w:r>
      <w:r>
        <w:rPr>
          <w:rFonts w:ascii="楷体_GB2312" w:eastAsia="楷体_GB2312" w:hAnsi="宋体" w:cs="宋体" w:hint="eastAsia"/>
          <w:szCs w:val="32"/>
        </w:rPr>
        <w:t>附则</w:t>
      </w:r>
    </w:p>
    <w:p w:rsidR="00000000" w:rsidRDefault="009151DC">
      <w:pPr>
        <w:pStyle w:val="a4"/>
        <w:ind w:firstLine="630"/>
        <w:rPr>
          <w:rFonts w:hAnsi="宋体" w:cs="宋体"/>
          <w:szCs w:val="32"/>
        </w:rPr>
      </w:pPr>
    </w:p>
    <w:p w:rsidR="00000000" w:rsidRDefault="009151DC">
      <w:pPr>
        <w:pStyle w:val="a4"/>
        <w:numPr>
          <w:ilvl w:val="0"/>
          <w:numId w:val="1"/>
        </w:numPr>
        <w:jc w:val="center"/>
        <w:rPr>
          <w:rFonts w:ascii="黑体" w:eastAsia="黑体" w:hAnsi="黑体" w:cs="宋体"/>
          <w:szCs w:val="32"/>
        </w:rPr>
      </w:pPr>
      <w:r>
        <w:rPr>
          <w:rFonts w:ascii="黑体" w:eastAsia="黑体" w:hAnsi="黑体" w:cs="宋体" w:hint="eastAsia"/>
          <w:szCs w:val="32"/>
        </w:rPr>
        <w:t>总则</w:t>
      </w:r>
    </w:p>
    <w:p w:rsidR="00000000" w:rsidRDefault="009151DC">
      <w:pPr>
        <w:pStyle w:val="a4"/>
        <w:rPr>
          <w:rFonts w:hAnsi="宋体" w:cs="宋体"/>
          <w:szCs w:val="32"/>
        </w:rPr>
      </w:pP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第一条</w:t>
      </w:r>
      <w:r>
        <w:rPr>
          <w:rFonts w:hAnsi="宋体" w:cs="宋体" w:hint="eastAsia"/>
          <w:szCs w:val="32"/>
        </w:rPr>
        <w:t xml:space="preserve">  </w:t>
      </w:r>
      <w:r>
        <w:rPr>
          <w:rFonts w:hAnsi="宋体" w:cs="宋体" w:hint="eastAsia"/>
          <w:szCs w:val="32"/>
        </w:rPr>
        <w:t>为了预防和治理水土流失，保护和合理利用水土资源，减轻水、旱、风沙灾害，改善生态环境，维护生态安全，保障经济社会可持续发展，根据《中华人民共和国水土保持法》及</w:t>
      </w:r>
      <w:r>
        <w:rPr>
          <w:rFonts w:hAnsi="宋体" w:cs="宋体" w:hint="eastAsia"/>
          <w:szCs w:val="32"/>
        </w:rPr>
        <w:lastRenderedPageBreak/>
        <w:t>有关法律、法规，结合本省实际，制定本办法。</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第二条</w:t>
      </w:r>
      <w:r>
        <w:rPr>
          <w:rFonts w:hAnsi="宋体" w:cs="宋体" w:hint="eastAsia"/>
          <w:szCs w:val="32"/>
        </w:rPr>
        <w:t xml:space="preserve"> </w:t>
      </w:r>
      <w:r>
        <w:rPr>
          <w:rFonts w:hAnsi="宋体" w:cs="宋体" w:hint="eastAsia"/>
          <w:szCs w:val="32"/>
        </w:rPr>
        <w:t xml:space="preserve"> </w:t>
      </w:r>
      <w:r>
        <w:rPr>
          <w:rFonts w:hAnsi="宋体" w:cs="宋体" w:hint="eastAsia"/>
          <w:szCs w:val="32"/>
        </w:rPr>
        <w:t>在本省行政区域内从事水土保持及相关活动的单位和个人，应当遵守《中华人民共和国水土保持法》和本办法。</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本办法所称水土保持，是指对自然因素和人为活动造成水土流失所采取的预防和治理措施。</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第三条</w:t>
      </w:r>
      <w:r>
        <w:rPr>
          <w:rFonts w:hAnsi="宋体" w:cs="宋体" w:hint="eastAsia"/>
          <w:szCs w:val="32"/>
        </w:rPr>
        <w:t xml:space="preserve">  </w:t>
      </w:r>
      <w:r>
        <w:rPr>
          <w:rFonts w:hAnsi="宋体" w:cs="宋体" w:hint="eastAsia"/>
          <w:szCs w:val="32"/>
        </w:rPr>
        <w:t>水土保持工作实行预防为主、保护优先、全面规划、综合治理、因地制宜、突出重点、科学管理、注重效益的方针；坚持谁开发、谁保护，谁造成水土流失、谁负责治理的原则。</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第四条</w:t>
      </w:r>
      <w:r>
        <w:rPr>
          <w:rFonts w:hAnsi="宋体" w:cs="宋体" w:hint="eastAsia"/>
          <w:szCs w:val="32"/>
        </w:rPr>
        <w:t xml:space="preserve">  </w:t>
      </w:r>
      <w:r>
        <w:rPr>
          <w:rFonts w:hAnsi="宋体" w:cs="宋体" w:hint="eastAsia"/>
          <w:szCs w:val="32"/>
        </w:rPr>
        <w:t>县级以上人民政府应加强对水土保持工作的统一领导，建立健全水土保持工作协调机制，将水土保持工作纳入本级国民经济和社会发展规划并组</w:t>
      </w:r>
      <w:r>
        <w:rPr>
          <w:rFonts w:hAnsi="宋体" w:cs="宋体" w:hint="eastAsia"/>
          <w:szCs w:val="32"/>
        </w:rPr>
        <w:t>织实施。</w:t>
      </w:r>
      <w:r>
        <w:rPr>
          <w:rFonts w:hAnsi="宋体" w:cs="宋体" w:hint="eastAsia"/>
          <w:szCs w:val="32"/>
        </w:rPr>
        <w:t xml:space="preserve"> </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县级以上人民政府应当安排专项资金，用于开展水土流失调查、公告、水土保持监督监测、水土保持规划编制和综合治理工作。</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第五条</w:t>
      </w:r>
      <w:r>
        <w:rPr>
          <w:rFonts w:hAnsi="宋体" w:cs="宋体" w:hint="eastAsia"/>
          <w:szCs w:val="32"/>
        </w:rPr>
        <w:t xml:space="preserve">  </w:t>
      </w:r>
      <w:r>
        <w:rPr>
          <w:rFonts w:hAnsi="宋体" w:cs="宋体" w:hint="eastAsia"/>
          <w:szCs w:val="32"/>
        </w:rPr>
        <w:t>在水土流失重点预防区和重点治理区，县级以上人民政府应当建立水土保持目标责任制，并定期向本级人民代表大会常务委员会报告水土保持工作。</w:t>
      </w:r>
    </w:p>
    <w:p w:rsidR="00000000" w:rsidRDefault="009151DC">
      <w:pPr>
        <w:pStyle w:val="a4"/>
        <w:ind w:firstLine="645"/>
        <w:rPr>
          <w:rFonts w:hAnsi="宋体" w:cs="宋体"/>
          <w:szCs w:val="32"/>
        </w:rPr>
      </w:pPr>
      <w:r>
        <w:rPr>
          <w:rFonts w:ascii="黑体" w:eastAsia="黑体" w:hAnsi="黑体" w:cs="宋体" w:hint="eastAsia"/>
          <w:szCs w:val="32"/>
        </w:rPr>
        <w:t>第六条</w:t>
      </w:r>
      <w:r>
        <w:rPr>
          <w:rFonts w:hAnsi="宋体" w:cs="宋体" w:hint="eastAsia"/>
          <w:szCs w:val="32"/>
        </w:rPr>
        <w:t xml:space="preserve">  </w:t>
      </w:r>
      <w:r>
        <w:rPr>
          <w:rFonts w:hAnsi="宋体" w:cs="宋体" w:hint="eastAsia"/>
          <w:szCs w:val="32"/>
        </w:rPr>
        <w:t>各级人民政府及其有关部门应当开展水土保持宣传教育工作，普及水土保持科学知识，增强公众的水土保持意识。</w:t>
      </w:r>
    </w:p>
    <w:p w:rsidR="00000000" w:rsidRDefault="009151DC">
      <w:pPr>
        <w:pStyle w:val="a4"/>
        <w:ind w:firstLine="645"/>
        <w:rPr>
          <w:rFonts w:hAnsi="宋体" w:cs="宋体"/>
          <w:szCs w:val="32"/>
        </w:rPr>
      </w:pPr>
      <w:r>
        <w:rPr>
          <w:rFonts w:ascii="黑体" w:eastAsia="黑体" w:hAnsi="黑体" w:cs="宋体" w:hint="eastAsia"/>
          <w:szCs w:val="32"/>
        </w:rPr>
        <w:t>第七条</w:t>
      </w:r>
      <w:r>
        <w:rPr>
          <w:rFonts w:hAnsi="宋体" w:cs="宋体" w:hint="eastAsia"/>
          <w:szCs w:val="32"/>
        </w:rPr>
        <w:t xml:space="preserve">  </w:t>
      </w:r>
      <w:r>
        <w:rPr>
          <w:rFonts w:hAnsi="宋体" w:cs="宋体" w:hint="eastAsia"/>
          <w:szCs w:val="32"/>
        </w:rPr>
        <w:t>县级以上人民政府水行政主管部门主管本行政区</w:t>
      </w:r>
      <w:r>
        <w:rPr>
          <w:rFonts w:hAnsi="宋体" w:cs="宋体" w:hint="eastAsia"/>
          <w:szCs w:val="32"/>
        </w:rPr>
        <w:lastRenderedPageBreak/>
        <w:t>域的水土保持工作，主要职责是：</w:t>
      </w:r>
    </w:p>
    <w:p w:rsidR="00000000" w:rsidRDefault="009151DC">
      <w:pPr>
        <w:pStyle w:val="a4"/>
        <w:ind w:firstLine="645"/>
        <w:rPr>
          <w:rFonts w:hAnsi="宋体" w:cs="宋体"/>
          <w:szCs w:val="32"/>
        </w:rPr>
      </w:pPr>
      <w:r>
        <w:rPr>
          <w:rFonts w:hAnsi="宋体" w:cs="宋体" w:hint="eastAsia"/>
          <w:szCs w:val="32"/>
        </w:rPr>
        <w:t>（一）宣传和实施水土保持法律、法</w:t>
      </w:r>
      <w:r>
        <w:rPr>
          <w:rFonts w:hAnsi="宋体" w:cs="宋体" w:hint="eastAsia"/>
          <w:szCs w:val="32"/>
        </w:rPr>
        <w:t>规，查处水土保持违法行为；</w:t>
      </w:r>
    </w:p>
    <w:p w:rsidR="00000000" w:rsidRDefault="009151DC">
      <w:pPr>
        <w:pStyle w:val="a4"/>
        <w:ind w:firstLine="645"/>
        <w:rPr>
          <w:rFonts w:hAnsi="宋体" w:cs="宋体"/>
          <w:szCs w:val="32"/>
        </w:rPr>
      </w:pPr>
      <w:r>
        <w:rPr>
          <w:rFonts w:hAnsi="宋体" w:cs="宋体" w:hint="eastAsia"/>
          <w:szCs w:val="32"/>
        </w:rPr>
        <w:t>（二）组织水土流失勘测、普查，会同有关部门编制并实施水土保持规划；</w:t>
      </w:r>
    </w:p>
    <w:p w:rsidR="00000000" w:rsidRDefault="009151DC">
      <w:pPr>
        <w:pStyle w:val="a4"/>
        <w:ind w:firstLine="645"/>
        <w:rPr>
          <w:rFonts w:hAnsi="宋体" w:cs="宋体"/>
          <w:szCs w:val="32"/>
        </w:rPr>
      </w:pPr>
      <w:r>
        <w:rPr>
          <w:rFonts w:hAnsi="宋体" w:cs="宋体" w:hint="eastAsia"/>
          <w:szCs w:val="32"/>
        </w:rPr>
        <w:t>（三）建立水土流失监测网络，监测、预报水土流失动态，定期公告；</w:t>
      </w:r>
    </w:p>
    <w:p w:rsidR="00000000" w:rsidRDefault="009151DC">
      <w:pPr>
        <w:pStyle w:val="a4"/>
        <w:ind w:firstLine="645"/>
        <w:rPr>
          <w:rFonts w:hAnsi="宋体" w:cs="宋体"/>
          <w:szCs w:val="32"/>
        </w:rPr>
      </w:pPr>
      <w:r>
        <w:rPr>
          <w:rFonts w:hAnsi="宋体" w:cs="宋体" w:hint="eastAsia"/>
          <w:szCs w:val="32"/>
        </w:rPr>
        <w:t>（四）负责生产建设项目水土保持方案的审批、监督实施和水土保持设施验收；</w:t>
      </w:r>
      <w:r>
        <w:rPr>
          <w:rFonts w:hAnsi="宋体" w:cs="宋体" w:hint="eastAsia"/>
          <w:szCs w:val="32"/>
        </w:rPr>
        <w:t xml:space="preserve"> </w:t>
      </w:r>
    </w:p>
    <w:p w:rsidR="00000000" w:rsidRDefault="009151DC">
      <w:pPr>
        <w:pStyle w:val="a4"/>
        <w:ind w:firstLine="645"/>
        <w:rPr>
          <w:rFonts w:hAnsi="宋体" w:cs="宋体"/>
          <w:szCs w:val="32"/>
        </w:rPr>
      </w:pPr>
      <w:r>
        <w:rPr>
          <w:rFonts w:hAnsi="宋体" w:cs="宋体" w:hint="eastAsia"/>
          <w:szCs w:val="32"/>
        </w:rPr>
        <w:t>（五）依法征收、管理和使用水土保持补偿费；</w:t>
      </w:r>
    </w:p>
    <w:p w:rsidR="00000000" w:rsidRDefault="009151DC">
      <w:pPr>
        <w:pStyle w:val="a4"/>
        <w:ind w:firstLine="645"/>
        <w:rPr>
          <w:rFonts w:hAnsi="宋体" w:cs="宋体"/>
          <w:szCs w:val="32"/>
        </w:rPr>
      </w:pPr>
      <w:r>
        <w:rPr>
          <w:rFonts w:hAnsi="宋体" w:cs="宋体" w:hint="eastAsia"/>
          <w:szCs w:val="32"/>
        </w:rPr>
        <w:t>（六）会同有关部门组织实施水土流失综合治理、生态修复；</w:t>
      </w:r>
    </w:p>
    <w:p w:rsidR="00000000" w:rsidRDefault="009151DC">
      <w:pPr>
        <w:pStyle w:val="a4"/>
        <w:ind w:firstLine="645"/>
        <w:rPr>
          <w:rFonts w:hAnsi="宋体" w:cs="宋体"/>
          <w:szCs w:val="32"/>
        </w:rPr>
      </w:pPr>
      <w:r>
        <w:rPr>
          <w:rFonts w:hAnsi="宋体" w:cs="宋体" w:hint="eastAsia"/>
          <w:szCs w:val="32"/>
        </w:rPr>
        <w:t>（七）组织开展水土保持宣传教育、科学研究、技术推广和人才培训工作；</w:t>
      </w:r>
    </w:p>
    <w:p w:rsidR="00000000" w:rsidRDefault="009151DC">
      <w:pPr>
        <w:pStyle w:val="a4"/>
        <w:ind w:firstLine="645"/>
        <w:rPr>
          <w:rFonts w:hAnsi="宋体" w:cs="宋体"/>
          <w:szCs w:val="32"/>
        </w:rPr>
      </w:pPr>
      <w:r>
        <w:rPr>
          <w:rFonts w:hAnsi="宋体" w:cs="宋体" w:hint="eastAsia"/>
          <w:szCs w:val="32"/>
        </w:rPr>
        <w:t>（八）法律、法规规定的其他职责。</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县级以上人民政府发展改革、工业和信息化、财政、国土资源、环保、住房和</w:t>
      </w:r>
      <w:r>
        <w:rPr>
          <w:rFonts w:hAnsi="宋体" w:cs="宋体" w:hint="eastAsia"/>
          <w:szCs w:val="32"/>
        </w:rPr>
        <w:t>城乡建设、规划、交通运输、农业、林业、公安、气象等有关部门按照各自职责，做好水土保持的相关工作。</w:t>
      </w:r>
    </w:p>
    <w:p w:rsidR="00000000" w:rsidRDefault="009151DC">
      <w:pPr>
        <w:pStyle w:val="a4"/>
        <w:rPr>
          <w:rFonts w:hAnsi="宋体" w:cs="宋体"/>
          <w:szCs w:val="32"/>
        </w:rPr>
      </w:pPr>
      <w:r>
        <w:rPr>
          <w:rFonts w:hAnsi="宋体" w:cs="宋体" w:hint="eastAsia"/>
          <w:szCs w:val="32"/>
        </w:rPr>
        <w:t xml:space="preserve">　　乡镇人民政府应当按照上级人民政府的水土保持规划做好本行政区域的水土保持工作。</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第八条</w:t>
      </w:r>
      <w:r>
        <w:rPr>
          <w:rFonts w:hAnsi="宋体" w:cs="宋体" w:hint="eastAsia"/>
          <w:szCs w:val="32"/>
        </w:rPr>
        <w:t xml:space="preserve">  </w:t>
      </w:r>
      <w:r>
        <w:rPr>
          <w:rFonts w:hAnsi="宋体" w:cs="宋体" w:hint="eastAsia"/>
          <w:szCs w:val="32"/>
        </w:rPr>
        <w:t>任何单位和个人都有权对破坏水土资源、造成水土流失的行为进行举报。</w:t>
      </w:r>
    </w:p>
    <w:p w:rsidR="00000000" w:rsidRDefault="009151DC">
      <w:pPr>
        <w:pStyle w:val="a4"/>
        <w:rPr>
          <w:rFonts w:hAnsi="宋体" w:cs="宋体"/>
          <w:szCs w:val="32"/>
        </w:rPr>
      </w:pPr>
      <w:r>
        <w:rPr>
          <w:rFonts w:hAnsi="宋体" w:cs="宋体" w:hint="eastAsia"/>
          <w:szCs w:val="32"/>
        </w:rPr>
        <w:lastRenderedPageBreak/>
        <w:t xml:space="preserve">    </w:t>
      </w:r>
      <w:r>
        <w:rPr>
          <w:rFonts w:hAnsi="宋体" w:cs="宋体" w:hint="eastAsia"/>
          <w:szCs w:val="32"/>
        </w:rPr>
        <w:t>鼓励和支持社会力量采取多种形式参与水土保持工作。</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对水土保持工作成绩显著的单位和个人，由县级以上人民政府给予表彰和奖励。</w:t>
      </w:r>
    </w:p>
    <w:p w:rsidR="00000000" w:rsidRDefault="009151DC">
      <w:pPr>
        <w:pStyle w:val="a4"/>
        <w:rPr>
          <w:rFonts w:hAnsi="宋体" w:cs="宋体"/>
          <w:szCs w:val="32"/>
        </w:rPr>
      </w:pPr>
    </w:p>
    <w:p w:rsidR="00000000" w:rsidRDefault="009151DC">
      <w:pPr>
        <w:pStyle w:val="a4"/>
        <w:numPr>
          <w:ilvl w:val="0"/>
          <w:numId w:val="1"/>
        </w:numPr>
        <w:jc w:val="center"/>
        <w:rPr>
          <w:rFonts w:ascii="黑体" w:eastAsia="黑体" w:hAnsi="黑体" w:cs="宋体"/>
          <w:szCs w:val="32"/>
        </w:rPr>
      </w:pPr>
      <w:r>
        <w:rPr>
          <w:rFonts w:ascii="黑体" w:eastAsia="黑体" w:hAnsi="黑体" w:cs="宋体" w:hint="eastAsia"/>
          <w:szCs w:val="32"/>
        </w:rPr>
        <w:t>规划</w:t>
      </w:r>
    </w:p>
    <w:p w:rsidR="00000000" w:rsidRDefault="009151DC">
      <w:pPr>
        <w:pStyle w:val="a4"/>
        <w:rPr>
          <w:rFonts w:hAnsi="宋体" w:cs="宋体"/>
          <w:szCs w:val="32"/>
        </w:rPr>
      </w:pP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第九条</w:t>
      </w:r>
      <w:r>
        <w:rPr>
          <w:rFonts w:hAnsi="宋体" w:cs="宋体" w:hint="eastAsia"/>
          <w:szCs w:val="32"/>
        </w:rPr>
        <w:t xml:space="preserve">  </w:t>
      </w:r>
      <w:r>
        <w:rPr>
          <w:rFonts w:hAnsi="宋体" w:cs="宋体" w:hint="eastAsia"/>
          <w:szCs w:val="32"/>
        </w:rPr>
        <w:t>水土保持规划应当在水土流失调查结果及水土流失重点预防区和重点治理区划定的基础上，遵</w:t>
      </w:r>
      <w:r>
        <w:rPr>
          <w:rFonts w:hAnsi="宋体" w:cs="宋体" w:hint="eastAsia"/>
          <w:szCs w:val="32"/>
        </w:rPr>
        <w:t>循统筹协调、分类指导的原则编制，并与土地利用总体规划、水资源规划、城乡规划和环境保护规划等相协调。</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第十条</w:t>
      </w:r>
      <w:r>
        <w:rPr>
          <w:rFonts w:hAnsi="宋体" w:cs="宋体" w:hint="eastAsia"/>
          <w:szCs w:val="32"/>
        </w:rPr>
        <w:t xml:space="preserve">  </w:t>
      </w:r>
      <w:r>
        <w:rPr>
          <w:rFonts w:hAnsi="宋体" w:cs="宋体" w:hint="eastAsia"/>
          <w:szCs w:val="32"/>
        </w:rPr>
        <w:t>县级以上人民政府水行政主管部门应当每五年组织一次本行政区域内水土流失调查并公告调查结果。特殊情况可以适时开展水土流失调查，并将调查结果报上一级人民政府水行政主管部门备案。</w:t>
      </w:r>
    </w:p>
    <w:p w:rsidR="00000000" w:rsidRDefault="009151DC">
      <w:pPr>
        <w:pStyle w:val="a4"/>
        <w:rPr>
          <w:rFonts w:hAnsi="宋体" w:cs="宋体"/>
          <w:szCs w:val="32"/>
        </w:rPr>
      </w:pPr>
      <w:r>
        <w:rPr>
          <w:rFonts w:hAnsi="宋体" w:cs="宋体" w:hint="eastAsia"/>
          <w:szCs w:val="32"/>
        </w:rPr>
        <w:t xml:space="preserve">　　水土流失调查应当包含下列主要内容：</w:t>
      </w:r>
    </w:p>
    <w:p w:rsidR="00000000" w:rsidRDefault="009151DC">
      <w:pPr>
        <w:pStyle w:val="a4"/>
        <w:rPr>
          <w:rFonts w:hAnsi="宋体" w:cs="宋体"/>
          <w:szCs w:val="32"/>
        </w:rPr>
      </w:pPr>
      <w:r>
        <w:rPr>
          <w:rFonts w:hAnsi="宋体" w:cs="宋体" w:hint="eastAsia"/>
          <w:szCs w:val="32"/>
        </w:rPr>
        <w:t xml:space="preserve">　　（一）水土流失面积、侵蚀类型、分布状况和流失程度；</w:t>
      </w:r>
    </w:p>
    <w:p w:rsidR="00000000" w:rsidRDefault="009151DC">
      <w:pPr>
        <w:pStyle w:val="a4"/>
        <w:rPr>
          <w:rFonts w:hAnsi="宋体" w:cs="宋体"/>
          <w:szCs w:val="32"/>
        </w:rPr>
      </w:pPr>
      <w:r>
        <w:rPr>
          <w:rFonts w:hAnsi="宋体" w:cs="宋体" w:hint="eastAsia"/>
          <w:szCs w:val="32"/>
        </w:rPr>
        <w:t xml:space="preserve">　　（二）水土流失成因、危害及其趋势；</w:t>
      </w:r>
    </w:p>
    <w:p w:rsidR="00000000" w:rsidRDefault="009151DC">
      <w:pPr>
        <w:pStyle w:val="a4"/>
        <w:rPr>
          <w:rFonts w:hAnsi="宋体" w:cs="宋体"/>
          <w:szCs w:val="32"/>
        </w:rPr>
      </w:pPr>
      <w:r>
        <w:rPr>
          <w:rFonts w:hAnsi="宋体" w:cs="宋体" w:hint="eastAsia"/>
          <w:szCs w:val="32"/>
        </w:rPr>
        <w:t xml:space="preserve">　　（三）水土流失防治情况及其效益。</w:t>
      </w:r>
    </w:p>
    <w:p w:rsidR="00000000" w:rsidRDefault="009151DC">
      <w:pPr>
        <w:pStyle w:val="a4"/>
        <w:ind w:firstLine="645"/>
        <w:rPr>
          <w:rFonts w:hAnsi="宋体" w:cs="宋体"/>
          <w:szCs w:val="32"/>
        </w:rPr>
      </w:pPr>
      <w:r>
        <w:rPr>
          <w:rFonts w:ascii="黑体" w:eastAsia="黑体" w:hAnsi="黑体" w:cs="宋体" w:hint="eastAsia"/>
          <w:szCs w:val="32"/>
        </w:rPr>
        <w:t>第十一条</w:t>
      </w:r>
      <w:r>
        <w:rPr>
          <w:rFonts w:hAnsi="宋体" w:cs="宋体" w:hint="eastAsia"/>
          <w:szCs w:val="32"/>
        </w:rPr>
        <w:t xml:space="preserve">  </w:t>
      </w:r>
      <w:r>
        <w:rPr>
          <w:rFonts w:hAnsi="宋体" w:cs="宋体" w:hint="eastAsia"/>
          <w:szCs w:val="32"/>
        </w:rPr>
        <w:t>县级以上人民政府水行政主管部门应当会</w:t>
      </w:r>
      <w:r>
        <w:rPr>
          <w:rFonts w:hAnsi="宋体" w:cs="宋体" w:hint="eastAsia"/>
          <w:szCs w:val="32"/>
        </w:rPr>
        <w:t>同同级有关部门，依据水土流失调查结果，提出本行政区域的水土流失重点预防区和重点治理区，报本级人民政府划定并公告。</w:t>
      </w:r>
    </w:p>
    <w:p w:rsidR="00000000" w:rsidRDefault="009151DC">
      <w:pPr>
        <w:pStyle w:val="a4"/>
        <w:ind w:firstLine="645"/>
        <w:rPr>
          <w:rFonts w:hAnsi="宋体" w:cs="宋体"/>
          <w:szCs w:val="32"/>
        </w:rPr>
      </w:pPr>
      <w:r>
        <w:rPr>
          <w:rFonts w:hAnsi="宋体" w:cs="宋体" w:hint="eastAsia"/>
          <w:szCs w:val="32"/>
        </w:rPr>
        <w:t>下列区域应当划定为水土流失重点预防区：</w:t>
      </w:r>
    </w:p>
    <w:p w:rsidR="00000000" w:rsidRDefault="009151DC">
      <w:pPr>
        <w:pStyle w:val="a4"/>
        <w:ind w:firstLine="645"/>
        <w:rPr>
          <w:rFonts w:hAnsi="宋体" w:cs="宋体"/>
          <w:szCs w:val="32"/>
        </w:rPr>
      </w:pPr>
      <w:r>
        <w:rPr>
          <w:rFonts w:hAnsi="宋体" w:cs="宋体" w:hint="eastAsia"/>
          <w:szCs w:val="32"/>
        </w:rPr>
        <w:lastRenderedPageBreak/>
        <w:t>（一）水土流失微度的山区、丘陵区、平原沙土区等区域；</w:t>
      </w:r>
    </w:p>
    <w:p w:rsidR="00000000" w:rsidRDefault="009151DC">
      <w:pPr>
        <w:pStyle w:val="a4"/>
        <w:ind w:firstLine="645"/>
        <w:rPr>
          <w:rFonts w:hAnsi="宋体" w:cs="宋体"/>
          <w:szCs w:val="32"/>
        </w:rPr>
      </w:pPr>
      <w:r>
        <w:rPr>
          <w:rFonts w:hAnsi="宋体" w:cs="宋体" w:hint="eastAsia"/>
          <w:szCs w:val="32"/>
        </w:rPr>
        <w:t>（二）水土流失综合治理程度达到初步标准的区域；</w:t>
      </w:r>
    </w:p>
    <w:p w:rsidR="00000000" w:rsidRDefault="009151DC">
      <w:pPr>
        <w:pStyle w:val="a4"/>
        <w:ind w:firstLine="645"/>
        <w:rPr>
          <w:rFonts w:hAnsi="宋体" w:cs="宋体"/>
          <w:szCs w:val="32"/>
        </w:rPr>
      </w:pPr>
      <w:r>
        <w:rPr>
          <w:rFonts w:hAnsi="宋体" w:cs="宋体" w:hint="eastAsia"/>
          <w:szCs w:val="32"/>
        </w:rPr>
        <w:t>（三）水源涵养区、饮用水水源区、梯田集中分布区；</w:t>
      </w:r>
    </w:p>
    <w:p w:rsidR="00000000" w:rsidRDefault="009151DC">
      <w:pPr>
        <w:pStyle w:val="a4"/>
        <w:ind w:firstLine="645"/>
        <w:rPr>
          <w:rFonts w:hAnsi="宋体" w:cs="宋体"/>
          <w:szCs w:val="32"/>
        </w:rPr>
      </w:pPr>
      <w:r>
        <w:rPr>
          <w:rFonts w:hAnsi="宋体" w:cs="宋体" w:hint="eastAsia"/>
          <w:szCs w:val="32"/>
        </w:rPr>
        <w:t>（四）水库库区及其集水区、河湖保护范围；</w:t>
      </w:r>
    </w:p>
    <w:p w:rsidR="00000000" w:rsidRDefault="009151DC">
      <w:pPr>
        <w:pStyle w:val="a4"/>
        <w:ind w:firstLine="645"/>
        <w:rPr>
          <w:rFonts w:hAnsi="宋体" w:cs="宋体"/>
          <w:szCs w:val="32"/>
        </w:rPr>
      </w:pPr>
      <w:r>
        <w:rPr>
          <w:rFonts w:hAnsi="宋体" w:cs="宋体" w:hint="eastAsia"/>
          <w:szCs w:val="32"/>
        </w:rPr>
        <w:t>（五）水土流失潜在危险较大的其他区域。</w:t>
      </w:r>
    </w:p>
    <w:p w:rsidR="00000000" w:rsidRDefault="009151DC">
      <w:pPr>
        <w:pStyle w:val="a4"/>
        <w:ind w:firstLine="645"/>
        <w:rPr>
          <w:rFonts w:hAnsi="宋体" w:cs="宋体"/>
          <w:szCs w:val="32"/>
        </w:rPr>
      </w:pPr>
      <w:r>
        <w:rPr>
          <w:rFonts w:hAnsi="宋体" w:cs="宋体" w:hint="eastAsia"/>
          <w:szCs w:val="32"/>
        </w:rPr>
        <w:t>下列区域应当划定为水土流失重点治理区：</w:t>
      </w:r>
    </w:p>
    <w:p w:rsidR="00000000" w:rsidRDefault="009151DC">
      <w:pPr>
        <w:pStyle w:val="a4"/>
        <w:ind w:firstLine="645"/>
        <w:rPr>
          <w:rFonts w:hAnsi="宋体" w:cs="宋体"/>
          <w:szCs w:val="32"/>
        </w:rPr>
      </w:pPr>
      <w:r>
        <w:rPr>
          <w:rFonts w:hAnsi="宋体" w:cs="宋体" w:hint="eastAsia"/>
          <w:szCs w:val="32"/>
        </w:rPr>
        <w:t>（一）水土流失轻度以上以及人口密度较大的山区、丘陵区、平原沙土区等区域；</w:t>
      </w:r>
    </w:p>
    <w:p w:rsidR="00000000" w:rsidRDefault="009151DC">
      <w:pPr>
        <w:pStyle w:val="a4"/>
        <w:ind w:firstLine="645"/>
        <w:rPr>
          <w:rFonts w:hAnsi="宋体" w:cs="宋体"/>
          <w:szCs w:val="32"/>
        </w:rPr>
      </w:pPr>
      <w:r>
        <w:rPr>
          <w:rFonts w:hAnsi="宋体" w:cs="宋体" w:hint="eastAsia"/>
          <w:szCs w:val="32"/>
        </w:rPr>
        <w:t>（二）崩塌</w:t>
      </w:r>
      <w:r>
        <w:rPr>
          <w:rFonts w:hAnsi="宋体" w:cs="宋体" w:hint="eastAsia"/>
          <w:szCs w:val="32"/>
        </w:rPr>
        <w:t>、滑坡危险区和泥石流、山洪易发区；</w:t>
      </w:r>
    </w:p>
    <w:p w:rsidR="00000000" w:rsidRDefault="009151DC">
      <w:pPr>
        <w:pStyle w:val="a4"/>
        <w:ind w:firstLine="645"/>
        <w:rPr>
          <w:rFonts w:hAnsi="宋体" w:cs="宋体"/>
          <w:szCs w:val="32"/>
        </w:rPr>
      </w:pPr>
      <w:r>
        <w:rPr>
          <w:rFonts w:hAnsi="宋体" w:cs="宋体" w:hint="eastAsia"/>
          <w:szCs w:val="32"/>
        </w:rPr>
        <w:t>（三）废弃矿山（场）、采石场、尾矿库；</w:t>
      </w:r>
    </w:p>
    <w:p w:rsidR="00000000" w:rsidRDefault="009151DC">
      <w:pPr>
        <w:pStyle w:val="a4"/>
        <w:ind w:firstLine="645"/>
        <w:rPr>
          <w:rFonts w:hAnsi="宋体" w:cs="宋体"/>
          <w:szCs w:val="32"/>
        </w:rPr>
      </w:pPr>
      <w:r>
        <w:rPr>
          <w:rFonts w:hAnsi="宋体" w:cs="宋体" w:hint="eastAsia"/>
          <w:szCs w:val="32"/>
        </w:rPr>
        <w:t>（四）大型基础设施工程建设迹地、矿山塌陷区；</w:t>
      </w:r>
    </w:p>
    <w:p w:rsidR="00000000" w:rsidRDefault="009151DC">
      <w:pPr>
        <w:pStyle w:val="a4"/>
        <w:ind w:firstLine="645"/>
        <w:rPr>
          <w:rFonts w:hAnsi="宋体" w:cs="宋体"/>
          <w:szCs w:val="32"/>
        </w:rPr>
      </w:pPr>
      <w:r>
        <w:rPr>
          <w:rFonts w:hAnsi="宋体" w:cs="宋体" w:hint="eastAsia"/>
          <w:szCs w:val="32"/>
        </w:rPr>
        <w:t>（五）生态环境恶化、水旱风沙灾害严重的其他区域。</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第十二条</w:t>
      </w:r>
      <w:r>
        <w:rPr>
          <w:rFonts w:hAnsi="宋体" w:cs="宋体" w:hint="eastAsia"/>
          <w:szCs w:val="32"/>
        </w:rPr>
        <w:t xml:space="preserve">  </w:t>
      </w:r>
      <w:r>
        <w:rPr>
          <w:rFonts w:hAnsi="宋体" w:cs="宋体" w:hint="eastAsia"/>
          <w:szCs w:val="32"/>
        </w:rPr>
        <w:t>县级以上人民政府水行政主管部门会同同级有关部门编制水土保持规划，报本级人民政府或者其授权的部门批准后，由水行政主管部门组织实施，并报上一级人民政府水行政主管部门备案。</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县级以上人民政府水行政主管部门根据水土保持工作需要，可以编制水土保持专项规划，报本级人民政府或者其授权的部门批准后实施。</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县级以上人民政</w:t>
      </w:r>
      <w:r>
        <w:rPr>
          <w:rFonts w:hAnsi="宋体" w:cs="宋体" w:hint="eastAsia"/>
          <w:szCs w:val="32"/>
        </w:rPr>
        <w:t>府水行政主管部门应当在编制水土保持规划过程中采取论证会、听证会或者其他方式征求有关单位、专家和</w:t>
      </w:r>
      <w:r>
        <w:rPr>
          <w:rFonts w:hAnsi="宋体" w:cs="宋体" w:hint="eastAsia"/>
          <w:szCs w:val="32"/>
        </w:rPr>
        <w:lastRenderedPageBreak/>
        <w:t>公众的意见。水土保持规划草案应当向社会公告，公告时间不得少于三十日。</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第十三条</w:t>
      </w:r>
      <w:r>
        <w:rPr>
          <w:rFonts w:hAnsi="宋体" w:cs="宋体" w:hint="eastAsia"/>
          <w:szCs w:val="32"/>
        </w:rPr>
        <w:t xml:space="preserve">  </w:t>
      </w:r>
      <w:r>
        <w:rPr>
          <w:rFonts w:hAnsi="宋体" w:cs="宋体" w:hint="eastAsia"/>
          <w:szCs w:val="32"/>
        </w:rPr>
        <w:t>有关基础设施建设、城镇建设、公共服务设施建设、矿产资源开发、土地开发整理、旅游开发以及产业集聚区、各类工业园区建设等方面的规划，在实施过程中可能造成水土流失的，规划的组织编制机关应当在规划中提出水土流失预防和治理的对策和措施，并在报请审批前征求本级人民政府水行政主管部门的意见。</w:t>
      </w:r>
    </w:p>
    <w:p w:rsidR="00000000" w:rsidRDefault="009151DC">
      <w:pPr>
        <w:pStyle w:val="a4"/>
        <w:rPr>
          <w:rFonts w:hAnsi="宋体" w:cs="宋体"/>
          <w:szCs w:val="32"/>
        </w:rPr>
      </w:pPr>
      <w:r>
        <w:rPr>
          <w:rFonts w:hAnsi="宋体" w:cs="宋体" w:hint="eastAsia"/>
          <w:szCs w:val="32"/>
        </w:rPr>
        <w:t xml:space="preserve">        </w:t>
      </w:r>
    </w:p>
    <w:p w:rsidR="00000000" w:rsidRDefault="009151DC">
      <w:pPr>
        <w:pStyle w:val="a4"/>
        <w:numPr>
          <w:ilvl w:val="0"/>
          <w:numId w:val="1"/>
        </w:numPr>
        <w:jc w:val="center"/>
        <w:rPr>
          <w:rFonts w:ascii="黑体" w:eastAsia="黑体" w:hAnsi="黑体" w:cs="宋体"/>
          <w:szCs w:val="32"/>
        </w:rPr>
      </w:pPr>
      <w:r>
        <w:rPr>
          <w:rFonts w:ascii="黑体" w:eastAsia="黑体" w:hAnsi="黑体" w:cs="宋体" w:hint="eastAsia"/>
          <w:szCs w:val="32"/>
        </w:rPr>
        <w:t>预防</w:t>
      </w:r>
    </w:p>
    <w:p w:rsidR="00000000" w:rsidRDefault="009151DC">
      <w:pPr>
        <w:pStyle w:val="a4"/>
        <w:rPr>
          <w:rFonts w:hAnsi="宋体" w:cs="宋体"/>
          <w:szCs w:val="32"/>
        </w:rPr>
      </w:pP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第十四条</w:t>
      </w:r>
      <w:r>
        <w:rPr>
          <w:rFonts w:hAnsi="宋体" w:cs="宋体" w:hint="eastAsia"/>
          <w:szCs w:val="32"/>
        </w:rPr>
        <w:t xml:space="preserve">  </w:t>
      </w:r>
      <w:r>
        <w:rPr>
          <w:rFonts w:hAnsi="宋体" w:cs="宋体" w:hint="eastAsia"/>
          <w:szCs w:val="32"/>
        </w:rPr>
        <w:t>各</w:t>
      </w:r>
      <w:r>
        <w:rPr>
          <w:rFonts w:hAnsi="宋体" w:cs="宋体" w:hint="eastAsia"/>
          <w:szCs w:val="32"/>
        </w:rPr>
        <w:t>级人民政府应当按照水土保持规划，采取封育保护、自然修复、植树种草等生态建设措施，发展水源涵养林、水土保持林、防风固沙林，扩大林草覆盖面积，涵养水源，预防和减轻水土流失。</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第十五条</w:t>
      </w:r>
      <w:r>
        <w:rPr>
          <w:rFonts w:hAnsi="宋体" w:cs="宋体" w:hint="eastAsia"/>
          <w:szCs w:val="32"/>
        </w:rPr>
        <w:t xml:space="preserve">  </w:t>
      </w:r>
      <w:r>
        <w:rPr>
          <w:rFonts w:hAnsi="宋体" w:cs="宋体" w:hint="eastAsia"/>
          <w:szCs w:val="32"/>
        </w:rPr>
        <w:t>各级人民政府应当加强对开荒、取土、挖砂、采石等活动的管理，预防和减轻水土流失。</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禁止在崩塌、滑坡危险区和泥石流、山洪易发区从事取土、挖砂、采石等可能造成水土流失的活动。崩塌、滑坡危险区和泥石流、山洪易发区的范围由县级以上人民政府划定并公告。崩塌、滑坡危险区和泥石流、山洪易发区的划定，应当与地质灾害防治规划确定的地</w:t>
      </w:r>
      <w:r>
        <w:rPr>
          <w:rFonts w:hAnsi="宋体" w:cs="宋体" w:hint="eastAsia"/>
          <w:szCs w:val="32"/>
        </w:rPr>
        <w:t>质灾害易发区、重点防治区相衔接。</w:t>
      </w:r>
    </w:p>
    <w:p w:rsidR="00000000" w:rsidRDefault="009151DC">
      <w:pPr>
        <w:pStyle w:val="a4"/>
        <w:ind w:firstLine="645"/>
        <w:rPr>
          <w:rFonts w:hAnsi="宋体" w:cs="宋体"/>
          <w:szCs w:val="32"/>
        </w:rPr>
      </w:pPr>
      <w:r>
        <w:rPr>
          <w:rFonts w:ascii="黑体" w:eastAsia="黑体" w:hAnsi="黑体" w:cs="宋体" w:hint="eastAsia"/>
          <w:szCs w:val="32"/>
        </w:rPr>
        <w:lastRenderedPageBreak/>
        <w:t>第十六条</w:t>
      </w:r>
      <w:r>
        <w:rPr>
          <w:rFonts w:hAnsi="宋体" w:cs="宋体" w:hint="eastAsia"/>
          <w:szCs w:val="32"/>
        </w:rPr>
        <w:t xml:space="preserve">  </w:t>
      </w:r>
      <w:r>
        <w:rPr>
          <w:rFonts w:hAnsi="宋体" w:cs="宋体" w:hint="eastAsia"/>
          <w:szCs w:val="32"/>
        </w:rPr>
        <w:t>水土保持设施的所有权人或者使用权人应当加强水土保持设施的管理与维护，落实管护责任，保障水土保持设施功能的正常发挥。</w:t>
      </w:r>
    </w:p>
    <w:p w:rsidR="00000000" w:rsidRDefault="009151DC">
      <w:pPr>
        <w:pStyle w:val="a4"/>
        <w:ind w:firstLine="645"/>
        <w:rPr>
          <w:rFonts w:hAnsi="宋体" w:cs="宋体"/>
          <w:szCs w:val="32"/>
        </w:rPr>
      </w:pPr>
      <w:r>
        <w:rPr>
          <w:rFonts w:hAnsi="宋体" w:cs="宋体" w:hint="eastAsia"/>
          <w:szCs w:val="32"/>
        </w:rPr>
        <w:t>水土保持设施包括：</w:t>
      </w:r>
    </w:p>
    <w:p w:rsidR="00000000" w:rsidRDefault="009151DC">
      <w:pPr>
        <w:pStyle w:val="a4"/>
        <w:ind w:firstLine="645"/>
        <w:rPr>
          <w:rFonts w:hAnsi="宋体" w:cs="宋体"/>
          <w:szCs w:val="32"/>
        </w:rPr>
      </w:pPr>
      <w:r>
        <w:rPr>
          <w:rFonts w:hAnsi="宋体" w:cs="宋体" w:hint="eastAsia"/>
          <w:szCs w:val="32"/>
        </w:rPr>
        <w:t>（一）梯田、坝地、流失区水地、河滩造地、沟道造地、引黄漫地、地边埂、截流沟、蓄水沟、沟边埂、排水（灌）渠</w:t>
      </w:r>
      <w:r>
        <w:rPr>
          <w:rFonts w:hAnsi="宋体" w:cs="宋体" w:hint="eastAsia"/>
          <w:szCs w:val="32"/>
        </w:rPr>
        <w:t>(</w:t>
      </w:r>
      <w:r>
        <w:rPr>
          <w:rFonts w:hAnsi="宋体" w:cs="宋体" w:hint="eastAsia"/>
          <w:szCs w:val="32"/>
        </w:rPr>
        <w:t>沟</w:t>
      </w:r>
      <w:r>
        <w:rPr>
          <w:rFonts w:hAnsi="宋体" w:cs="宋体" w:hint="eastAsia"/>
          <w:szCs w:val="32"/>
        </w:rPr>
        <w:t>)</w:t>
      </w:r>
      <w:r>
        <w:rPr>
          <w:rFonts w:hAnsi="宋体" w:cs="宋体" w:hint="eastAsia"/>
          <w:szCs w:val="32"/>
        </w:rPr>
        <w:t>、沉砂池、蓄水池、水窖和沟头防护等构筑物；</w:t>
      </w:r>
    </w:p>
    <w:p w:rsidR="00000000" w:rsidRDefault="009151DC">
      <w:pPr>
        <w:pStyle w:val="a4"/>
        <w:ind w:firstLine="645"/>
        <w:rPr>
          <w:rFonts w:hAnsi="宋体" w:cs="宋体"/>
          <w:szCs w:val="32"/>
        </w:rPr>
      </w:pPr>
      <w:r>
        <w:rPr>
          <w:rFonts w:hAnsi="宋体" w:cs="宋体" w:hint="eastAsia"/>
          <w:szCs w:val="32"/>
        </w:rPr>
        <w:t>（二）淤地坝、拦渣坝、拦沙坝、尾矿坝、谷坊、池塘、护岸</w:t>
      </w:r>
      <w:r>
        <w:rPr>
          <w:rFonts w:hAnsi="宋体" w:cs="宋体" w:hint="eastAsia"/>
          <w:szCs w:val="32"/>
        </w:rPr>
        <w:t>（</w:t>
      </w:r>
      <w:r>
        <w:rPr>
          <w:rFonts w:hAnsi="宋体" w:cs="宋体" w:hint="eastAsia"/>
          <w:szCs w:val="32"/>
        </w:rPr>
        <w:t>堤、坡</w:t>
      </w:r>
      <w:r>
        <w:rPr>
          <w:rFonts w:hAnsi="宋体" w:cs="宋体" w:hint="eastAsia"/>
          <w:szCs w:val="32"/>
        </w:rPr>
        <w:t>）</w:t>
      </w:r>
      <w:r>
        <w:rPr>
          <w:rFonts w:hAnsi="宋体" w:cs="宋体" w:hint="eastAsia"/>
          <w:szCs w:val="32"/>
        </w:rPr>
        <w:t>工程、拦</w:t>
      </w:r>
      <w:r>
        <w:rPr>
          <w:rFonts w:hAnsi="宋体" w:cs="宋体" w:hint="eastAsia"/>
          <w:szCs w:val="32"/>
        </w:rPr>
        <w:t>（</w:t>
      </w:r>
      <w:r>
        <w:rPr>
          <w:rFonts w:hAnsi="宋体" w:cs="宋体" w:hint="eastAsia"/>
          <w:szCs w:val="32"/>
        </w:rPr>
        <w:t>挡</w:t>
      </w:r>
      <w:r>
        <w:rPr>
          <w:rFonts w:hAnsi="宋体" w:cs="宋体" w:hint="eastAsia"/>
          <w:szCs w:val="32"/>
        </w:rPr>
        <w:t>）</w:t>
      </w:r>
      <w:r>
        <w:rPr>
          <w:rFonts w:hAnsi="宋体" w:cs="宋体" w:hint="eastAsia"/>
          <w:szCs w:val="32"/>
        </w:rPr>
        <w:t>渣</w:t>
      </w:r>
      <w:r>
        <w:rPr>
          <w:rFonts w:hAnsi="宋体" w:cs="宋体" w:hint="eastAsia"/>
          <w:szCs w:val="32"/>
        </w:rPr>
        <w:t>（</w:t>
      </w:r>
      <w:r>
        <w:rPr>
          <w:rFonts w:hAnsi="宋体" w:cs="宋体" w:hint="eastAsia"/>
          <w:szCs w:val="32"/>
        </w:rPr>
        <w:t>土</w:t>
      </w:r>
      <w:r>
        <w:rPr>
          <w:rFonts w:hAnsi="宋体" w:cs="宋体" w:hint="eastAsia"/>
          <w:szCs w:val="32"/>
        </w:rPr>
        <w:t>）</w:t>
      </w:r>
      <w:r>
        <w:rPr>
          <w:rFonts w:hAnsi="宋体" w:cs="宋体" w:hint="eastAsia"/>
          <w:szCs w:val="32"/>
        </w:rPr>
        <w:t>墙等工程；</w:t>
      </w:r>
    </w:p>
    <w:p w:rsidR="00000000" w:rsidRDefault="009151DC">
      <w:pPr>
        <w:pStyle w:val="a4"/>
        <w:ind w:firstLine="645"/>
        <w:rPr>
          <w:rFonts w:hAnsi="宋体" w:cs="宋体"/>
          <w:szCs w:val="32"/>
        </w:rPr>
      </w:pPr>
      <w:r>
        <w:rPr>
          <w:rFonts w:hAnsi="宋体" w:cs="宋体" w:hint="eastAsia"/>
          <w:szCs w:val="32"/>
        </w:rPr>
        <w:t>（三）水土保持林草和苗圃、植物埂、反坡梯田、坡式梯田、水平沟、鱼鳞坑等；</w:t>
      </w:r>
    </w:p>
    <w:p w:rsidR="00000000" w:rsidRDefault="009151DC">
      <w:pPr>
        <w:pStyle w:val="a4"/>
        <w:ind w:firstLine="645"/>
        <w:rPr>
          <w:rFonts w:hAnsi="宋体" w:cs="宋体"/>
          <w:szCs w:val="32"/>
        </w:rPr>
      </w:pPr>
      <w:r>
        <w:rPr>
          <w:rFonts w:hAnsi="宋体" w:cs="宋体" w:hint="eastAsia"/>
          <w:szCs w:val="32"/>
        </w:rPr>
        <w:t>（四</w:t>
      </w:r>
      <w:r>
        <w:rPr>
          <w:rFonts w:hAnsi="宋体" w:cs="宋体" w:hint="eastAsia"/>
          <w:szCs w:val="32"/>
        </w:rPr>
        <w:t>）监测网点和科研试验、示范场地等；</w:t>
      </w:r>
    </w:p>
    <w:p w:rsidR="00000000" w:rsidRDefault="009151DC">
      <w:pPr>
        <w:pStyle w:val="a4"/>
        <w:ind w:firstLine="645"/>
        <w:rPr>
          <w:rFonts w:hAnsi="宋体" w:cs="宋体"/>
          <w:szCs w:val="32"/>
        </w:rPr>
      </w:pPr>
      <w:r>
        <w:rPr>
          <w:rFonts w:hAnsi="宋体" w:cs="宋体" w:hint="eastAsia"/>
          <w:szCs w:val="32"/>
        </w:rPr>
        <w:t>（五）其他水土保持设施。</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第十七条</w:t>
      </w:r>
      <w:r>
        <w:rPr>
          <w:rFonts w:hAnsi="宋体" w:cs="宋体" w:hint="eastAsia"/>
          <w:szCs w:val="32"/>
        </w:rPr>
        <w:t xml:space="preserve">  </w:t>
      </w:r>
      <w:r>
        <w:rPr>
          <w:rFonts w:hAnsi="宋体" w:cs="宋体" w:hint="eastAsia"/>
          <w:szCs w:val="32"/>
        </w:rPr>
        <w:t>禁止在二十五度以上陡坡地开垦种植农作物。在二十五度以上陡坡地种植经济林的，县级以上人民政府水利、农业、林业等部门应当指导种植者科学选择树种，合理确定规模，根据实际情况采取水平阶整地、蓄水沟、排水沟、边坡防护等水土保持措施，防止造成水土流失。</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禁止开垦陡坡地的具体范围由当地县级人民政府划定并公告。</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第十八条</w:t>
      </w:r>
      <w:r>
        <w:rPr>
          <w:rFonts w:hAnsi="宋体" w:cs="宋体" w:hint="eastAsia"/>
          <w:szCs w:val="32"/>
        </w:rPr>
        <w:t xml:space="preserve">  </w:t>
      </w:r>
      <w:r>
        <w:rPr>
          <w:rFonts w:hAnsi="宋体" w:cs="宋体" w:hint="eastAsia"/>
          <w:szCs w:val="32"/>
        </w:rPr>
        <w:t>林木采伐应当采用合理方式，严格控制皆伐；对水源涵养林、水土保持林、防风固沙林只能进行抚育和更新性质</w:t>
      </w:r>
      <w:r>
        <w:rPr>
          <w:rFonts w:hAnsi="宋体" w:cs="宋体" w:hint="eastAsia"/>
          <w:szCs w:val="32"/>
        </w:rPr>
        <w:lastRenderedPageBreak/>
        <w:t>的采伐</w:t>
      </w:r>
      <w:r>
        <w:rPr>
          <w:rFonts w:hAnsi="宋体" w:cs="宋体" w:hint="eastAsia"/>
          <w:szCs w:val="32"/>
        </w:rPr>
        <w:t>。对采伐区和集材道应当采取防止水土流失的措施，并在采伐后及时更新造林。</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在林区采伐林木的，采伐方案中应当有采伐区水土保持措施。林业部门批准采伐方案后，应当将采伐方案抄送同级水行政主管部门，由林业部门和水行政主管部门监督实施。</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第十九条</w:t>
      </w:r>
      <w:r>
        <w:rPr>
          <w:rFonts w:hAnsi="宋体" w:cs="宋体" w:hint="eastAsia"/>
          <w:szCs w:val="32"/>
        </w:rPr>
        <w:t xml:space="preserve">  </w:t>
      </w:r>
      <w:r>
        <w:rPr>
          <w:rFonts w:hAnsi="宋体" w:cs="宋体" w:hint="eastAsia"/>
          <w:szCs w:val="32"/>
        </w:rPr>
        <w:t>在二十五度以下五度以上的荒坡地开垦种植农作物，应当因地制宜采取等高种植，修筑梯田、水平阶，修建截排水设施等水土保持措施。</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开垦荒坡地面积在一万平方米以上的，其开垦方案中的水土保持措施应当报当地县级人民政府水行政主管部门备案，由当地县级人民政府水行政主</w:t>
      </w:r>
      <w:r>
        <w:rPr>
          <w:rFonts w:hAnsi="宋体" w:cs="宋体" w:hint="eastAsia"/>
          <w:szCs w:val="32"/>
        </w:rPr>
        <w:t>管部门监督实施。</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第二十条</w:t>
      </w:r>
      <w:r>
        <w:rPr>
          <w:rFonts w:hAnsi="宋体" w:cs="宋体" w:hint="eastAsia"/>
          <w:szCs w:val="32"/>
        </w:rPr>
        <w:t xml:space="preserve">  </w:t>
      </w:r>
      <w:r>
        <w:rPr>
          <w:rFonts w:hAnsi="宋体" w:cs="宋体" w:hint="eastAsia"/>
          <w:szCs w:val="32"/>
        </w:rPr>
        <w:t>生产建设项目选址、选线应当避让水土流失重点预防区和重点治理区；无法避让的，应当提高水土流失防治标准，减少工程永久或者临时占地面积，加强工程管理，优化施工方案和工艺，减少地表扰动和植被损坏范围，有效控制可能造成的水土流失。</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乡（镇）、村庄规划应当与水土保持规划和地质灾害规划相衔接。</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第二十一条</w:t>
      </w:r>
      <w:r>
        <w:rPr>
          <w:rFonts w:hAnsi="宋体" w:cs="宋体" w:hint="eastAsia"/>
          <w:szCs w:val="32"/>
        </w:rPr>
        <w:t xml:space="preserve">  </w:t>
      </w:r>
      <w:r>
        <w:rPr>
          <w:rFonts w:hAnsi="宋体" w:cs="宋体" w:hint="eastAsia"/>
          <w:szCs w:val="32"/>
        </w:rPr>
        <w:t>在山区、丘陵区、平原沙土区以及水土保持规划确定的容易发生水土流失的其他区域开办可能造成水土流失的下列生产建设项目，生产建设单位应当编制水土保持方案，报县级以上人民</w:t>
      </w:r>
      <w:r>
        <w:rPr>
          <w:rFonts w:hAnsi="宋体" w:cs="宋体" w:hint="eastAsia"/>
          <w:szCs w:val="32"/>
        </w:rPr>
        <w:t>政府水行政主管部门审批，并按照批准的水土保持方</w:t>
      </w:r>
      <w:r>
        <w:rPr>
          <w:rFonts w:hAnsi="宋体" w:cs="宋体" w:hint="eastAsia"/>
          <w:szCs w:val="32"/>
        </w:rPr>
        <w:lastRenderedPageBreak/>
        <w:t>案，采取水土流失预防和治理措施：</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（一）铁路、公路、机场、码头、桥梁、隧道、通信、市政、水工程等基础设施项目；</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（二）煤炭、电力、石油、天然气等能源设施项目；</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（三）采矿、采石、冶炼等工业项目；</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（四）城镇新区、开发区、产业集聚区、各类工业园区等建设项目；</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（五）房地产开发、旅游区开发等土地开发项目；</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（六）其他可能造成水土流失的生产建设项目。</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生产建设项目水土保持方案的编制办法，按照国务院水行政主管部门的</w:t>
      </w:r>
      <w:r>
        <w:rPr>
          <w:rFonts w:hAnsi="宋体" w:cs="宋体" w:hint="eastAsia"/>
          <w:szCs w:val="32"/>
        </w:rPr>
        <w:t>规定执行。</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第二十二条</w:t>
      </w:r>
      <w:r>
        <w:rPr>
          <w:rFonts w:hAnsi="宋体" w:cs="宋体" w:hint="eastAsia"/>
          <w:szCs w:val="32"/>
        </w:rPr>
        <w:t xml:space="preserve">  </w:t>
      </w:r>
      <w:r>
        <w:rPr>
          <w:rFonts w:hAnsi="宋体" w:cs="宋体" w:hint="eastAsia"/>
          <w:szCs w:val="32"/>
        </w:rPr>
        <w:t>生产建设项目的地点、规模发生重大变化的，应当补充或者修改水土保持方案并报原审批机关批准；水土保持方案自批复之日起在国家规定的时间内生产建设项目未开工建设的，生产建设项目开工建设前应当重新编制水土保持方案并报原审批机关批准；实施过程中，水土保持措施需要作出重大变更的，应当报请原审批机关批准。</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生产建设项目水土保持方案审批办法，按照国务院水行政主管部门制定的规定执行。</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第二十三条</w:t>
      </w:r>
      <w:r>
        <w:rPr>
          <w:rFonts w:hAnsi="宋体" w:cs="宋体" w:hint="eastAsia"/>
          <w:szCs w:val="32"/>
        </w:rPr>
        <w:t xml:space="preserve">  </w:t>
      </w:r>
      <w:r>
        <w:rPr>
          <w:rFonts w:hAnsi="宋体" w:cs="宋体" w:hint="eastAsia"/>
          <w:szCs w:val="32"/>
        </w:rPr>
        <w:t>依法应当编制水土保持方案的生产建设项目，应当在下列阶段编报水土保持方案：</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 xml:space="preserve"> </w:t>
      </w:r>
      <w:r>
        <w:rPr>
          <w:rFonts w:hAnsi="宋体" w:cs="宋体" w:hint="eastAsia"/>
          <w:szCs w:val="32"/>
        </w:rPr>
        <w:t>（一）实行审批的生产建设项目，在可行性研究报告报批</w:t>
      </w:r>
      <w:r>
        <w:rPr>
          <w:rFonts w:hAnsi="宋体" w:cs="宋体" w:hint="eastAsia"/>
          <w:szCs w:val="32"/>
        </w:rPr>
        <w:lastRenderedPageBreak/>
        <w:t>前；</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（二）实行核准的生产建设项目，在报送核准报告申请前；</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（三）实行备案的生产建设项目及其他生产建设项目，在项目开工前。</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第二十四条</w:t>
      </w:r>
      <w:r>
        <w:rPr>
          <w:rFonts w:hAnsi="宋体" w:cs="宋体" w:hint="eastAsia"/>
          <w:szCs w:val="32"/>
        </w:rPr>
        <w:t xml:space="preserve">  </w:t>
      </w:r>
      <w:r>
        <w:rPr>
          <w:rFonts w:hAnsi="宋体" w:cs="宋体" w:hint="eastAsia"/>
          <w:szCs w:val="32"/>
        </w:rPr>
        <w:t>依法应当编制水土保持方案的生产建设项目，有关项目管理部门在办理批准立项、核准等行政审批或者许可手续时，应当查验水土保持方案审批手续。</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生产建设单位未编制水土保持方案或者水土保持方案未经有审批权的水行政主管部门批准的，生产建设项目不得开工建设。</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第二十五条</w:t>
      </w:r>
      <w:r>
        <w:rPr>
          <w:rFonts w:hAnsi="宋体" w:cs="宋体" w:hint="eastAsia"/>
          <w:szCs w:val="32"/>
        </w:rPr>
        <w:t xml:space="preserve">  </w:t>
      </w:r>
      <w:r>
        <w:rPr>
          <w:rFonts w:hAnsi="宋体" w:cs="宋体" w:hint="eastAsia"/>
          <w:szCs w:val="32"/>
        </w:rPr>
        <w:t>依法应当编制水土保持方案</w:t>
      </w:r>
      <w:r>
        <w:rPr>
          <w:rFonts w:hAnsi="宋体" w:cs="宋体" w:hint="eastAsia"/>
          <w:szCs w:val="32"/>
        </w:rPr>
        <w:t>的生产建设项目，其水土保持设施应当与主体工程同时设计、同时施工、同时投产使用。</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第二十六条</w:t>
      </w:r>
      <w:r>
        <w:rPr>
          <w:rFonts w:hAnsi="宋体" w:cs="宋体" w:hint="eastAsia"/>
          <w:szCs w:val="32"/>
        </w:rPr>
        <w:t xml:space="preserve">  </w:t>
      </w:r>
      <w:r>
        <w:rPr>
          <w:rFonts w:hAnsi="宋体" w:cs="宋体" w:hint="eastAsia"/>
          <w:szCs w:val="32"/>
        </w:rPr>
        <w:t>生产建设项目竣工验收，应当验收水土保持设施。水土保持设施未经验收或者验收不合格的，生产建设项目不得投入使用。分期建设、分期投入使用的生产建设项目，其相应的水土保持设施应当分期验收。</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第二十七条</w:t>
      </w:r>
      <w:r>
        <w:rPr>
          <w:rFonts w:hAnsi="宋体" w:cs="宋体" w:hint="eastAsia"/>
          <w:szCs w:val="32"/>
        </w:rPr>
        <w:t xml:space="preserve">  </w:t>
      </w:r>
      <w:r>
        <w:rPr>
          <w:rFonts w:hAnsi="宋体" w:cs="宋体" w:hint="eastAsia"/>
          <w:szCs w:val="32"/>
        </w:rPr>
        <w:t>生产建设活动中排弃的砂、石、土、矸石、尾矿、废渣等应当综合利用；不能综合利用，确需废弃的，应当堆放在水土保持方案确定的专门存放地，并采取措施保证不产生新的危害。</w:t>
      </w:r>
    </w:p>
    <w:p w:rsidR="00000000" w:rsidRDefault="009151DC">
      <w:pPr>
        <w:pStyle w:val="a4"/>
        <w:rPr>
          <w:rFonts w:hAnsi="宋体" w:cs="宋体"/>
          <w:szCs w:val="32"/>
        </w:rPr>
      </w:pPr>
    </w:p>
    <w:p w:rsidR="00000000" w:rsidRDefault="009151DC">
      <w:pPr>
        <w:pStyle w:val="a4"/>
        <w:numPr>
          <w:ilvl w:val="0"/>
          <w:numId w:val="1"/>
        </w:numPr>
        <w:jc w:val="center"/>
        <w:rPr>
          <w:rFonts w:ascii="黑体" w:eastAsia="黑体" w:hAnsi="黑体" w:cs="宋体"/>
          <w:szCs w:val="32"/>
        </w:rPr>
      </w:pPr>
      <w:r>
        <w:rPr>
          <w:rFonts w:ascii="黑体" w:eastAsia="黑体" w:hAnsi="黑体" w:cs="宋体" w:hint="eastAsia"/>
          <w:szCs w:val="32"/>
        </w:rPr>
        <w:t>治理</w:t>
      </w:r>
    </w:p>
    <w:p w:rsidR="00000000" w:rsidRDefault="009151DC">
      <w:pPr>
        <w:pStyle w:val="a4"/>
        <w:rPr>
          <w:rFonts w:hAnsi="宋体" w:cs="宋体"/>
          <w:szCs w:val="32"/>
        </w:rPr>
      </w:pP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第二十八条</w:t>
      </w:r>
      <w:r>
        <w:rPr>
          <w:rFonts w:hAnsi="宋体" w:cs="宋体" w:hint="eastAsia"/>
          <w:szCs w:val="32"/>
        </w:rPr>
        <w:t xml:space="preserve">  </w:t>
      </w:r>
      <w:r>
        <w:rPr>
          <w:rFonts w:hAnsi="宋体" w:cs="宋体" w:hint="eastAsia"/>
          <w:szCs w:val="32"/>
        </w:rPr>
        <w:t>县级以上人民</w:t>
      </w:r>
      <w:r>
        <w:rPr>
          <w:rFonts w:hAnsi="宋体" w:cs="宋体" w:hint="eastAsia"/>
          <w:szCs w:val="32"/>
        </w:rPr>
        <w:t>政府应当按照批准的水土保持规划，组织社会各方面力量，开展水土流失综合治理。</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水土流失综合治理坚持政府主导、社会参与、注重规模的原则。</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治理水土流失应当符合国家和省有关技术规范和要求，坚持开发利用水土资源与改善生态环境相结合，注重提高生态效益、社会效益和经济效益。</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第二十九条</w:t>
      </w:r>
      <w:r>
        <w:rPr>
          <w:rFonts w:hAnsi="宋体" w:cs="宋体" w:hint="eastAsia"/>
          <w:szCs w:val="32"/>
        </w:rPr>
        <w:t xml:space="preserve">  </w:t>
      </w:r>
      <w:r>
        <w:rPr>
          <w:rFonts w:hAnsi="宋体" w:cs="宋体" w:hint="eastAsia"/>
          <w:szCs w:val="32"/>
        </w:rPr>
        <w:t>县级以上人民政府应当加强水土流失重点预防区和重点治理区的水土保持工作，开展小流域综合治理、坡耕地改梯田、淤地坝等水土保持重点工程建设；加强江河源头区、饮用水水源保护区和水源涵养区的水土流失的预防和治理工作，开展</w:t>
      </w:r>
      <w:r>
        <w:rPr>
          <w:rFonts w:hAnsi="宋体" w:cs="宋体" w:hint="eastAsia"/>
          <w:szCs w:val="32"/>
        </w:rPr>
        <w:t>清洁小流域建设，严格控制化肥和农药的使用，减少水土流失引起的面源污染；加强易灾地区、城镇周边区域生态环境的综合整治，加大生态修复力度。</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第三十条</w:t>
      </w:r>
      <w:r>
        <w:rPr>
          <w:rFonts w:hAnsi="宋体" w:cs="宋体" w:hint="eastAsia"/>
          <w:szCs w:val="32"/>
        </w:rPr>
        <w:t xml:space="preserve">  </w:t>
      </w:r>
      <w:r>
        <w:rPr>
          <w:rFonts w:hAnsi="宋体" w:cs="宋体" w:hint="eastAsia"/>
          <w:szCs w:val="32"/>
        </w:rPr>
        <w:t>开办生产建设项目或者从事其他生产建设活动造成水土流失的，应当进行治理。</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在山区、丘陵区、平原沙土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专项水土流失预防和治理由水行政主管部门负责组织实施。</w:t>
      </w:r>
    </w:p>
    <w:p w:rsidR="00000000" w:rsidRDefault="009151DC">
      <w:pPr>
        <w:pStyle w:val="a4"/>
        <w:rPr>
          <w:rFonts w:hAnsi="宋体" w:cs="宋体"/>
          <w:szCs w:val="32"/>
        </w:rPr>
      </w:pPr>
      <w:r>
        <w:rPr>
          <w:rFonts w:hAnsi="宋体" w:cs="宋体" w:hint="eastAsia"/>
          <w:szCs w:val="32"/>
        </w:rPr>
        <w:lastRenderedPageBreak/>
        <w:t xml:space="preserve">　　水土保持补偿费的征收和使用管理办法由省人民政府财政部门、价格主管部门会同水行政主管部门根据国家有关规定，于本办法生效之日起六个月内制定并公布。</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第三十一条</w:t>
      </w:r>
      <w:r>
        <w:rPr>
          <w:rFonts w:hAnsi="宋体" w:cs="宋体" w:hint="eastAsia"/>
          <w:szCs w:val="32"/>
        </w:rPr>
        <w:t xml:space="preserve">  </w:t>
      </w:r>
      <w:r>
        <w:rPr>
          <w:rFonts w:hAnsi="宋体" w:cs="宋体" w:hint="eastAsia"/>
          <w:szCs w:val="32"/>
        </w:rPr>
        <w:t>生产建设项目在建设过程中发生的水土流失防治费用，从基本建设投资中列支；生产建设项目在生产过程中发生的水土流失防治费用，从生产费用中列支。</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第三十二条</w:t>
      </w:r>
      <w:r>
        <w:rPr>
          <w:rFonts w:hAnsi="宋体" w:cs="宋体" w:hint="eastAsia"/>
          <w:szCs w:val="32"/>
        </w:rPr>
        <w:t xml:space="preserve">  </w:t>
      </w:r>
      <w:r>
        <w:rPr>
          <w:rFonts w:hAnsi="宋体" w:cs="宋体" w:hint="eastAsia"/>
          <w:szCs w:val="32"/>
        </w:rPr>
        <w:t>生产建设单位按照批准的水土保持方案，在生产建设经营活动中需要临时占用土地的，对地表土应当采取覆盖、隔离等保护措施，减少地表扰动范围；永久占用土地的，对地表土应当分层剥离、保存和利用</w:t>
      </w:r>
      <w:r>
        <w:rPr>
          <w:rFonts w:hAnsi="宋体" w:cs="宋体" w:hint="eastAsia"/>
          <w:szCs w:val="32"/>
        </w:rPr>
        <w:t>。工程土石方挖填应当做到平衡，禁止乱挖滥弃。</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在生产建设施工过程中，应当采取截排水、沉沙、拦挡、苫盖等临时防护措施，防止水土流失。生产建设活动结束后，应当及时在取土场、开挖面和存放地的裸露土地上植树种草、恢复植被和复垦。</w:t>
      </w:r>
    </w:p>
    <w:p w:rsidR="00000000" w:rsidRDefault="009151DC">
      <w:pPr>
        <w:pStyle w:val="a4"/>
        <w:rPr>
          <w:rFonts w:hAnsi="宋体" w:cs="宋体"/>
          <w:szCs w:val="32"/>
        </w:rPr>
      </w:pPr>
      <w:r>
        <w:rPr>
          <w:rFonts w:hAnsi="宋体" w:cs="宋体" w:hint="eastAsia"/>
          <w:szCs w:val="32"/>
        </w:rPr>
        <w:t xml:space="preserve">　　生产建设项目造成地表水土保持功能降低的，生产建设单位应当恢复地表水土保持功能；对他人生活和生产造成损失的，依法给予补偿。</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第三十三条</w:t>
      </w:r>
      <w:r>
        <w:rPr>
          <w:rFonts w:hAnsi="宋体" w:cs="宋体" w:hint="eastAsia"/>
          <w:szCs w:val="32"/>
        </w:rPr>
        <w:t xml:space="preserve">  </w:t>
      </w:r>
      <w:r>
        <w:rPr>
          <w:rFonts w:hAnsi="宋体" w:cs="宋体" w:hint="eastAsia"/>
          <w:szCs w:val="32"/>
        </w:rPr>
        <w:t>县级以上人民政府水行政主管部门应当加强水土保持工程建设管理，建立和完善水土保持工程建设管理制度，落实管护责任，巩固治理成果。</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水土保持设施的所有权人或者使用权人应当加强对水土保持</w:t>
      </w:r>
      <w:r>
        <w:rPr>
          <w:rFonts w:hAnsi="宋体" w:cs="宋体" w:hint="eastAsia"/>
          <w:szCs w:val="32"/>
        </w:rPr>
        <w:lastRenderedPageBreak/>
        <w:t>设施的管理和维护，保证其功能正常发挥。</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第三十四条</w:t>
      </w:r>
      <w:r>
        <w:rPr>
          <w:rFonts w:hAnsi="宋体" w:cs="宋体" w:hint="eastAsia"/>
          <w:szCs w:val="32"/>
        </w:rPr>
        <w:t xml:space="preserve">  </w:t>
      </w:r>
      <w:r>
        <w:rPr>
          <w:rFonts w:hAnsi="宋体" w:cs="宋体" w:hint="eastAsia"/>
          <w:szCs w:val="32"/>
        </w:rPr>
        <w:t>县级以上人民政府鼓励和支持单位或者个人按照水土保持规划，采取承包、股份制合作等多种形式治理荒山、荒沟、荒丘、荒滩，并依法保护合同当事人的合法权益。在签订的土地承包合同中应当明确当事人预防和治理水土流失的责任。</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第三十五条</w:t>
      </w:r>
      <w:r>
        <w:rPr>
          <w:rFonts w:hAnsi="宋体" w:cs="宋体" w:hint="eastAsia"/>
          <w:szCs w:val="32"/>
        </w:rPr>
        <w:t xml:space="preserve">  </w:t>
      </w:r>
      <w:r>
        <w:rPr>
          <w:rFonts w:hAnsi="宋体" w:cs="宋体" w:hint="eastAsia"/>
          <w:szCs w:val="32"/>
        </w:rPr>
        <w:t>县级以上人民政府应当根据国家水土保持生态效益补偿制度的规定，多渠道筹集水土保持专项资金用于水土流失的预防和治理。</w:t>
      </w:r>
    </w:p>
    <w:p w:rsidR="00000000" w:rsidRDefault="009151DC">
      <w:pPr>
        <w:pStyle w:val="a4"/>
        <w:rPr>
          <w:rFonts w:hAnsi="宋体" w:cs="宋体"/>
          <w:szCs w:val="32"/>
        </w:rPr>
      </w:pPr>
    </w:p>
    <w:p w:rsidR="00000000" w:rsidRDefault="009151DC">
      <w:pPr>
        <w:pStyle w:val="a4"/>
        <w:numPr>
          <w:ilvl w:val="0"/>
          <w:numId w:val="1"/>
        </w:numPr>
        <w:jc w:val="center"/>
        <w:rPr>
          <w:rFonts w:ascii="黑体" w:eastAsia="黑体" w:hAnsi="黑体" w:cs="宋体"/>
          <w:szCs w:val="32"/>
        </w:rPr>
      </w:pPr>
      <w:r>
        <w:rPr>
          <w:rFonts w:ascii="黑体" w:eastAsia="黑体" w:hAnsi="黑体" w:cs="宋体" w:hint="eastAsia"/>
          <w:szCs w:val="32"/>
        </w:rPr>
        <w:t>监测和监督</w:t>
      </w:r>
    </w:p>
    <w:p w:rsidR="00000000" w:rsidRDefault="009151DC">
      <w:pPr>
        <w:pStyle w:val="a4"/>
        <w:rPr>
          <w:rFonts w:hAnsi="宋体" w:cs="宋体"/>
          <w:szCs w:val="32"/>
        </w:rPr>
      </w:pP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第三十六条</w:t>
      </w:r>
      <w:r>
        <w:rPr>
          <w:rFonts w:hAnsi="宋体" w:cs="宋体" w:hint="eastAsia"/>
          <w:szCs w:val="32"/>
        </w:rPr>
        <w:t xml:space="preserve">  </w:t>
      </w:r>
      <w:r>
        <w:rPr>
          <w:rFonts w:hAnsi="宋体" w:cs="宋体" w:hint="eastAsia"/>
          <w:szCs w:val="32"/>
        </w:rPr>
        <w:t>县级以上人民政</w:t>
      </w:r>
      <w:r>
        <w:rPr>
          <w:rFonts w:hAnsi="宋体" w:cs="宋体" w:hint="eastAsia"/>
          <w:szCs w:val="32"/>
        </w:rPr>
        <w:t>府水行政主管部门应当加强水土保持监测工作，发挥水土保持监测工作在政府决策、经济社会发展和社会公众服务中的作用。</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第三十七条</w:t>
      </w:r>
      <w:r>
        <w:rPr>
          <w:rFonts w:hAnsi="宋体" w:cs="宋体" w:hint="eastAsia"/>
          <w:szCs w:val="32"/>
        </w:rPr>
        <w:t xml:space="preserve">  </w:t>
      </w:r>
      <w:r>
        <w:rPr>
          <w:rFonts w:hAnsi="宋体" w:cs="宋体" w:hint="eastAsia"/>
          <w:szCs w:val="32"/>
        </w:rPr>
        <w:t>省人民政府水行政主管部门应当科学规划，合理设置水土保持监测站点，完善全省水土保持监测网络，对全省水土流失与防治情况进行动态监测，并每两年对下列事项进行公告一次：</w:t>
      </w:r>
    </w:p>
    <w:p w:rsidR="00000000" w:rsidRDefault="009151DC">
      <w:pPr>
        <w:pStyle w:val="a4"/>
        <w:rPr>
          <w:rFonts w:hAnsi="宋体" w:cs="宋体"/>
          <w:szCs w:val="32"/>
        </w:rPr>
      </w:pPr>
      <w:r>
        <w:rPr>
          <w:rFonts w:hAnsi="宋体" w:cs="宋体" w:hint="eastAsia"/>
          <w:szCs w:val="32"/>
        </w:rPr>
        <w:t xml:space="preserve">　　（一）水土流失类型、面积、强度、分布状况和变化趋势；</w:t>
      </w:r>
    </w:p>
    <w:p w:rsidR="00000000" w:rsidRDefault="009151DC">
      <w:pPr>
        <w:pStyle w:val="a4"/>
        <w:rPr>
          <w:rFonts w:hAnsi="宋体" w:cs="宋体"/>
          <w:szCs w:val="32"/>
        </w:rPr>
      </w:pPr>
      <w:r>
        <w:rPr>
          <w:rFonts w:hAnsi="宋体" w:cs="宋体" w:hint="eastAsia"/>
          <w:szCs w:val="32"/>
        </w:rPr>
        <w:t xml:space="preserve">　　（二）水土流失造成的危害；</w:t>
      </w:r>
    </w:p>
    <w:p w:rsidR="00000000" w:rsidRDefault="009151DC">
      <w:pPr>
        <w:pStyle w:val="a4"/>
        <w:rPr>
          <w:rFonts w:hAnsi="宋体" w:cs="宋体"/>
          <w:szCs w:val="32"/>
        </w:rPr>
      </w:pPr>
      <w:r>
        <w:rPr>
          <w:rFonts w:hAnsi="宋体" w:cs="宋体" w:hint="eastAsia"/>
          <w:szCs w:val="32"/>
        </w:rPr>
        <w:t xml:space="preserve">　　（三）水土流失预防和治理情况。</w:t>
      </w:r>
    </w:p>
    <w:p w:rsidR="00000000" w:rsidRDefault="009151DC">
      <w:pPr>
        <w:pStyle w:val="a4"/>
        <w:rPr>
          <w:rFonts w:hAnsi="宋体" w:cs="宋体"/>
          <w:szCs w:val="32"/>
        </w:rPr>
      </w:pPr>
      <w:r>
        <w:rPr>
          <w:rFonts w:hAnsi="宋体" w:cs="宋体" w:hint="eastAsia"/>
          <w:szCs w:val="32"/>
        </w:rPr>
        <w:t xml:space="preserve">　　对特定区域、对象的监测情况，应当适时发布。</w:t>
      </w:r>
    </w:p>
    <w:p w:rsidR="00000000" w:rsidRDefault="009151DC">
      <w:pPr>
        <w:pStyle w:val="a4"/>
        <w:rPr>
          <w:rFonts w:hAnsi="宋体" w:cs="宋体"/>
          <w:szCs w:val="32"/>
        </w:rPr>
      </w:pPr>
      <w:r>
        <w:rPr>
          <w:rFonts w:hAnsi="宋体" w:cs="宋体" w:hint="eastAsia"/>
          <w:szCs w:val="32"/>
        </w:rPr>
        <w:lastRenderedPageBreak/>
        <w:t xml:space="preserve">    </w:t>
      </w:r>
      <w:r>
        <w:rPr>
          <w:rFonts w:ascii="黑体" w:eastAsia="黑体" w:hAnsi="黑体" w:cs="宋体" w:hint="eastAsia"/>
          <w:szCs w:val="32"/>
        </w:rPr>
        <w:t>第三十八条</w:t>
      </w:r>
      <w:r>
        <w:rPr>
          <w:rFonts w:hAnsi="宋体" w:cs="宋体" w:hint="eastAsia"/>
          <w:szCs w:val="32"/>
        </w:rPr>
        <w:t xml:space="preserve">  </w:t>
      </w:r>
      <w:r>
        <w:rPr>
          <w:rFonts w:hAnsi="宋体" w:cs="宋体" w:hint="eastAsia"/>
          <w:szCs w:val="32"/>
        </w:rPr>
        <w:t>对可能造成严重水土流</w:t>
      </w:r>
      <w:r>
        <w:rPr>
          <w:rFonts w:hAnsi="宋体" w:cs="宋体" w:hint="eastAsia"/>
          <w:szCs w:val="32"/>
        </w:rPr>
        <w:t>失的大中型生产建设项目，生产建设单位应当自行或者委托具备水土保持监测资质的机构，对生产建设活动造成的水土流失进行监测，并将监测情况定期上报当地水行政主管部门。</w:t>
      </w:r>
    </w:p>
    <w:p w:rsidR="00000000" w:rsidRDefault="009151DC">
      <w:pPr>
        <w:pStyle w:val="a4"/>
        <w:rPr>
          <w:rFonts w:hAnsi="宋体" w:cs="宋体"/>
          <w:szCs w:val="32"/>
        </w:rPr>
      </w:pPr>
      <w:r>
        <w:rPr>
          <w:rFonts w:hAnsi="宋体" w:cs="宋体" w:hint="eastAsia"/>
          <w:szCs w:val="32"/>
        </w:rPr>
        <w:t xml:space="preserve">　　对生产建设活动造成的水土流失危害和水土保持功能恢复状况的监测，由具备水土保持监测资质机构承担的，应当对监测结论的真实性负责。</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第三十九条</w:t>
      </w:r>
      <w:r>
        <w:rPr>
          <w:rFonts w:hAnsi="宋体" w:cs="宋体" w:hint="eastAsia"/>
          <w:szCs w:val="32"/>
        </w:rPr>
        <w:t xml:space="preserve">  </w:t>
      </w:r>
      <w:r>
        <w:rPr>
          <w:rFonts w:hAnsi="宋体" w:cs="宋体" w:hint="eastAsia"/>
          <w:szCs w:val="32"/>
        </w:rPr>
        <w:t>从事水土保持方案编制、监测、监理、技术评估的技术服务单位，应当遵守国家有关法律法规、技术标准、规范和规程，不得弄虚作假、伪造、虚报、瞒报数据。</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第四十条</w:t>
      </w:r>
      <w:r>
        <w:rPr>
          <w:rFonts w:hAnsi="宋体" w:cs="宋体" w:hint="eastAsia"/>
          <w:szCs w:val="32"/>
        </w:rPr>
        <w:t xml:space="preserve">  </w:t>
      </w:r>
      <w:r>
        <w:rPr>
          <w:rFonts w:hAnsi="宋体" w:cs="宋体" w:hint="eastAsia"/>
          <w:szCs w:val="32"/>
        </w:rPr>
        <w:t>县级以上人民政府水行政主管部门负责对</w:t>
      </w:r>
      <w:r>
        <w:rPr>
          <w:rFonts w:hAnsi="宋体" w:cs="宋体" w:hint="eastAsia"/>
          <w:szCs w:val="32"/>
        </w:rPr>
        <w:t>水土保持情况进行监督检查。</w:t>
      </w:r>
    </w:p>
    <w:p w:rsidR="00000000" w:rsidRDefault="009151DC">
      <w:pPr>
        <w:pStyle w:val="a4"/>
        <w:rPr>
          <w:rFonts w:hAnsi="宋体" w:cs="宋体"/>
          <w:szCs w:val="32"/>
        </w:rPr>
      </w:pPr>
      <w:r>
        <w:rPr>
          <w:rFonts w:hAnsi="宋体" w:cs="宋体" w:hint="eastAsia"/>
          <w:szCs w:val="32"/>
        </w:rPr>
        <w:t xml:space="preserve">    </w:t>
      </w:r>
      <w:r>
        <w:rPr>
          <w:rFonts w:hAnsi="宋体" w:cs="宋体" w:hint="eastAsia"/>
          <w:szCs w:val="32"/>
        </w:rPr>
        <w:t>被检查单位或者个人拒不停止违法行为，造成严重水土流失的，水政监督检查人员报经水行政主管部门批准，可以查封、扣押实施违法行为的工具及施工机械、设备等。</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第四十一条</w:t>
      </w:r>
      <w:r>
        <w:rPr>
          <w:rFonts w:hAnsi="宋体" w:cs="宋体" w:hint="eastAsia"/>
          <w:szCs w:val="32"/>
        </w:rPr>
        <w:t xml:space="preserve">  </w:t>
      </w:r>
      <w:r>
        <w:rPr>
          <w:rFonts w:hAnsi="宋体" w:cs="宋体" w:hint="eastAsia"/>
          <w:szCs w:val="32"/>
        </w:rPr>
        <w:t>县级以上人民政府水行政主管部门对未落实水土保持方案的生产建设单位、个人，记入单位和个人信用信息系统。</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第四十二条</w:t>
      </w:r>
      <w:r>
        <w:rPr>
          <w:rFonts w:hAnsi="宋体" w:cs="宋体" w:hint="eastAsia"/>
          <w:szCs w:val="32"/>
        </w:rPr>
        <w:t xml:space="preserve">  </w:t>
      </w:r>
      <w:r>
        <w:rPr>
          <w:rFonts w:hAnsi="宋体" w:cs="宋体" w:hint="eastAsia"/>
          <w:szCs w:val="32"/>
        </w:rPr>
        <w:t>县级以上人民政府水行政主管部门应当建立投诉、举报受理制度，公开投诉、举报电话和电子邮箱，对投诉、举报应当及时调查核实、处理并反馈。</w:t>
      </w:r>
    </w:p>
    <w:p w:rsidR="00000000" w:rsidRDefault="009151DC">
      <w:pPr>
        <w:pStyle w:val="a4"/>
        <w:rPr>
          <w:rFonts w:hAnsi="宋体" w:cs="宋体"/>
          <w:szCs w:val="32"/>
        </w:rPr>
      </w:pPr>
    </w:p>
    <w:p w:rsidR="00000000" w:rsidRDefault="009151DC">
      <w:pPr>
        <w:pStyle w:val="a4"/>
        <w:numPr>
          <w:ilvl w:val="0"/>
          <w:numId w:val="1"/>
        </w:numPr>
        <w:jc w:val="center"/>
        <w:rPr>
          <w:rFonts w:ascii="黑体" w:eastAsia="黑体" w:hAnsi="黑体" w:cs="宋体"/>
          <w:szCs w:val="32"/>
        </w:rPr>
      </w:pPr>
      <w:r>
        <w:rPr>
          <w:rFonts w:ascii="黑体" w:eastAsia="黑体" w:hAnsi="黑体" w:cs="宋体" w:hint="eastAsia"/>
          <w:szCs w:val="32"/>
        </w:rPr>
        <w:lastRenderedPageBreak/>
        <w:t>法律责任</w:t>
      </w:r>
    </w:p>
    <w:p w:rsidR="00000000" w:rsidRDefault="009151DC">
      <w:pPr>
        <w:pStyle w:val="a4"/>
        <w:rPr>
          <w:rFonts w:hAnsi="宋体" w:cs="宋体"/>
          <w:szCs w:val="32"/>
        </w:rPr>
      </w:pPr>
    </w:p>
    <w:p w:rsidR="00000000" w:rsidRDefault="009151DC">
      <w:pPr>
        <w:pStyle w:val="a4"/>
        <w:ind w:firstLine="645"/>
        <w:rPr>
          <w:rFonts w:hAnsi="宋体" w:cs="宋体"/>
          <w:szCs w:val="32"/>
        </w:rPr>
      </w:pPr>
      <w:r>
        <w:rPr>
          <w:rFonts w:ascii="黑体" w:eastAsia="黑体" w:hAnsi="黑体" w:cs="宋体" w:hint="eastAsia"/>
          <w:szCs w:val="32"/>
        </w:rPr>
        <w:t>第四十三条</w:t>
      </w:r>
      <w:r>
        <w:rPr>
          <w:rFonts w:hAnsi="宋体" w:cs="宋体" w:hint="eastAsia"/>
          <w:szCs w:val="32"/>
        </w:rPr>
        <w:t xml:space="preserve">  </w:t>
      </w:r>
      <w:r>
        <w:rPr>
          <w:rFonts w:hAnsi="宋体" w:cs="宋体" w:hint="eastAsia"/>
          <w:szCs w:val="32"/>
        </w:rPr>
        <w:t>违反本办法规定的行为</w:t>
      </w:r>
      <w:r>
        <w:rPr>
          <w:rFonts w:hAnsi="宋体" w:cs="宋体" w:hint="eastAsia"/>
          <w:szCs w:val="32"/>
        </w:rPr>
        <w:t>，法律、行政法规已有处罚规定的，从其规定。</w:t>
      </w:r>
    </w:p>
    <w:p w:rsidR="00000000" w:rsidRDefault="009151DC">
      <w:pPr>
        <w:pStyle w:val="a4"/>
        <w:ind w:firstLine="645"/>
        <w:rPr>
          <w:rFonts w:hAnsi="宋体" w:cs="宋体"/>
          <w:szCs w:val="32"/>
        </w:rPr>
      </w:pPr>
      <w:r>
        <w:rPr>
          <w:rFonts w:ascii="黑体" w:eastAsia="黑体" w:hAnsi="黑体" w:cs="宋体" w:hint="eastAsia"/>
          <w:szCs w:val="32"/>
        </w:rPr>
        <w:t>第四十四条</w:t>
      </w:r>
      <w:r>
        <w:rPr>
          <w:rFonts w:hAnsi="宋体" w:cs="宋体" w:hint="eastAsia"/>
          <w:szCs w:val="32"/>
        </w:rPr>
        <w:t xml:space="preserve">  </w:t>
      </w:r>
      <w:r>
        <w:rPr>
          <w:rFonts w:hAnsi="宋体" w:cs="宋体" w:hint="eastAsia"/>
          <w:szCs w:val="32"/>
        </w:rPr>
        <w:t>县级以上人民政府水行政主管部门或者其他有关部门及其工作人员，有下列情形之一的，由有关部门按照管辖权限对直接负责的主管人员和其他直接责任人员依法给予处分；构成犯罪的，依法追究刑事责任：</w:t>
      </w:r>
    </w:p>
    <w:p w:rsidR="00000000" w:rsidRDefault="009151DC">
      <w:pPr>
        <w:pStyle w:val="a4"/>
        <w:ind w:firstLine="645"/>
        <w:rPr>
          <w:rFonts w:hAnsi="宋体" w:cs="宋体"/>
          <w:szCs w:val="32"/>
        </w:rPr>
      </w:pPr>
      <w:r>
        <w:rPr>
          <w:rFonts w:hAnsi="宋体" w:cs="宋体" w:hint="eastAsia"/>
          <w:szCs w:val="32"/>
        </w:rPr>
        <w:t>（一）未按规定发布水土流失调查结果、水土保持监测公告的；</w:t>
      </w:r>
    </w:p>
    <w:p w:rsidR="00000000" w:rsidRDefault="009151DC">
      <w:pPr>
        <w:pStyle w:val="a4"/>
        <w:ind w:firstLine="645"/>
        <w:rPr>
          <w:rFonts w:hAnsi="宋体" w:cs="宋体"/>
          <w:szCs w:val="32"/>
        </w:rPr>
      </w:pPr>
      <w:r>
        <w:rPr>
          <w:rFonts w:hAnsi="宋体" w:cs="宋体" w:hint="eastAsia"/>
          <w:szCs w:val="32"/>
        </w:rPr>
        <w:t>（二）未按规定划定、公告水土流失重点预防区和重点治理区的；</w:t>
      </w:r>
    </w:p>
    <w:p w:rsidR="00000000" w:rsidRDefault="009151DC">
      <w:pPr>
        <w:pStyle w:val="a4"/>
        <w:ind w:firstLine="645"/>
        <w:rPr>
          <w:rFonts w:hAnsi="宋体" w:cs="宋体"/>
          <w:szCs w:val="32"/>
        </w:rPr>
      </w:pPr>
      <w:r>
        <w:rPr>
          <w:rFonts w:hAnsi="宋体" w:cs="宋体" w:hint="eastAsia"/>
          <w:szCs w:val="32"/>
        </w:rPr>
        <w:t>（三）不依法作出行政许可决定或者办理批准文件的；</w:t>
      </w:r>
    </w:p>
    <w:p w:rsidR="00000000" w:rsidRDefault="009151DC">
      <w:pPr>
        <w:pStyle w:val="a4"/>
        <w:ind w:firstLine="645"/>
        <w:rPr>
          <w:rFonts w:hAnsi="宋体" w:cs="宋体"/>
          <w:szCs w:val="32"/>
        </w:rPr>
      </w:pPr>
      <w:r>
        <w:rPr>
          <w:rFonts w:hAnsi="宋体" w:cs="宋体" w:hint="eastAsia"/>
          <w:szCs w:val="32"/>
        </w:rPr>
        <w:t>（四）发现违法行为或者接到对违法行为的举报不予查处的；</w:t>
      </w:r>
    </w:p>
    <w:p w:rsidR="00000000" w:rsidRDefault="009151DC">
      <w:pPr>
        <w:pStyle w:val="a4"/>
        <w:ind w:firstLine="645"/>
        <w:rPr>
          <w:rFonts w:hAnsi="宋体" w:cs="宋体"/>
          <w:szCs w:val="32"/>
        </w:rPr>
      </w:pPr>
      <w:r>
        <w:rPr>
          <w:rFonts w:hAnsi="宋体" w:cs="宋体" w:hint="eastAsia"/>
          <w:szCs w:val="32"/>
        </w:rPr>
        <w:t>（五）拒报、瞒报或者伪造水土保持监测数据的；</w:t>
      </w:r>
    </w:p>
    <w:p w:rsidR="00000000" w:rsidRDefault="009151DC">
      <w:pPr>
        <w:pStyle w:val="a4"/>
        <w:ind w:firstLine="645"/>
        <w:rPr>
          <w:rFonts w:hAnsi="宋体" w:cs="宋体"/>
          <w:szCs w:val="32"/>
        </w:rPr>
      </w:pPr>
      <w:r>
        <w:rPr>
          <w:rFonts w:hAnsi="宋体" w:cs="宋体" w:hint="eastAsia"/>
          <w:szCs w:val="32"/>
        </w:rPr>
        <w:t>（六）未按规定履行监管、监测责任的；</w:t>
      </w:r>
    </w:p>
    <w:p w:rsidR="00000000" w:rsidRDefault="009151DC">
      <w:pPr>
        <w:pStyle w:val="a4"/>
        <w:ind w:firstLine="645"/>
        <w:rPr>
          <w:rFonts w:hAnsi="宋体" w:cs="宋体"/>
          <w:szCs w:val="32"/>
        </w:rPr>
      </w:pPr>
      <w:r>
        <w:rPr>
          <w:rFonts w:hAnsi="宋体" w:cs="宋体" w:hint="eastAsia"/>
          <w:szCs w:val="32"/>
        </w:rPr>
        <w:t>（七）滥用职权、玩忽职守、徇私舞弊的；</w:t>
      </w:r>
    </w:p>
    <w:p w:rsidR="00000000" w:rsidRDefault="009151DC">
      <w:pPr>
        <w:pStyle w:val="a4"/>
        <w:ind w:firstLine="645"/>
        <w:rPr>
          <w:rFonts w:hAnsi="宋体" w:cs="宋体"/>
          <w:szCs w:val="32"/>
        </w:rPr>
      </w:pPr>
      <w:r>
        <w:rPr>
          <w:rFonts w:hAnsi="宋体" w:cs="宋体" w:hint="eastAsia"/>
          <w:szCs w:val="32"/>
        </w:rPr>
        <w:t>（八）其他未依照本办法规定履行职责的。</w:t>
      </w:r>
    </w:p>
    <w:p w:rsidR="00000000" w:rsidRDefault="009151DC">
      <w:pPr>
        <w:pStyle w:val="a4"/>
        <w:ind w:firstLine="645"/>
        <w:rPr>
          <w:rFonts w:hAnsi="宋体" w:cs="宋体"/>
          <w:szCs w:val="32"/>
        </w:rPr>
      </w:pPr>
      <w:r>
        <w:rPr>
          <w:rFonts w:ascii="黑体" w:eastAsia="黑体" w:hAnsi="黑体" w:cs="宋体" w:hint="eastAsia"/>
          <w:szCs w:val="32"/>
        </w:rPr>
        <w:t>第四十五条</w:t>
      </w:r>
      <w:r>
        <w:rPr>
          <w:rFonts w:hAnsi="宋体" w:cs="宋体" w:hint="eastAsia"/>
          <w:szCs w:val="32"/>
        </w:rPr>
        <w:t xml:space="preserve">  </w:t>
      </w:r>
      <w:r>
        <w:rPr>
          <w:rFonts w:hAnsi="宋体" w:cs="宋体" w:hint="eastAsia"/>
          <w:szCs w:val="32"/>
        </w:rPr>
        <w:t>违反本办法规定，在专门存放地未采取防护措施倾倒砂、石、土、矸石、尾矿、废渣等的，由县级以上水行政主管部门责令停止违法行为，采取补救措施，造成水土流失</w:t>
      </w:r>
      <w:r>
        <w:rPr>
          <w:rFonts w:hAnsi="宋体" w:cs="宋体" w:hint="eastAsia"/>
          <w:szCs w:val="32"/>
        </w:rPr>
        <w:lastRenderedPageBreak/>
        <w:t>的，按照倾倒数量处每立方米十元以上二十元以下的罚款。</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第四十六条</w:t>
      </w:r>
      <w:r>
        <w:rPr>
          <w:rFonts w:hAnsi="宋体" w:cs="宋体" w:hint="eastAsia"/>
          <w:szCs w:val="32"/>
        </w:rPr>
        <w:t xml:space="preserve">  </w:t>
      </w:r>
      <w:r>
        <w:rPr>
          <w:rFonts w:hAnsi="宋体" w:cs="宋体" w:hint="eastAsia"/>
          <w:szCs w:val="32"/>
        </w:rPr>
        <w:t>违反本办法第十五条规定，在崩塌、滑坡危险区和泥石流、山洪易发区从事取土、挖砂、采石等活动的，由县级以上人民政府水行政主管部门责令停止违法行为，没收违法所得，</w:t>
      </w:r>
      <w:r>
        <w:rPr>
          <w:rFonts w:hAnsi="宋体" w:cs="宋体" w:hint="eastAsia"/>
          <w:szCs w:val="32"/>
        </w:rPr>
        <w:t>并按下列标准处以罚款：</w:t>
      </w:r>
    </w:p>
    <w:p w:rsidR="00000000" w:rsidRDefault="009151DC">
      <w:pPr>
        <w:pStyle w:val="a4"/>
        <w:rPr>
          <w:rFonts w:hAnsi="宋体" w:cs="宋体"/>
          <w:szCs w:val="32"/>
        </w:rPr>
      </w:pPr>
      <w:r>
        <w:rPr>
          <w:rFonts w:hAnsi="宋体" w:cs="宋体" w:hint="eastAsia"/>
          <w:szCs w:val="32"/>
        </w:rPr>
        <w:t xml:space="preserve">　　（一）个人取土、挖砂、采石等十立方米以下的处一千元的罚款，十立方米以上五十立方米以下的处二千元以上五千元以下的罚款，五十立方米以上的处五千元以上一万元以下的罚款；</w:t>
      </w:r>
    </w:p>
    <w:p w:rsidR="00000000" w:rsidRDefault="009151DC">
      <w:pPr>
        <w:pStyle w:val="a4"/>
        <w:rPr>
          <w:rFonts w:hAnsi="宋体" w:cs="宋体"/>
          <w:szCs w:val="32"/>
        </w:rPr>
      </w:pPr>
      <w:r>
        <w:rPr>
          <w:rFonts w:hAnsi="宋体" w:cs="宋体" w:hint="eastAsia"/>
          <w:szCs w:val="32"/>
        </w:rPr>
        <w:t xml:space="preserve">　　（二）单位取土、挖砂、采石等十立方米以下的处二万元的罚款，十立方米以上五十立方米以下的处二万元以上十万元以下的罚款，五十立方米以上的处十万元以上二十万元以下的罚款。</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第四十七条</w:t>
      </w:r>
      <w:r>
        <w:rPr>
          <w:rFonts w:hAnsi="宋体" w:cs="宋体" w:hint="eastAsia"/>
          <w:szCs w:val="32"/>
        </w:rPr>
        <w:t xml:space="preserve">  </w:t>
      </w:r>
      <w:r>
        <w:rPr>
          <w:rFonts w:hAnsi="宋体" w:cs="宋体" w:hint="eastAsia"/>
          <w:szCs w:val="32"/>
        </w:rPr>
        <w:t>违反本办法第十九条规定，开垦二十五度以下、五度以上的荒坡地面积在一万平方米以上，未将开垦方案中的水土保持措施报水行政主管部门备案</w:t>
      </w:r>
      <w:r>
        <w:rPr>
          <w:rFonts w:hAnsi="宋体" w:cs="宋体" w:hint="eastAsia"/>
          <w:szCs w:val="32"/>
        </w:rPr>
        <w:t>的，由县级以上人民政府水行政主管部门责令限期改正；逾期不改正的，按照开垦面积，对个人处每平方米一元的罚款，对单位处每平方米五元的罚款。</w:t>
      </w:r>
    </w:p>
    <w:p w:rsidR="00000000"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第四十八条</w:t>
      </w:r>
      <w:r>
        <w:rPr>
          <w:rFonts w:hAnsi="宋体" w:cs="宋体" w:hint="eastAsia"/>
          <w:szCs w:val="32"/>
        </w:rPr>
        <w:t xml:space="preserve">  </w:t>
      </w:r>
      <w:r>
        <w:rPr>
          <w:rFonts w:hAnsi="宋体" w:cs="宋体" w:hint="eastAsia"/>
          <w:szCs w:val="32"/>
        </w:rPr>
        <w:t>从事水土保持方案编制、监测、监理、技术评估的技术服务单位违反本办法第三十九条规定的，由县级以上人民政府水行政主管部门责令改正；情节严重的，由有关部门依法降低资质等级或者取消其资格证书。</w:t>
      </w:r>
    </w:p>
    <w:p w:rsidR="00000000" w:rsidRDefault="009151DC">
      <w:pPr>
        <w:pStyle w:val="a4"/>
        <w:rPr>
          <w:rFonts w:hAnsi="宋体" w:cs="宋体"/>
          <w:szCs w:val="32"/>
        </w:rPr>
      </w:pPr>
    </w:p>
    <w:p w:rsidR="00000000" w:rsidRDefault="009151DC">
      <w:pPr>
        <w:pStyle w:val="a4"/>
        <w:numPr>
          <w:ilvl w:val="0"/>
          <w:numId w:val="1"/>
        </w:numPr>
        <w:jc w:val="center"/>
        <w:rPr>
          <w:rFonts w:ascii="黑体" w:eastAsia="黑体" w:hAnsi="黑体" w:cs="宋体"/>
          <w:szCs w:val="32"/>
        </w:rPr>
      </w:pPr>
      <w:r>
        <w:rPr>
          <w:rFonts w:ascii="黑体" w:eastAsia="黑体" w:hAnsi="黑体" w:cs="宋体" w:hint="eastAsia"/>
          <w:szCs w:val="32"/>
        </w:rPr>
        <w:t>附则</w:t>
      </w:r>
    </w:p>
    <w:p w:rsidR="00000000" w:rsidRDefault="009151DC">
      <w:pPr>
        <w:pStyle w:val="a4"/>
        <w:rPr>
          <w:rFonts w:hAnsi="宋体" w:cs="宋体"/>
          <w:szCs w:val="32"/>
        </w:rPr>
      </w:pPr>
    </w:p>
    <w:p w:rsidR="009151DC" w:rsidRDefault="009151D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第四十九条</w:t>
      </w:r>
      <w:r>
        <w:rPr>
          <w:rFonts w:hAnsi="宋体" w:cs="宋体" w:hint="eastAsia"/>
          <w:szCs w:val="32"/>
        </w:rPr>
        <w:t xml:space="preserve">  </w:t>
      </w:r>
      <w:r>
        <w:rPr>
          <w:rFonts w:hAnsi="宋体" w:cs="宋体" w:hint="eastAsia"/>
          <w:szCs w:val="32"/>
        </w:rPr>
        <w:t>本办法自</w:t>
      </w:r>
      <w:r>
        <w:rPr>
          <w:rFonts w:hAnsi="宋体" w:cs="宋体" w:hint="eastAsia"/>
          <w:szCs w:val="32"/>
        </w:rPr>
        <w:t>2014</w:t>
      </w:r>
      <w:r>
        <w:rPr>
          <w:rFonts w:hAnsi="宋体" w:cs="宋体" w:hint="eastAsia"/>
          <w:szCs w:val="32"/>
        </w:rPr>
        <w:t>年</w:t>
      </w:r>
      <w:r>
        <w:rPr>
          <w:rFonts w:hAnsi="宋体" w:cs="宋体" w:hint="eastAsia"/>
          <w:szCs w:val="32"/>
        </w:rPr>
        <w:t>12</w:t>
      </w:r>
      <w:r>
        <w:rPr>
          <w:rFonts w:hAnsi="宋体" w:cs="宋体" w:hint="eastAsia"/>
          <w:szCs w:val="32"/>
        </w:rPr>
        <w:t>月</w:t>
      </w:r>
      <w:r>
        <w:rPr>
          <w:rFonts w:hAnsi="宋体" w:cs="宋体" w:hint="eastAsia"/>
          <w:szCs w:val="32"/>
        </w:rPr>
        <w:t>1</w:t>
      </w:r>
      <w:r>
        <w:rPr>
          <w:rFonts w:hAnsi="宋体" w:cs="宋体" w:hint="eastAsia"/>
          <w:szCs w:val="32"/>
        </w:rPr>
        <w:t>日起施行。</w:t>
      </w:r>
      <w:r>
        <w:rPr>
          <w:rFonts w:hAnsi="宋体" w:cs="宋体" w:hint="eastAsia"/>
          <w:szCs w:val="32"/>
        </w:rPr>
        <w:t>1993</w:t>
      </w:r>
      <w:r>
        <w:rPr>
          <w:rFonts w:hAnsi="宋体" w:cs="宋体" w:hint="eastAsia"/>
          <w:szCs w:val="32"/>
        </w:rPr>
        <w:t>年</w:t>
      </w:r>
      <w:r>
        <w:rPr>
          <w:rFonts w:hAnsi="宋体" w:cs="宋体" w:hint="eastAsia"/>
          <w:szCs w:val="32"/>
        </w:rPr>
        <w:t>8</w:t>
      </w:r>
      <w:r>
        <w:rPr>
          <w:rFonts w:hAnsi="宋体" w:cs="宋体" w:hint="eastAsia"/>
          <w:szCs w:val="32"/>
        </w:rPr>
        <w:t>月</w:t>
      </w:r>
      <w:r>
        <w:rPr>
          <w:rFonts w:hAnsi="宋体" w:cs="宋体" w:hint="eastAsia"/>
          <w:szCs w:val="32"/>
        </w:rPr>
        <w:t>16</w:t>
      </w:r>
      <w:r>
        <w:rPr>
          <w:rFonts w:hAnsi="宋体" w:cs="宋体" w:hint="eastAsia"/>
          <w:szCs w:val="32"/>
        </w:rPr>
        <w:t>日河南省第八届人民代表大会常务委员会第三次会议通过、</w:t>
      </w:r>
      <w:r>
        <w:rPr>
          <w:rFonts w:hAnsi="宋体" w:cs="宋体" w:hint="eastAsia"/>
          <w:szCs w:val="32"/>
        </w:rPr>
        <w:t xml:space="preserve"> </w:t>
      </w:r>
      <w:r>
        <w:rPr>
          <w:rFonts w:hAnsi="宋体" w:cs="宋体" w:hint="eastAsia"/>
          <w:szCs w:val="32"/>
        </w:rPr>
        <w:t>根据</w:t>
      </w:r>
      <w:r>
        <w:rPr>
          <w:rFonts w:hAnsi="宋体" w:cs="宋体" w:hint="eastAsia"/>
          <w:szCs w:val="32"/>
        </w:rPr>
        <w:t>1997</w:t>
      </w:r>
      <w:r>
        <w:rPr>
          <w:rFonts w:hAnsi="宋体" w:cs="宋体" w:hint="eastAsia"/>
          <w:szCs w:val="32"/>
        </w:rPr>
        <w:t>年</w:t>
      </w:r>
      <w:r>
        <w:rPr>
          <w:rFonts w:hAnsi="宋体" w:cs="宋体" w:hint="eastAsia"/>
          <w:szCs w:val="32"/>
        </w:rPr>
        <w:t>5</w:t>
      </w:r>
      <w:r>
        <w:rPr>
          <w:rFonts w:hAnsi="宋体" w:cs="宋体" w:hint="eastAsia"/>
          <w:szCs w:val="32"/>
        </w:rPr>
        <w:t>月</w:t>
      </w:r>
      <w:r>
        <w:rPr>
          <w:rFonts w:hAnsi="宋体" w:cs="宋体" w:hint="eastAsia"/>
          <w:szCs w:val="32"/>
        </w:rPr>
        <w:t>23</w:t>
      </w:r>
      <w:r>
        <w:rPr>
          <w:rFonts w:hAnsi="宋体" w:cs="宋体" w:hint="eastAsia"/>
          <w:szCs w:val="32"/>
        </w:rPr>
        <w:t>日河南</w:t>
      </w:r>
      <w:r>
        <w:rPr>
          <w:rFonts w:hAnsi="宋体" w:cs="宋体" w:hint="eastAsia"/>
          <w:szCs w:val="32"/>
        </w:rPr>
        <w:t>省第八届人民代表大会常务委员会第二十六次会议《关于修改〈河南省实施中华人民共和国水土保持法办法〉的决定》修正的《河南省实施〈中华人民共和国水土保持法〉办法》同时废止。</w:t>
      </w:r>
    </w:p>
    <w:sectPr w:rsidR="009151DC">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1DC" w:rsidRDefault="009151DC">
      <w:pPr>
        <w:spacing w:after="0"/>
      </w:pPr>
      <w:r>
        <w:separator/>
      </w:r>
    </w:p>
  </w:endnote>
  <w:endnote w:type="continuationSeparator" w:id="0">
    <w:p w:rsidR="009151DC" w:rsidRDefault="009151D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51DC">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9151DC">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426348">
                  <w:rPr>
                    <w:rFonts w:ascii="宋体" w:eastAsia="宋体" w:hAnsi="宋体" w:cs="宋体"/>
                    <w:noProof/>
                    <w:sz w:val="28"/>
                    <w:szCs w:val="28"/>
                  </w:rPr>
                  <w:t>17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1DC" w:rsidRDefault="009151DC">
      <w:pPr>
        <w:spacing w:after="0"/>
      </w:pPr>
      <w:r>
        <w:separator/>
      </w:r>
    </w:p>
  </w:footnote>
  <w:footnote w:type="continuationSeparator" w:id="0">
    <w:p w:rsidR="009151DC" w:rsidRDefault="009151D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A4F7E"/>
    <w:multiLevelType w:val="multilevel"/>
    <w:tmpl w:val="360A4F7E"/>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useFELayout/>
  </w:compat>
  <w:rsids>
    <w:rsidRoot w:val="00D31D50"/>
    <w:rsid w:val="00323B43"/>
    <w:rsid w:val="003D37D8"/>
    <w:rsid w:val="00426133"/>
    <w:rsid w:val="00426348"/>
    <w:rsid w:val="004358AB"/>
    <w:rsid w:val="006C2FD5"/>
    <w:rsid w:val="00752FEC"/>
    <w:rsid w:val="008A7856"/>
    <w:rsid w:val="008B7726"/>
    <w:rsid w:val="009151DC"/>
    <w:rsid w:val="009B50C0"/>
    <w:rsid w:val="009D1966"/>
    <w:rsid w:val="00D31D50"/>
    <w:rsid w:val="00E82535"/>
    <w:rsid w:val="00F545FE"/>
    <w:rsid w:val="02161552"/>
    <w:rsid w:val="42C3562F"/>
    <w:rsid w:val="4C4A48F0"/>
    <w:rsid w:val="4FAB1FA7"/>
    <w:rsid w:val="5F2166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semiHidden/>
    <w:qFormat/>
    <w:rPr>
      <w:rFonts w:ascii="Tahoma" w:hAnsi="Tahoma"/>
      <w:sz w:val="18"/>
      <w:szCs w:val="18"/>
    </w:rPr>
  </w:style>
  <w:style w:type="character" w:customStyle="1" w:styleId="Char0">
    <w:name w:val="纯文本 Char"/>
    <w:basedOn w:val="a0"/>
    <w:link w:val="a4"/>
    <w:uiPriority w:val="99"/>
    <w:rPr>
      <w:rFonts w:ascii="仿宋_GB2312" w:eastAsia="仿宋_GB2312" w:hAnsi="Courier New" w:cs="Courier New"/>
      <w:kern w:val="2"/>
      <w:sz w:val="32"/>
      <w:szCs w:val="21"/>
    </w:rPr>
  </w:style>
  <w:style w:type="character" w:customStyle="1" w:styleId="Char1">
    <w:name w:val="页眉 Char"/>
    <w:basedOn w:val="a0"/>
    <w:link w:val="a5"/>
    <w:uiPriority w:val="99"/>
    <w:semiHidden/>
    <w:qFormat/>
    <w:rPr>
      <w:rFonts w:ascii="Tahoma" w:hAnsi="Tahoma"/>
      <w:sz w:val="18"/>
      <w:szCs w:val="18"/>
    </w:rPr>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Plain Text"/>
    <w:basedOn w:val="a"/>
    <w:link w:val="Char0"/>
    <w:uiPriority w:val="99"/>
    <w:unhideWhenUsed/>
    <w:pPr>
      <w:widowControl w:val="0"/>
      <w:adjustRightInd/>
      <w:snapToGrid/>
      <w:spacing w:after="0"/>
      <w:jc w:val="both"/>
    </w:pPr>
    <w:rPr>
      <w:rFonts w:ascii="仿宋_GB2312" w:hAnsi="Courier New" w:cs="Courier New"/>
      <w:kern w:val="2"/>
      <w:szCs w:val="21"/>
    </w:rPr>
  </w:style>
  <w:style w:type="paragraph" w:styleId="a5">
    <w:name w:val="header"/>
    <w:basedOn w:val="a"/>
    <w:link w:val="Char1"/>
    <w:uiPriority w:val="99"/>
    <w:unhideWhenUsed/>
    <w:pPr>
      <w:pBdr>
        <w:bottom w:val="single" w:sz="6" w:space="1" w:color="auto"/>
      </w:pBdr>
      <w:tabs>
        <w:tab w:val="center" w:pos="4153"/>
        <w:tab w:val="right" w:pos="8306"/>
      </w:tabs>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1158</Words>
  <Characters>6606</Characters>
  <Application>Microsoft Office Word</Application>
  <DocSecurity>0</DocSecurity>
  <PresentationFormat/>
  <Lines>55</Lines>
  <Paragraphs>15</Paragraphs>
  <Slides>0</Slides>
  <Notes>0</Notes>
  <HiddenSlides>0</HiddenSlides>
  <MMClips>0</MMClips>
  <ScaleCrop>false</ScaleCrop>
  <Company/>
  <LinksUpToDate>false</LinksUpToDate>
  <CharactersWithSpaces>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2017-01-10T06:45:00Z</dcterms:created>
  <dcterms:modified xsi:type="dcterms:W3CDTF">2017-01-10T06:45:00Z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