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kinsoku/>
        <w:wordWrap/>
        <w:overflowPunct/>
        <w:topLinePunct w:val="0"/>
        <w:autoSpaceDE/>
        <w:autoSpaceDN/>
        <w:bidi w:val="0"/>
        <w:adjustRightInd w:val="0"/>
        <w:snapToGrid/>
        <w:spacing w:beforeAutospacing="0" w:afterAutospacing="0" w:line="240" w:lineRule="auto"/>
        <w:ind w:left="0" w:leftChars="0" w:right="0" w:rightChars="0"/>
        <w:jc w:val="center"/>
        <w:textAlignment w:val="auto"/>
        <w:outlineLvl w:val="9"/>
        <w:rPr>
          <w:rFonts w:hint="eastAsia" w:ascii="宋体" w:hAnsi="宋体" w:eastAsia="宋体" w:cs="宋体"/>
          <w:sz w:val="32"/>
          <w:szCs w:val="32"/>
        </w:rPr>
      </w:pPr>
    </w:p>
    <w:p>
      <w:pPr>
        <w:keepNext w:val="0"/>
        <w:keepLines w:val="0"/>
        <w:pageBreakBefore w:val="0"/>
        <w:kinsoku/>
        <w:wordWrap/>
        <w:overflowPunct/>
        <w:topLinePunct w:val="0"/>
        <w:autoSpaceDE/>
        <w:autoSpaceDN/>
        <w:bidi w:val="0"/>
        <w:adjustRightInd w:val="0"/>
        <w:snapToGrid/>
        <w:spacing w:beforeAutospacing="0" w:afterAutospacing="0" w:line="240" w:lineRule="auto"/>
        <w:ind w:left="0" w:leftChars="0" w:right="0" w:rightChars="0"/>
        <w:jc w:val="center"/>
        <w:textAlignment w:val="auto"/>
        <w:outlineLvl w:val="9"/>
        <w:rPr>
          <w:rFonts w:hint="eastAsia" w:ascii="宋体" w:hAnsi="宋体" w:eastAsia="宋体" w:cs="宋体"/>
          <w:sz w:val="32"/>
          <w:szCs w:val="32"/>
        </w:rPr>
      </w:pPr>
    </w:p>
    <w:p>
      <w:pPr>
        <w:pStyle w:val="2"/>
        <w:pageBreakBefore w:val="0"/>
        <w:kinsoku/>
        <w:wordWrap/>
        <w:overflowPunct/>
        <w:topLinePunct w:val="0"/>
        <w:autoSpaceDE/>
        <w:autoSpaceDN/>
        <w:bidi w:val="0"/>
        <w:adjustRightInd w:val="0"/>
        <w:snapToGrid/>
        <w:spacing w:before="0" w:after="0" w:line="240" w:lineRule="auto"/>
        <w:ind w:left="0" w:leftChars="0" w:right="0" w:rightChars="0"/>
        <w:jc w:val="center"/>
        <w:textAlignment w:val="auto"/>
        <w:rPr>
          <w:rFonts w:hint="eastAsia" w:ascii="方正大标宋简体" w:eastAsia="方正大标宋简体"/>
          <w:b w:val="0"/>
          <w:sz w:val="36"/>
          <w:szCs w:val="36"/>
        </w:rPr>
      </w:pPr>
      <w:bookmarkStart w:id="0" w:name="_Toc190050594"/>
      <w:bookmarkStart w:id="1" w:name="_Toc189989840"/>
      <w:bookmarkStart w:id="2" w:name="_Toc222281910"/>
      <w:bookmarkStart w:id="3" w:name="_Toc189990263"/>
      <w:bookmarkStart w:id="4" w:name="_Toc222902647"/>
      <w:bookmarkStart w:id="5" w:name="_Toc222282624"/>
      <w:bookmarkStart w:id="6" w:name="_Toc222540452"/>
      <w:r>
        <w:rPr>
          <w:rFonts w:hint="eastAsia" w:ascii="宋体" w:hAnsi="宋体" w:eastAsia="宋体" w:cs="宋体"/>
          <w:b w:val="0"/>
          <w:sz w:val="44"/>
          <w:szCs w:val="44"/>
        </w:rPr>
        <w:t>洛阳市城市渠道管理条例</w:t>
      </w:r>
      <w:bookmarkEnd w:id="0"/>
      <w:bookmarkEnd w:id="1"/>
      <w:bookmarkEnd w:id="2"/>
      <w:bookmarkEnd w:id="3"/>
      <w:bookmarkEnd w:id="4"/>
      <w:bookmarkEnd w:id="5"/>
      <w:bookmarkEnd w:id="6"/>
    </w:p>
    <w:p>
      <w:pPr>
        <w:keepNext w:val="0"/>
        <w:keepLines w:val="0"/>
        <w:pageBreakBefore w:val="0"/>
        <w:kinsoku/>
        <w:wordWrap/>
        <w:overflowPunct/>
        <w:topLinePunct w:val="0"/>
        <w:autoSpaceDE/>
        <w:autoSpaceDN/>
        <w:bidi w:val="0"/>
        <w:adjustRightInd w:val="0"/>
        <w:snapToGrid/>
        <w:spacing w:beforeAutospacing="0" w:afterAutospacing="0" w:line="240" w:lineRule="auto"/>
        <w:ind w:left="0" w:leftChars="0" w:right="0" w:rightChars="0"/>
        <w:jc w:val="center"/>
        <w:textAlignment w:val="auto"/>
        <w:outlineLvl w:val="9"/>
        <w:rPr>
          <w:rFonts w:hint="eastAsia" w:ascii="宋体" w:hAnsi="宋体" w:eastAsia="宋体" w:cs="宋体"/>
          <w:b w:val="0"/>
          <w:bCs/>
          <w:sz w:val="32"/>
          <w:szCs w:val="32"/>
        </w:rPr>
      </w:pPr>
    </w:p>
    <w:p>
      <w:pPr>
        <w:pStyle w:val="5"/>
        <w:keepNext w:val="0"/>
        <w:keepLines w:val="0"/>
        <w:pageBreakBefore w:val="0"/>
        <w:widowControl/>
        <w:kinsoku/>
        <w:wordWrap/>
        <w:overflowPunct/>
        <w:topLinePunct w:val="0"/>
        <w:autoSpaceDE/>
        <w:autoSpaceDN/>
        <w:bidi w:val="0"/>
        <w:adjustRightInd w:val="0"/>
        <w:snapToGrid/>
        <w:spacing w:before="0" w:beforeAutospacing="0" w:after="0" w:afterAutospacing="0" w:line="240" w:lineRule="auto"/>
        <w:ind w:left="632" w:leftChars="200" w:right="632" w:rightChars="200" w:firstLine="0" w:firstLineChars="0"/>
        <w:jc w:val="both"/>
        <w:textAlignment w:val="auto"/>
        <w:outlineLvl w:val="9"/>
        <w:rPr>
          <w:rFonts w:hint="eastAsia" w:ascii="楷体_GB2312" w:eastAsia="楷体_GB2312"/>
          <w:sz w:val="32"/>
          <w:szCs w:val="32"/>
        </w:rPr>
      </w:pPr>
      <w:r>
        <w:rPr>
          <w:rFonts w:hint="eastAsia" w:ascii="楷体_GB2312" w:hAnsi="楷体_GB2312" w:eastAsia="楷体_GB2312" w:cs="楷体_GB2312"/>
          <w:color w:val="000000"/>
          <w:kern w:val="0"/>
          <w:sz w:val="32"/>
          <w:szCs w:val="32"/>
        </w:rPr>
        <w:t>（2006年5月24日洛阳市第十二届人民代表大会常务委员会第二十次会议通过</w:t>
      </w:r>
      <w:r>
        <w:rPr>
          <w:rFonts w:hint="eastAsia" w:ascii="宋体" w:hAnsi="宋体" w:eastAsia="宋体" w:cs="宋体"/>
          <w:sz w:val="32"/>
          <w:szCs w:val="32"/>
        </w:rPr>
        <w:t>　</w:t>
      </w:r>
      <w:r>
        <w:rPr>
          <w:rFonts w:hint="eastAsia" w:ascii="楷体_GB2312" w:hAnsi="楷体_GB2312" w:eastAsia="楷体_GB2312" w:cs="楷体_GB2312"/>
          <w:color w:val="000000"/>
          <w:kern w:val="0"/>
          <w:sz w:val="32"/>
          <w:szCs w:val="32"/>
        </w:rPr>
        <w:t>2006年7月28日河南省第十届人民代表大会常务委员会第二十五次会议批准）</w:t>
      </w:r>
    </w:p>
    <w:p>
      <w:pPr>
        <w:keepNext w:val="0"/>
        <w:keepLines w:val="0"/>
        <w:pageBreakBefore w:val="0"/>
        <w:kinsoku/>
        <w:wordWrap/>
        <w:overflowPunct/>
        <w:topLinePunct w:val="0"/>
        <w:autoSpaceDE/>
        <w:autoSpaceDN/>
        <w:bidi w:val="0"/>
        <w:adjustRightInd w:val="0"/>
        <w:snapToGrid/>
        <w:spacing w:beforeAutospacing="0" w:afterAutospacing="0" w:line="240" w:lineRule="auto"/>
        <w:ind w:left="0" w:leftChars="0" w:right="0" w:rightChars="0" w:firstLine="632" w:firstLineChars="200"/>
        <w:textAlignment w:val="auto"/>
        <w:outlineLvl w:val="9"/>
        <w:rPr>
          <w:rFonts w:hint="eastAsia" w:ascii="宋体" w:hAnsi="宋体" w:eastAsia="宋体" w:cs="宋体"/>
          <w:color w:val="000000"/>
          <w:sz w:val="32"/>
          <w:szCs w:val="32"/>
          <w:lang w:val="en-US" w:eastAsia="zh-CN"/>
        </w:rPr>
      </w:pPr>
    </w:p>
    <w:p>
      <w:pPr>
        <w:pageBreakBefore w:val="0"/>
        <w:widowControl/>
        <w:kinsoku/>
        <w:wordWrap/>
        <w:overflowPunct/>
        <w:topLinePunct w:val="0"/>
        <w:autoSpaceDE/>
        <w:autoSpaceDN/>
        <w:bidi w:val="0"/>
        <w:adjustRightInd w:val="0"/>
        <w:snapToGrid/>
        <w:spacing w:line="240" w:lineRule="auto"/>
        <w:ind w:left="0" w:leftChars="0" w:right="0" w:rightChars="0"/>
        <w:jc w:val="left"/>
        <w:textAlignment w:val="auto"/>
        <w:rPr>
          <w:rFonts w:ascii="宋体" w:hAnsi="宋体" w:cs="宋体"/>
          <w:color w:val="000000"/>
          <w:kern w:val="0"/>
          <w:sz w:val="32"/>
          <w:szCs w:val="32"/>
        </w:rPr>
      </w:pPr>
      <w:r>
        <w:rPr>
          <w:rFonts w:hint="eastAsia" w:ascii="宋体" w:hAnsi="宋体" w:eastAsia="宋体" w:cs="宋体"/>
          <w:sz w:val="32"/>
          <w:szCs w:val="32"/>
        </w:rPr>
        <w:t>　　</w:t>
      </w:r>
      <w:bookmarkStart w:id="7" w:name="_GoBack"/>
      <w:bookmarkEnd w:id="7"/>
      <w:r>
        <w:rPr>
          <w:rFonts w:hint="eastAsia" w:ascii="黑体" w:hAnsi="宋体" w:eastAsia="黑体" w:cs="宋体"/>
          <w:color w:val="000000"/>
          <w:kern w:val="0"/>
          <w:sz w:val="32"/>
          <w:szCs w:val="32"/>
        </w:rPr>
        <w:t>第一条</w:t>
      </w:r>
      <w:r>
        <w:rPr>
          <w:rFonts w:hint="eastAsia" w:ascii="宋体" w:hAnsi="宋体" w:eastAsia="宋体" w:cs="宋体"/>
          <w:sz w:val="32"/>
          <w:szCs w:val="32"/>
        </w:rPr>
        <w:t>　</w:t>
      </w:r>
      <w:r>
        <w:rPr>
          <w:rFonts w:ascii="宋体" w:hAnsi="宋体" w:cs="宋体"/>
          <w:color w:val="000000"/>
          <w:kern w:val="0"/>
          <w:sz w:val="32"/>
          <w:szCs w:val="32"/>
        </w:rPr>
        <w:t>为了加强城市渠道的规划、建设和管理，提高综合功能，根据《中华人民共和国水法》、《河南省水利工程管理条例》等法律、法规，结合本市实际，制定本条例。</w:t>
      </w:r>
    </w:p>
    <w:p>
      <w:pPr>
        <w:pageBreakBefore w:val="0"/>
        <w:widowControl/>
        <w:kinsoku/>
        <w:wordWrap/>
        <w:overflowPunct/>
        <w:topLinePunct w:val="0"/>
        <w:autoSpaceDE/>
        <w:autoSpaceDN/>
        <w:bidi w:val="0"/>
        <w:adjustRightInd w:val="0"/>
        <w:snapToGrid/>
        <w:spacing w:line="240" w:lineRule="auto"/>
        <w:ind w:left="0" w:leftChars="0" w:right="0" w:rightChars="0"/>
        <w:jc w:val="left"/>
        <w:textAlignment w:val="auto"/>
        <w:rPr>
          <w:rFonts w:ascii="宋体" w:hAnsi="宋体" w:cs="宋体"/>
          <w:color w:val="000000"/>
          <w:kern w:val="0"/>
          <w:sz w:val="32"/>
          <w:szCs w:val="32"/>
        </w:rPr>
      </w:pPr>
      <w:r>
        <w:rPr>
          <w:rFonts w:hint="eastAsia" w:ascii="宋体" w:hAnsi="宋体" w:eastAsia="宋体" w:cs="宋体"/>
          <w:sz w:val="32"/>
          <w:szCs w:val="32"/>
        </w:rPr>
        <w:t>　　</w:t>
      </w:r>
      <w:r>
        <w:rPr>
          <w:rFonts w:ascii="黑体" w:hAnsi="宋体" w:eastAsia="黑体" w:cs="宋体"/>
          <w:color w:val="000000"/>
          <w:kern w:val="0"/>
          <w:sz w:val="32"/>
          <w:szCs w:val="32"/>
        </w:rPr>
        <w:t>第二条</w:t>
      </w:r>
      <w:r>
        <w:rPr>
          <w:rFonts w:hint="eastAsia" w:ascii="宋体" w:hAnsi="宋体" w:eastAsia="宋体" w:cs="宋体"/>
          <w:sz w:val="32"/>
          <w:szCs w:val="32"/>
        </w:rPr>
        <w:t>　</w:t>
      </w:r>
      <w:r>
        <w:rPr>
          <w:rFonts w:ascii="宋体" w:hAnsi="宋体" w:cs="宋体"/>
          <w:color w:val="000000"/>
          <w:kern w:val="0"/>
          <w:sz w:val="32"/>
          <w:szCs w:val="32"/>
        </w:rPr>
        <w:t>本条例适用于中州渠、秦岭防洪渠、大明渠、邙山防洪渠、铁路防洪渠和洛河南岸人工水系的规划、建设和管理。</w:t>
      </w:r>
    </w:p>
    <w:p>
      <w:pPr>
        <w:pageBreakBefore w:val="0"/>
        <w:widowControl/>
        <w:kinsoku/>
        <w:wordWrap/>
        <w:overflowPunct/>
        <w:topLinePunct w:val="0"/>
        <w:autoSpaceDE/>
        <w:autoSpaceDN/>
        <w:bidi w:val="0"/>
        <w:adjustRightInd w:val="0"/>
        <w:snapToGrid/>
        <w:spacing w:line="240" w:lineRule="auto"/>
        <w:ind w:left="0" w:leftChars="0" w:right="0" w:rightChars="0"/>
        <w:jc w:val="left"/>
        <w:textAlignment w:val="auto"/>
        <w:rPr>
          <w:rFonts w:ascii="宋体" w:hAnsi="宋体" w:cs="宋体"/>
          <w:color w:val="000000"/>
          <w:kern w:val="0"/>
          <w:sz w:val="32"/>
          <w:szCs w:val="32"/>
        </w:rPr>
      </w:pPr>
      <w:r>
        <w:rPr>
          <w:rFonts w:hint="eastAsia" w:ascii="宋体" w:hAnsi="宋体" w:eastAsia="宋体" w:cs="宋体"/>
          <w:sz w:val="32"/>
          <w:szCs w:val="32"/>
        </w:rPr>
        <w:t>　　</w:t>
      </w:r>
      <w:r>
        <w:rPr>
          <w:rFonts w:ascii="黑体" w:hAnsi="宋体" w:eastAsia="黑体" w:cs="宋体"/>
          <w:color w:val="000000"/>
          <w:kern w:val="0"/>
          <w:sz w:val="32"/>
          <w:szCs w:val="32"/>
        </w:rPr>
        <w:t>第三条</w:t>
      </w:r>
      <w:r>
        <w:rPr>
          <w:rFonts w:hint="eastAsia" w:ascii="宋体" w:hAnsi="宋体" w:eastAsia="宋体" w:cs="宋体"/>
          <w:sz w:val="32"/>
          <w:szCs w:val="32"/>
        </w:rPr>
        <w:t>　</w:t>
      </w:r>
      <w:r>
        <w:rPr>
          <w:rFonts w:ascii="宋体" w:hAnsi="宋体" w:cs="宋体"/>
          <w:color w:val="000000"/>
          <w:kern w:val="0"/>
          <w:sz w:val="32"/>
          <w:szCs w:val="32"/>
        </w:rPr>
        <w:t>市水行政主管部门负责本条例的组织实施。市城市渠道管理机构具体负责城市渠道的日常管理工作。</w:t>
      </w:r>
    </w:p>
    <w:p>
      <w:pPr>
        <w:pageBreakBefore w:val="0"/>
        <w:widowControl/>
        <w:kinsoku/>
        <w:wordWrap/>
        <w:overflowPunct/>
        <w:topLinePunct w:val="0"/>
        <w:autoSpaceDE/>
        <w:autoSpaceDN/>
        <w:bidi w:val="0"/>
        <w:adjustRightInd w:val="0"/>
        <w:snapToGrid/>
        <w:spacing w:line="240" w:lineRule="auto"/>
        <w:ind w:left="0" w:leftChars="0" w:right="0" w:rightChars="0"/>
        <w:jc w:val="left"/>
        <w:textAlignment w:val="auto"/>
        <w:rPr>
          <w:rFonts w:ascii="宋体" w:hAnsi="宋体" w:cs="宋体"/>
          <w:color w:val="000000"/>
          <w:kern w:val="0"/>
          <w:sz w:val="32"/>
          <w:szCs w:val="32"/>
        </w:rPr>
      </w:pPr>
      <w:r>
        <w:rPr>
          <w:rFonts w:hint="eastAsia" w:ascii="宋体" w:hAnsi="宋体" w:eastAsia="宋体" w:cs="宋体"/>
          <w:sz w:val="32"/>
          <w:szCs w:val="32"/>
        </w:rPr>
        <w:t>　　</w:t>
      </w:r>
      <w:r>
        <w:rPr>
          <w:rFonts w:ascii="宋体" w:hAnsi="宋体" w:cs="宋体"/>
          <w:color w:val="000000"/>
          <w:kern w:val="0"/>
          <w:sz w:val="32"/>
          <w:szCs w:val="32"/>
        </w:rPr>
        <w:t>其他相关行政管理部门在各自的职责范围内，共同做好城市渠道的规划、建设和管理工作。</w:t>
      </w:r>
    </w:p>
    <w:p>
      <w:pPr>
        <w:pageBreakBefore w:val="0"/>
        <w:widowControl/>
        <w:kinsoku/>
        <w:wordWrap/>
        <w:overflowPunct/>
        <w:topLinePunct w:val="0"/>
        <w:autoSpaceDE/>
        <w:autoSpaceDN/>
        <w:bidi w:val="0"/>
        <w:adjustRightInd w:val="0"/>
        <w:snapToGrid/>
        <w:spacing w:line="240" w:lineRule="auto"/>
        <w:ind w:right="0" w:rightChars="0"/>
        <w:jc w:val="left"/>
        <w:textAlignment w:val="auto"/>
        <w:rPr>
          <w:rFonts w:ascii="宋体" w:hAnsi="宋体" w:cs="宋体"/>
          <w:color w:val="000000"/>
          <w:kern w:val="0"/>
          <w:sz w:val="32"/>
          <w:szCs w:val="32"/>
        </w:rPr>
      </w:pPr>
      <w:r>
        <w:rPr>
          <w:rFonts w:hint="eastAsia" w:ascii="宋体" w:hAnsi="宋体" w:eastAsia="宋体" w:cs="宋体"/>
          <w:sz w:val="32"/>
          <w:szCs w:val="32"/>
        </w:rPr>
        <w:t>　　</w:t>
      </w:r>
      <w:r>
        <w:rPr>
          <w:rFonts w:ascii="黑体" w:hAnsi="宋体" w:eastAsia="黑体" w:cs="宋体"/>
          <w:color w:val="000000"/>
          <w:kern w:val="0"/>
          <w:sz w:val="32"/>
          <w:szCs w:val="32"/>
        </w:rPr>
        <w:t>第四条</w:t>
      </w:r>
      <w:r>
        <w:rPr>
          <w:rFonts w:hint="eastAsia" w:ascii="宋体" w:hAnsi="宋体" w:eastAsia="宋体" w:cs="宋体"/>
          <w:sz w:val="32"/>
          <w:szCs w:val="32"/>
        </w:rPr>
        <w:t>　</w:t>
      </w:r>
      <w:r>
        <w:rPr>
          <w:rFonts w:ascii="宋体" w:hAnsi="宋体" w:cs="宋体"/>
          <w:color w:val="000000"/>
          <w:kern w:val="0"/>
          <w:sz w:val="32"/>
          <w:szCs w:val="32"/>
        </w:rPr>
        <w:t>城市渠道的规划与建设应当符合城市总体规划和区域水利综合规划，符合防洪、排涝、环境保护、水土保持等标准规范。</w:t>
      </w:r>
    </w:p>
    <w:p>
      <w:pPr>
        <w:pageBreakBefore w:val="0"/>
        <w:widowControl/>
        <w:kinsoku/>
        <w:wordWrap/>
        <w:overflowPunct/>
        <w:topLinePunct w:val="0"/>
        <w:autoSpaceDE/>
        <w:autoSpaceDN/>
        <w:bidi w:val="0"/>
        <w:adjustRightInd w:val="0"/>
        <w:snapToGrid/>
        <w:spacing w:line="240" w:lineRule="auto"/>
        <w:ind w:right="0" w:rightChars="0"/>
        <w:jc w:val="left"/>
        <w:textAlignment w:val="auto"/>
        <w:rPr>
          <w:rFonts w:ascii="宋体" w:hAnsi="宋体" w:cs="宋体"/>
          <w:color w:val="000000"/>
          <w:kern w:val="0"/>
          <w:sz w:val="32"/>
          <w:szCs w:val="32"/>
        </w:rPr>
      </w:pPr>
      <w:r>
        <w:rPr>
          <w:rFonts w:hint="eastAsia" w:ascii="宋体" w:hAnsi="宋体" w:eastAsia="宋体" w:cs="宋体"/>
          <w:sz w:val="32"/>
          <w:szCs w:val="32"/>
        </w:rPr>
        <w:t>　　</w:t>
      </w:r>
      <w:r>
        <w:rPr>
          <w:rFonts w:ascii="宋体" w:hAnsi="宋体" w:cs="宋体"/>
          <w:color w:val="000000"/>
          <w:kern w:val="0"/>
          <w:sz w:val="32"/>
          <w:szCs w:val="32"/>
        </w:rPr>
        <w:t>本市利用城市渠道的其他各类专业规划应当与城市渠道专业规划相协调，有关部门编制专业规划涉及城市渠道的，应当事先征求市水行政主管部门的意见。</w:t>
      </w:r>
    </w:p>
    <w:p>
      <w:pPr>
        <w:pageBreakBefore w:val="0"/>
        <w:widowControl/>
        <w:kinsoku/>
        <w:wordWrap/>
        <w:overflowPunct/>
        <w:topLinePunct w:val="0"/>
        <w:autoSpaceDE/>
        <w:autoSpaceDN/>
        <w:bidi w:val="0"/>
        <w:adjustRightInd w:val="0"/>
        <w:snapToGrid/>
        <w:spacing w:line="240" w:lineRule="auto"/>
        <w:ind w:left="0" w:leftChars="0" w:right="0" w:rightChars="0"/>
        <w:jc w:val="left"/>
        <w:textAlignment w:val="auto"/>
        <w:rPr>
          <w:rFonts w:ascii="宋体" w:hAnsi="宋体" w:cs="宋体"/>
          <w:color w:val="000000"/>
          <w:kern w:val="0"/>
          <w:sz w:val="32"/>
          <w:szCs w:val="32"/>
        </w:rPr>
      </w:pPr>
      <w:r>
        <w:rPr>
          <w:rFonts w:hint="eastAsia" w:ascii="宋体" w:hAnsi="宋体" w:eastAsia="宋体" w:cs="宋体"/>
          <w:sz w:val="32"/>
          <w:szCs w:val="32"/>
        </w:rPr>
        <w:t>　　</w:t>
      </w:r>
      <w:r>
        <w:rPr>
          <w:rFonts w:ascii="黑体" w:hAnsi="宋体" w:eastAsia="黑体" w:cs="宋体"/>
          <w:color w:val="000000"/>
          <w:kern w:val="0"/>
          <w:sz w:val="32"/>
          <w:szCs w:val="32"/>
        </w:rPr>
        <w:t>第五条</w:t>
      </w:r>
      <w:r>
        <w:rPr>
          <w:rFonts w:hint="eastAsia" w:ascii="宋体" w:hAnsi="宋体" w:eastAsia="宋体" w:cs="宋体"/>
          <w:sz w:val="32"/>
          <w:szCs w:val="32"/>
        </w:rPr>
        <w:t>　</w:t>
      </w:r>
      <w:r>
        <w:rPr>
          <w:rFonts w:ascii="宋体" w:hAnsi="宋体" w:cs="宋体"/>
          <w:color w:val="000000"/>
          <w:kern w:val="0"/>
          <w:sz w:val="32"/>
          <w:szCs w:val="32"/>
        </w:rPr>
        <w:t>城市渠道总体规划由市水行政主管部门会同城市规划行政管理等部门编制，报市人民政府批准。</w:t>
      </w:r>
    </w:p>
    <w:p>
      <w:pPr>
        <w:pageBreakBefore w:val="0"/>
        <w:widowControl/>
        <w:kinsoku/>
        <w:wordWrap/>
        <w:overflowPunct/>
        <w:topLinePunct w:val="0"/>
        <w:autoSpaceDE/>
        <w:autoSpaceDN/>
        <w:bidi w:val="0"/>
        <w:adjustRightInd w:val="0"/>
        <w:snapToGrid/>
        <w:spacing w:line="240" w:lineRule="auto"/>
        <w:ind w:left="0" w:leftChars="0" w:right="0" w:rightChars="0"/>
        <w:jc w:val="left"/>
        <w:textAlignment w:val="auto"/>
        <w:rPr>
          <w:rFonts w:ascii="宋体" w:hAnsi="宋体" w:cs="宋体"/>
          <w:color w:val="000000"/>
          <w:kern w:val="0"/>
          <w:sz w:val="32"/>
          <w:szCs w:val="32"/>
        </w:rPr>
      </w:pPr>
      <w:r>
        <w:rPr>
          <w:rFonts w:hint="eastAsia" w:ascii="宋体" w:hAnsi="宋体" w:eastAsia="宋体" w:cs="宋体"/>
          <w:sz w:val="32"/>
          <w:szCs w:val="32"/>
        </w:rPr>
        <w:t>　　</w:t>
      </w:r>
      <w:r>
        <w:rPr>
          <w:rFonts w:ascii="宋体" w:hAnsi="宋体" w:cs="宋体"/>
          <w:color w:val="000000"/>
          <w:kern w:val="0"/>
          <w:sz w:val="32"/>
          <w:szCs w:val="32"/>
        </w:rPr>
        <w:t>城市渠道专业规划以及城市渠道的整治和开发利用，由市水行政主管部门按照城市渠道总体规划的要求制订方案，报市人民政府批准后实施。</w:t>
      </w:r>
    </w:p>
    <w:p>
      <w:pPr>
        <w:pageBreakBefore w:val="0"/>
        <w:widowControl/>
        <w:kinsoku/>
        <w:wordWrap/>
        <w:overflowPunct/>
        <w:topLinePunct w:val="0"/>
        <w:autoSpaceDE/>
        <w:autoSpaceDN/>
        <w:bidi w:val="0"/>
        <w:adjustRightInd w:val="0"/>
        <w:snapToGrid/>
        <w:spacing w:line="240" w:lineRule="auto"/>
        <w:ind w:left="0" w:leftChars="0" w:right="0" w:rightChars="0"/>
        <w:jc w:val="left"/>
        <w:textAlignment w:val="auto"/>
        <w:rPr>
          <w:rFonts w:ascii="宋体" w:hAnsi="宋体" w:cs="宋体"/>
          <w:color w:val="000000"/>
          <w:kern w:val="0"/>
          <w:sz w:val="32"/>
          <w:szCs w:val="32"/>
        </w:rPr>
      </w:pPr>
      <w:r>
        <w:rPr>
          <w:rFonts w:hint="eastAsia" w:ascii="宋体" w:hAnsi="宋体" w:eastAsia="宋体" w:cs="宋体"/>
          <w:sz w:val="32"/>
          <w:szCs w:val="32"/>
        </w:rPr>
        <w:t>　　</w:t>
      </w:r>
      <w:r>
        <w:rPr>
          <w:rFonts w:ascii="黑体" w:hAnsi="宋体" w:eastAsia="黑体" w:cs="宋体"/>
          <w:color w:val="000000"/>
          <w:kern w:val="0"/>
          <w:sz w:val="32"/>
          <w:szCs w:val="32"/>
        </w:rPr>
        <w:t>第六条</w:t>
      </w:r>
      <w:r>
        <w:rPr>
          <w:rFonts w:hint="eastAsia" w:ascii="宋体" w:hAnsi="宋体" w:eastAsia="宋体" w:cs="宋体"/>
          <w:sz w:val="32"/>
          <w:szCs w:val="32"/>
        </w:rPr>
        <w:t>　</w:t>
      </w:r>
      <w:r>
        <w:rPr>
          <w:rFonts w:ascii="宋体" w:hAnsi="宋体" w:cs="宋体"/>
          <w:color w:val="000000"/>
          <w:kern w:val="0"/>
          <w:sz w:val="32"/>
          <w:szCs w:val="32"/>
        </w:rPr>
        <w:t>市水行政主管部门应当会同有关部门，按照专业规划确定的整治目标，制订渠道整治年度计划并组织实施。</w:t>
      </w:r>
    </w:p>
    <w:p>
      <w:pPr>
        <w:pageBreakBefore w:val="0"/>
        <w:widowControl/>
        <w:kinsoku/>
        <w:wordWrap/>
        <w:overflowPunct/>
        <w:topLinePunct w:val="0"/>
        <w:autoSpaceDE/>
        <w:autoSpaceDN/>
        <w:bidi w:val="0"/>
        <w:adjustRightInd w:val="0"/>
        <w:snapToGrid/>
        <w:spacing w:line="240" w:lineRule="auto"/>
        <w:ind w:left="0" w:leftChars="0" w:right="0" w:rightChars="0"/>
        <w:jc w:val="left"/>
        <w:textAlignment w:val="auto"/>
        <w:rPr>
          <w:rFonts w:ascii="宋体" w:hAnsi="宋体" w:cs="宋体"/>
          <w:color w:val="000000"/>
          <w:kern w:val="0"/>
          <w:sz w:val="32"/>
          <w:szCs w:val="32"/>
        </w:rPr>
      </w:pPr>
      <w:r>
        <w:rPr>
          <w:rFonts w:hint="eastAsia" w:ascii="宋体" w:hAnsi="宋体" w:eastAsia="宋体" w:cs="宋体"/>
          <w:sz w:val="32"/>
          <w:szCs w:val="32"/>
        </w:rPr>
        <w:t>　　</w:t>
      </w:r>
      <w:r>
        <w:rPr>
          <w:rFonts w:ascii="宋体" w:hAnsi="宋体" w:cs="宋体"/>
          <w:color w:val="000000"/>
          <w:kern w:val="0"/>
          <w:sz w:val="32"/>
          <w:szCs w:val="32"/>
        </w:rPr>
        <w:t>城市渠道的整治工程包括护岸、堤防、疏浚、截污、拓宽、桥梁拆建、涵闸设置等主体工程和管护设施、两岸绿化、亮化及生态景观等配套工程。</w:t>
      </w:r>
    </w:p>
    <w:p>
      <w:pPr>
        <w:pageBreakBefore w:val="0"/>
        <w:widowControl/>
        <w:kinsoku/>
        <w:wordWrap/>
        <w:overflowPunct/>
        <w:topLinePunct w:val="0"/>
        <w:autoSpaceDE/>
        <w:autoSpaceDN/>
        <w:bidi w:val="0"/>
        <w:adjustRightInd w:val="0"/>
        <w:snapToGrid/>
        <w:spacing w:line="240" w:lineRule="auto"/>
        <w:ind w:left="0" w:leftChars="0" w:right="0" w:rightChars="0"/>
        <w:jc w:val="left"/>
        <w:textAlignment w:val="auto"/>
        <w:rPr>
          <w:rFonts w:ascii="宋体" w:hAnsi="宋体" w:cs="宋体"/>
          <w:color w:val="000000"/>
          <w:kern w:val="0"/>
          <w:sz w:val="32"/>
          <w:szCs w:val="32"/>
        </w:rPr>
      </w:pPr>
      <w:r>
        <w:rPr>
          <w:rFonts w:hint="eastAsia" w:ascii="宋体" w:hAnsi="宋体" w:eastAsia="宋体" w:cs="宋体"/>
          <w:sz w:val="32"/>
          <w:szCs w:val="32"/>
        </w:rPr>
        <w:t>　　</w:t>
      </w:r>
      <w:r>
        <w:rPr>
          <w:rFonts w:ascii="宋体" w:hAnsi="宋体" w:cs="宋体"/>
          <w:color w:val="000000"/>
          <w:kern w:val="0"/>
          <w:sz w:val="32"/>
          <w:szCs w:val="32"/>
        </w:rPr>
        <w:t>在城市渠道管理范围内现有与城市渠道总体规划不相协调的建（构）筑物及其设施，应当按照城市渠道总体规划的要求逐步改造或者拆除。</w:t>
      </w:r>
    </w:p>
    <w:p>
      <w:pPr>
        <w:pageBreakBefore w:val="0"/>
        <w:widowControl/>
        <w:kinsoku/>
        <w:wordWrap/>
        <w:overflowPunct/>
        <w:topLinePunct w:val="0"/>
        <w:autoSpaceDE/>
        <w:autoSpaceDN/>
        <w:bidi w:val="0"/>
        <w:adjustRightInd w:val="0"/>
        <w:snapToGrid/>
        <w:spacing w:line="240" w:lineRule="auto"/>
        <w:ind w:left="0" w:leftChars="0" w:right="0" w:rightChars="0"/>
        <w:jc w:val="left"/>
        <w:textAlignment w:val="auto"/>
        <w:rPr>
          <w:rFonts w:ascii="宋体" w:hAnsi="宋体" w:cs="宋体"/>
          <w:color w:val="000000"/>
          <w:kern w:val="0"/>
          <w:sz w:val="32"/>
          <w:szCs w:val="32"/>
        </w:rPr>
      </w:pPr>
      <w:r>
        <w:rPr>
          <w:rFonts w:hint="eastAsia" w:ascii="宋体" w:hAnsi="宋体" w:eastAsia="宋体" w:cs="宋体"/>
          <w:sz w:val="32"/>
          <w:szCs w:val="32"/>
        </w:rPr>
        <w:t>　　</w:t>
      </w:r>
      <w:r>
        <w:rPr>
          <w:rFonts w:ascii="黑体" w:hAnsi="宋体" w:eastAsia="黑体" w:cs="宋体"/>
          <w:color w:val="000000"/>
          <w:kern w:val="0"/>
          <w:sz w:val="32"/>
          <w:szCs w:val="32"/>
        </w:rPr>
        <w:t>第七条</w:t>
      </w:r>
      <w:r>
        <w:rPr>
          <w:rFonts w:hint="eastAsia" w:ascii="宋体" w:hAnsi="宋体" w:eastAsia="宋体" w:cs="宋体"/>
          <w:sz w:val="32"/>
          <w:szCs w:val="32"/>
        </w:rPr>
        <w:t>　</w:t>
      </w:r>
      <w:r>
        <w:rPr>
          <w:rFonts w:ascii="宋体" w:hAnsi="宋体" w:cs="宋体"/>
          <w:color w:val="000000"/>
          <w:kern w:val="0"/>
          <w:sz w:val="32"/>
          <w:szCs w:val="32"/>
        </w:rPr>
        <w:t>市城市渠道管理机构在条件具备的情况下，应当设置供游人休息、娱乐等公用设施，并负责维护管理和定期检查维修，保证公用设施安全使用。</w:t>
      </w:r>
    </w:p>
    <w:p>
      <w:pPr>
        <w:pageBreakBefore w:val="0"/>
        <w:widowControl/>
        <w:kinsoku/>
        <w:wordWrap/>
        <w:overflowPunct/>
        <w:topLinePunct w:val="0"/>
        <w:autoSpaceDE/>
        <w:autoSpaceDN/>
        <w:bidi w:val="0"/>
        <w:adjustRightInd w:val="0"/>
        <w:snapToGrid/>
        <w:spacing w:line="240" w:lineRule="auto"/>
        <w:ind w:left="0" w:leftChars="0" w:right="0" w:rightChars="0"/>
        <w:jc w:val="left"/>
        <w:textAlignment w:val="auto"/>
        <w:rPr>
          <w:rFonts w:ascii="宋体" w:hAnsi="宋体" w:cs="宋体"/>
          <w:color w:val="000000"/>
          <w:kern w:val="0"/>
          <w:sz w:val="32"/>
          <w:szCs w:val="32"/>
        </w:rPr>
      </w:pPr>
      <w:r>
        <w:rPr>
          <w:rFonts w:hint="eastAsia" w:ascii="宋体" w:hAnsi="宋体" w:eastAsia="宋体" w:cs="宋体"/>
          <w:sz w:val="32"/>
          <w:szCs w:val="32"/>
        </w:rPr>
        <w:t>　　</w:t>
      </w:r>
      <w:r>
        <w:rPr>
          <w:rFonts w:ascii="黑体" w:hAnsi="宋体" w:eastAsia="黑体" w:cs="宋体"/>
          <w:color w:val="000000"/>
          <w:kern w:val="0"/>
          <w:sz w:val="32"/>
          <w:szCs w:val="32"/>
        </w:rPr>
        <w:t>第八条</w:t>
      </w:r>
      <w:r>
        <w:rPr>
          <w:rFonts w:hint="eastAsia" w:ascii="宋体" w:hAnsi="宋体" w:eastAsia="宋体" w:cs="宋体"/>
          <w:sz w:val="32"/>
          <w:szCs w:val="32"/>
        </w:rPr>
        <w:t>　</w:t>
      </w:r>
      <w:r>
        <w:rPr>
          <w:rFonts w:ascii="宋体" w:hAnsi="宋体" w:cs="宋体"/>
          <w:color w:val="000000"/>
          <w:kern w:val="0"/>
          <w:sz w:val="32"/>
          <w:szCs w:val="32"/>
        </w:rPr>
        <w:t>市城市渠道管理机构应当对渠道管理范围设置明显的界限标志、警示标志等管理标志。</w:t>
      </w:r>
    </w:p>
    <w:p>
      <w:pPr>
        <w:pageBreakBefore w:val="0"/>
        <w:widowControl/>
        <w:kinsoku/>
        <w:wordWrap/>
        <w:overflowPunct/>
        <w:topLinePunct w:val="0"/>
        <w:autoSpaceDE/>
        <w:autoSpaceDN/>
        <w:bidi w:val="0"/>
        <w:adjustRightInd w:val="0"/>
        <w:snapToGrid/>
        <w:spacing w:line="240" w:lineRule="auto"/>
        <w:ind w:left="0" w:leftChars="0" w:right="0" w:rightChars="0"/>
        <w:jc w:val="left"/>
        <w:textAlignment w:val="auto"/>
        <w:rPr>
          <w:rFonts w:ascii="宋体" w:hAnsi="宋体" w:cs="宋体"/>
          <w:color w:val="000000"/>
          <w:kern w:val="0"/>
          <w:sz w:val="32"/>
          <w:szCs w:val="32"/>
        </w:rPr>
      </w:pPr>
      <w:r>
        <w:rPr>
          <w:rFonts w:hint="eastAsia" w:ascii="宋体" w:hAnsi="宋体" w:eastAsia="宋体" w:cs="宋体"/>
          <w:sz w:val="32"/>
          <w:szCs w:val="32"/>
        </w:rPr>
        <w:t>　　</w:t>
      </w:r>
      <w:r>
        <w:rPr>
          <w:rFonts w:ascii="宋体" w:hAnsi="宋体" w:cs="宋体"/>
          <w:color w:val="000000"/>
          <w:kern w:val="0"/>
          <w:sz w:val="32"/>
          <w:szCs w:val="32"/>
        </w:rPr>
        <w:t>禁止损坏或者擅自移动管理标志。</w:t>
      </w:r>
    </w:p>
    <w:p>
      <w:pPr>
        <w:pageBreakBefore w:val="0"/>
        <w:widowControl/>
        <w:kinsoku/>
        <w:wordWrap/>
        <w:overflowPunct/>
        <w:topLinePunct w:val="0"/>
        <w:autoSpaceDE/>
        <w:autoSpaceDN/>
        <w:bidi w:val="0"/>
        <w:adjustRightInd w:val="0"/>
        <w:snapToGrid/>
        <w:spacing w:line="240" w:lineRule="auto"/>
        <w:ind w:left="0" w:leftChars="0" w:right="0" w:rightChars="0"/>
        <w:jc w:val="left"/>
        <w:textAlignment w:val="auto"/>
        <w:rPr>
          <w:rFonts w:ascii="宋体" w:hAnsi="宋体" w:cs="宋体"/>
          <w:color w:val="000000"/>
          <w:kern w:val="0"/>
          <w:sz w:val="32"/>
          <w:szCs w:val="32"/>
        </w:rPr>
      </w:pPr>
      <w:r>
        <w:rPr>
          <w:rFonts w:hint="eastAsia" w:ascii="宋体" w:hAnsi="宋体" w:eastAsia="宋体" w:cs="宋体"/>
          <w:sz w:val="32"/>
          <w:szCs w:val="32"/>
        </w:rPr>
        <w:t>　　</w:t>
      </w:r>
      <w:r>
        <w:rPr>
          <w:rFonts w:ascii="黑体" w:hAnsi="宋体" w:eastAsia="黑体" w:cs="宋体"/>
          <w:color w:val="000000"/>
          <w:kern w:val="0"/>
          <w:sz w:val="32"/>
          <w:szCs w:val="32"/>
        </w:rPr>
        <w:t>第九条</w:t>
      </w:r>
      <w:r>
        <w:rPr>
          <w:rFonts w:hint="eastAsia" w:ascii="宋体" w:hAnsi="宋体" w:eastAsia="宋体" w:cs="宋体"/>
          <w:sz w:val="32"/>
          <w:szCs w:val="32"/>
        </w:rPr>
        <w:t>　</w:t>
      </w:r>
      <w:r>
        <w:rPr>
          <w:rFonts w:ascii="宋体" w:hAnsi="宋体" w:cs="宋体"/>
          <w:color w:val="000000"/>
          <w:kern w:val="0"/>
          <w:sz w:val="32"/>
          <w:szCs w:val="32"/>
        </w:rPr>
        <w:t>在城市渠道管理范围内修建各类跨渠、穿渠、穿堤、临渠的道路、桥梁、管道、缆线等建（构）筑物及其他设施的，建设单位应当将工程建设方案报送市水行政主管部门审查同意后，按照基本建设程序履行城市规划等相关审批手续。</w:t>
      </w:r>
    </w:p>
    <w:p>
      <w:pPr>
        <w:pageBreakBefore w:val="0"/>
        <w:widowControl/>
        <w:kinsoku/>
        <w:wordWrap/>
        <w:overflowPunct/>
        <w:topLinePunct w:val="0"/>
        <w:autoSpaceDE/>
        <w:autoSpaceDN/>
        <w:bidi w:val="0"/>
        <w:adjustRightInd w:val="0"/>
        <w:snapToGrid/>
        <w:spacing w:line="240" w:lineRule="auto"/>
        <w:ind w:left="0" w:leftChars="0" w:right="0" w:rightChars="0"/>
        <w:jc w:val="left"/>
        <w:textAlignment w:val="auto"/>
        <w:rPr>
          <w:rFonts w:ascii="宋体" w:hAnsi="宋体" w:cs="宋体"/>
          <w:color w:val="000000"/>
          <w:kern w:val="0"/>
          <w:sz w:val="32"/>
          <w:szCs w:val="32"/>
        </w:rPr>
      </w:pPr>
      <w:r>
        <w:rPr>
          <w:rFonts w:hint="eastAsia" w:ascii="宋体" w:hAnsi="宋体" w:eastAsia="宋体" w:cs="宋体"/>
          <w:sz w:val="32"/>
          <w:szCs w:val="32"/>
        </w:rPr>
        <w:t>　　</w:t>
      </w:r>
      <w:r>
        <w:rPr>
          <w:rFonts w:ascii="宋体" w:hAnsi="宋体" w:cs="宋体"/>
          <w:color w:val="000000"/>
          <w:kern w:val="0"/>
          <w:sz w:val="32"/>
          <w:szCs w:val="32"/>
        </w:rPr>
        <w:t>市水行政主管部门应当在收到工程建设方案之日起二十日内作出同意或者不同意的书面决定；不同意的，应当书面说明理由。</w:t>
      </w:r>
    </w:p>
    <w:p>
      <w:pPr>
        <w:pageBreakBefore w:val="0"/>
        <w:widowControl/>
        <w:kinsoku/>
        <w:wordWrap/>
        <w:overflowPunct/>
        <w:topLinePunct w:val="0"/>
        <w:autoSpaceDE/>
        <w:autoSpaceDN/>
        <w:bidi w:val="0"/>
        <w:adjustRightInd w:val="0"/>
        <w:snapToGrid/>
        <w:spacing w:line="240" w:lineRule="auto"/>
        <w:ind w:left="0" w:leftChars="0" w:right="0" w:rightChars="0"/>
        <w:jc w:val="left"/>
        <w:textAlignment w:val="auto"/>
        <w:rPr>
          <w:rFonts w:ascii="宋体" w:hAnsi="宋体" w:cs="宋体"/>
          <w:color w:val="000000"/>
          <w:kern w:val="0"/>
          <w:sz w:val="32"/>
          <w:szCs w:val="32"/>
        </w:rPr>
      </w:pPr>
      <w:r>
        <w:rPr>
          <w:rFonts w:hint="eastAsia" w:ascii="宋体" w:hAnsi="宋体" w:eastAsia="宋体" w:cs="宋体"/>
          <w:sz w:val="32"/>
          <w:szCs w:val="32"/>
        </w:rPr>
        <w:t>　　</w:t>
      </w:r>
      <w:r>
        <w:rPr>
          <w:rFonts w:ascii="黑体" w:hAnsi="宋体" w:eastAsia="黑体" w:cs="宋体"/>
          <w:color w:val="000000"/>
          <w:kern w:val="0"/>
          <w:sz w:val="32"/>
          <w:szCs w:val="32"/>
        </w:rPr>
        <w:t>第十条</w:t>
      </w:r>
      <w:r>
        <w:rPr>
          <w:rFonts w:hint="eastAsia" w:ascii="宋体" w:hAnsi="宋体" w:eastAsia="宋体" w:cs="宋体"/>
          <w:sz w:val="32"/>
          <w:szCs w:val="32"/>
        </w:rPr>
        <w:t>　</w:t>
      </w:r>
      <w:r>
        <w:rPr>
          <w:rFonts w:ascii="宋体" w:hAnsi="宋体" w:cs="宋体"/>
          <w:color w:val="000000"/>
          <w:kern w:val="0"/>
          <w:sz w:val="32"/>
          <w:szCs w:val="32"/>
        </w:rPr>
        <w:t>建设单位经批准在城市渠道管理范围内从事建设活动，占用堤防等水利工程设施的，应当予以补偿；由于施工原因导致渠道淤积的，承担清淤的责任；造成渠道损害的，承担赔偿责任；施工完毕后，应当及时清理施工现场。</w:t>
      </w:r>
    </w:p>
    <w:p>
      <w:pPr>
        <w:pageBreakBefore w:val="0"/>
        <w:widowControl/>
        <w:kinsoku/>
        <w:wordWrap/>
        <w:overflowPunct/>
        <w:topLinePunct w:val="0"/>
        <w:autoSpaceDE/>
        <w:autoSpaceDN/>
        <w:bidi w:val="0"/>
        <w:adjustRightInd w:val="0"/>
        <w:snapToGrid/>
        <w:spacing w:line="240" w:lineRule="auto"/>
        <w:ind w:left="0" w:leftChars="0" w:right="0" w:rightChars="0"/>
        <w:jc w:val="left"/>
        <w:textAlignment w:val="auto"/>
        <w:rPr>
          <w:rFonts w:ascii="宋体" w:hAnsi="宋体" w:cs="宋体"/>
          <w:color w:val="000000"/>
          <w:kern w:val="0"/>
          <w:sz w:val="32"/>
          <w:szCs w:val="32"/>
        </w:rPr>
      </w:pPr>
      <w:r>
        <w:rPr>
          <w:rFonts w:hint="eastAsia" w:ascii="宋体" w:hAnsi="宋体" w:eastAsia="宋体" w:cs="宋体"/>
          <w:sz w:val="32"/>
          <w:szCs w:val="32"/>
        </w:rPr>
        <w:t>　　</w:t>
      </w:r>
      <w:r>
        <w:rPr>
          <w:rFonts w:ascii="黑体" w:hAnsi="宋体" w:eastAsia="黑体" w:cs="宋体"/>
          <w:color w:val="000000"/>
          <w:kern w:val="0"/>
          <w:sz w:val="32"/>
          <w:szCs w:val="32"/>
        </w:rPr>
        <w:t>第十一条</w:t>
      </w:r>
      <w:r>
        <w:rPr>
          <w:rFonts w:hint="eastAsia" w:ascii="宋体" w:hAnsi="宋体" w:eastAsia="宋体" w:cs="宋体"/>
          <w:sz w:val="32"/>
          <w:szCs w:val="32"/>
        </w:rPr>
        <w:t>　</w:t>
      </w:r>
      <w:r>
        <w:rPr>
          <w:rFonts w:ascii="宋体" w:hAnsi="宋体" w:cs="宋体"/>
          <w:color w:val="000000"/>
          <w:kern w:val="0"/>
          <w:sz w:val="32"/>
          <w:szCs w:val="32"/>
        </w:rPr>
        <w:t>建设单位因工程建设需要临时破堤或者开缺、凿洞的，应当事先征得市水行政主管部门同意，并在规定期限内进行修复。</w:t>
      </w:r>
    </w:p>
    <w:p>
      <w:pPr>
        <w:pageBreakBefore w:val="0"/>
        <w:widowControl/>
        <w:kinsoku/>
        <w:wordWrap/>
        <w:overflowPunct/>
        <w:topLinePunct w:val="0"/>
        <w:autoSpaceDE/>
        <w:autoSpaceDN/>
        <w:bidi w:val="0"/>
        <w:adjustRightInd w:val="0"/>
        <w:snapToGrid/>
        <w:spacing w:line="240" w:lineRule="auto"/>
        <w:ind w:left="0" w:leftChars="0" w:right="0" w:rightChars="0"/>
        <w:jc w:val="left"/>
        <w:textAlignment w:val="auto"/>
        <w:rPr>
          <w:rFonts w:ascii="宋体" w:hAnsi="宋体" w:cs="宋体"/>
          <w:color w:val="000000"/>
          <w:kern w:val="0"/>
          <w:sz w:val="32"/>
          <w:szCs w:val="32"/>
        </w:rPr>
      </w:pPr>
      <w:r>
        <w:rPr>
          <w:rFonts w:hint="eastAsia" w:ascii="宋体" w:hAnsi="宋体" w:eastAsia="宋体" w:cs="宋体"/>
          <w:sz w:val="32"/>
          <w:szCs w:val="32"/>
        </w:rPr>
        <w:t>　　</w:t>
      </w:r>
      <w:r>
        <w:rPr>
          <w:rFonts w:ascii="黑体" w:hAnsi="宋体" w:eastAsia="黑体" w:cs="宋体"/>
          <w:color w:val="000000"/>
          <w:kern w:val="0"/>
          <w:sz w:val="32"/>
          <w:szCs w:val="32"/>
        </w:rPr>
        <w:t>第十二条</w:t>
      </w:r>
      <w:r>
        <w:rPr>
          <w:rFonts w:hint="eastAsia" w:ascii="宋体" w:hAnsi="宋体" w:eastAsia="宋体" w:cs="宋体"/>
          <w:sz w:val="32"/>
          <w:szCs w:val="32"/>
        </w:rPr>
        <w:t>　</w:t>
      </w:r>
      <w:r>
        <w:rPr>
          <w:rFonts w:ascii="宋体" w:hAnsi="宋体" w:cs="宋体"/>
          <w:color w:val="000000"/>
          <w:kern w:val="0"/>
          <w:sz w:val="32"/>
          <w:szCs w:val="32"/>
        </w:rPr>
        <w:t>除特殊情况外，机动车辆不得在城市渠道两岸堤顶道路通行。</w:t>
      </w:r>
    </w:p>
    <w:p>
      <w:pPr>
        <w:pageBreakBefore w:val="0"/>
        <w:widowControl/>
        <w:kinsoku/>
        <w:wordWrap/>
        <w:overflowPunct/>
        <w:topLinePunct w:val="0"/>
        <w:autoSpaceDE/>
        <w:autoSpaceDN/>
        <w:bidi w:val="0"/>
        <w:adjustRightInd w:val="0"/>
        <w:snapToGrid/>
        <w:spacing w:line="240" w:lineRule="auto"/>
        <w:ind w:left="0" w:leftChars="0" w:right="0" w:rightChars="0"/>
        <w:jc w:val="left"/>
        <w:textAlignment w:val="auto"/>
        <w:rPr>
          <w:rFonts w:ascii="宋体" w:hAnsi="宋体" w:cs="宋体"/>
          <w:color w:val="000000"/>
          <w:kern w:val="0"/>
          <w:sz w:val="32"/>
          <w:szCs w:val="32"/>
        </w:rPr>
      </w:pPr>
      <w:r>
        <w:rPr>
          <w:rFonts w:hint="eastAsia" w:ascii="宋体" w:hAnsi="宋体" w:eastAsia="宋体" w:cs="宋体"/>
          <w:sz w:val="32"/>
          <w:szCs w:val="32"/>
        </w:rPr>
        <w:t>　　</w:t>
      </w:r>
      <w:r>
        <w:rPr>
          <w:rFonts w:ascii="黑体" w:hAnsi="宋体" w:eastAsia="黑体" w:cs="宋体"/>
          <w:color w:val="000000"/>
          <w:kern w:val="0"/>
          <w:sz w:val="32"/>
          <w:szCs w:val="32"/>
        </w:rPr>
        <w:t>第十三条</w:t>
      </w:r>
      <w:r>
        <w:rPr>
          <w:rFonts w:hint="eastAsia" w:ascii="宋体" w:hAnsi="宋体" w:eastAsia="宋体" w:cs="宋体"/>
          <w:sz w:val="32"/>
          <w:szCs w:val="32"/>
        </w:rPr>
        <w:t>　</w:t>
      </w:r>
      <w:r>
        <w:rPr>
          <w:rFonts w:ascii="宋体" w:hAnsi="宋体" w:cs="宋体"/>
          <w:color w:val="000000"/>
          <w:kern w:val="0"/>
          <w:sz w:val="32"/>
          <w:szCs w:val="32"/>
        </w:rPr>
        <w:t>市城市渠道管理机构应当保持渠道水面干净、卫生，两岸堤顶道路整洁、畅通。</w:t>
      </w:r>
    </w:p>
    <w:p>
      <w:pPr>
        <w:pageBreakBefore w:val="0"/>
        <w:widowControl/>
        <w:kinsoku/>
        <w:wordWrap/>
        <w:overflowPunct/>
        <w:topLinePunct w:val="0"/>
        <w:autoSpaceDE/>
        <w:autoSpaceDN/>
        <w:bidi w:val="0"/>
        <w:adjustRightInd w:val="0"/>
        <w:snapToGrid/>
        <w:spacing w:line="240" w:lineRule="auto"/>
        <w:ind w:left="0" w:leftChars="0" w:right="0" w:rightChars="0"/>
        <w:jc w:val="left"/>
        <w:textAlignment w:val="auto"/>
        <w:rPr>
          <w:rFonts w:ascii="宋体" w:hAnsi="宋体" w:cs="宋体"/>
          <w:color w:val="000000"/>
          <w:kern w:val="0"/>
          <w:sz w:val="32"/>
          <w:szCs w:val="32"/>
        </w:rPr>
      </w:pPr>
      <w:r>
        <w:rPr>
          <w:rFonts w:hint="eastAsia" w:ascii="宋体" w:hAnsi="宋体" w:eastAsia="宋体" w:cs="宋体"/>
          <w:sz w:val="32"/>
          <w:szCs w:val="32"/>
        </w:rPr>
        <w:t>　　</w:t>
      </w:r>
      <w:r>
        <w:rPr>
          <w:rFonts w:ascii="黑体" w:hAnsi="宋体" w:eastAsia="黑体" w:cs="宋体"/>
          <w:color w:val="000000"/>
          <w:kern w:val="0"/>
          <w:sz w:val="32"/>
          <w:szCs w:val="32"/>
        </w:rPr>
        <w:t>第十四条</w:t>
      </w:r>
      <w:r>
        <w:rPr>
          <w:rFonts w:hint="eastAsia" w:ascii="宋体" w:hAnsi="宋体" w:eastAsia="宋体" w:cs="宋体"/>
          <w:sz w:val="32"/>
          <w:szCs w:val="32"/>
        </w:rPr>
        <w:t>　</w:t>
      </w:r>
      <w:r>
        <w:rPr>
          <w:rFonts w:ascii="宋体" w:hAnsi="宋体" w:cs="宋体"/>
          <w:color w:val="000000"/>
          <w:kern w:val="0"/>
          <w:sz w:val="32"/>
          <w:szCs w:val="32"/>
        </w:rPr>
        <w:t>在城市渠道管理范围内禁止下列行为：</w:t>
      </w:r>
    </w:p>
    <w:p>
      <w:pPr>
        <w:pageBreakBefore w:val="0"/>
        <w:widowControl/>
        <w:kinsoku/>
        <w:wordWrap/>
        <w:overflowPunct/>
        <w:topLinePunct w:val="0"/>
        <w:autoSpaceDE/>
        <w:autoSpaceDN/>
        <w:bidi w:val="0"/>
        <w:adjustRightInd w:val="0"/>
        <w:snapToGrid/>
        <w:spacing w:line="240" w:lineRule="auto"/>
        <w:ind w:left="0" w:leftChars="0" w:right="0" w:rightChars="0"/>
        <w:jc w:val="left"/>
        <w:textAlignment w:val="auto"/>
        <w:rPr>
          <w:rFonts w:ascii="宋体" w:hAnsi="宋体" w:cs="宋体"/>
          <w:color w:val="000000"/>
          <w:kern w:val="0"/>
          <w:sz w:val="32"/>
          <w:szCs w:val="32"/>
        </w:rPr>
      </w:pPr>
      <w:r>
        <w:rPr>
          <w:rFonts w:hint="eastAsia" w:ascii="宋体" w:hAnsi="宋体" w:eastAsia="宋体" w:cs="宋体"/>
          <w:sz w:val="32"/>
          <w:szCs w:val="32"/>
        </w:rPr>
        <w:t>　　</w:t>
      </w:r>
      <w:r>
        <w:rPr>
          <w:rFonts w:ascii="宋体" w:hAnsi="宋体" w:cs="宋体"/>
          <w:color w:val="000000"/>
          <w:kern w:val="0"/>
          <w:sz w:val="32"/>
          <w:szCs w:val="32"/>
        </w:rPr>
        <w:t>（一）弃置、堆放阻水的物体；</w:t>
      </w:r>
    </w:p>
    <w:p>
      <w:pPr>
        <w:pageBreakBefore w:val="0"/>
        <w:widowControl/>
        <w:kinsoku/>
        <w:wordWrap/>
        <w:overflowPunct/>
        <w:topLinePunct w:val="0"/>
        <w:autoSpaceDE/>
        <w:autoSpaceDN/>
        <w:bidi w:val="0"/>
        <w:adjustRightInd w:val="0"/>
        <w:snapToGrid/>
        <w:spacing w:line="240" w:lineRule="auto"/>
        <w:ind w:left="0" w:leftChars="0" w:right="0" w:rightChars="0"/>
        <w:jc w:val="left"/>
        <w:textAlignment w:val="auto"/>
        <w:rPr>
          <w:rFonts w:ascii="宋体" w:hAnsi="宋体" w:cs="宋体"/>
          <w:color w:val="000000"/>
          <w:kern w:val="0"/>
          <w:sz w:val="32"/>
          <w:szCs w:val="32"/>
        </w:rPr>
      </w:pPr>
      <w:r>
        <w:rPr>
          <w:rFonts w:hint="eastAsia" w:ascii="宋体" w:hAnsi="宋体" w:eastAsia="宋体" w:cs="宋体"/>
          <w:sz w:val="32"/>
          <w:szCs w:val="32"/>
        </w:rPr>
        <w:t>　　</w:t>
      </w:r>
      <w:r>
        <w:rPr>
          <w:rFonts w:ascii="宋体" w:hAnsi="宋体" w:cs="宋体"/>
          <w:color w:val="000000"/>
          <w:kern w:val="0"/>
          <w:sz w:val="32"/>
          <w:szCs w:val="32"/>
        </w:rPr>
        <w:t>（二）爆破、打井、葬坟等；</w:t>
      </w:r>
    </w:p>
    <w:p>
      <w:pPr>
        <w:pageBreakBefore w:val="0"/>
        <w:widowControl/>
        <w:kinsoku/>
        <w:wordWrap/>
        <w:overflowPunct/>
        <w:topLinePunct w:val="0"/>
        <w:autoSpaceDE/>
        <w:autoSpaceDN/>
        <w:bidi w:val="0"/>
        <w:adjustRightInd w:val="0"/>
        <w:snapToGrid/>
        <w:spacing w:line="240" w:lineRule="auto"/>
        <w:ind w:left="0" w:leftChars="0" w:right="0" w:rightChars="0"/>
        <w:jc w:val="left"/>
        <w:textAlignment w:val="auto"/>
        <w:rPr>
          <w:rFonts w:ascii="宋体" w:hAnsi="宋体" w:cs="宋体"/>
          <w:color w:val="000000"/>
          <w:kern w:val="0"/>
          <w:sz w:val="32"/>
          <w:szCs w:val="32"/>
        </w:rPr>
      </w:pPr>
      <w:r>
        <w:rPr>
          <w:rFonts w:hint="eastAsia" w:ascii="宋体" w:hAnsi="宋体" w:eastAsia="宋体" w:cs="宋体"/>
          <w:sz w:val="32"/>
          <w:szCs w:val="32"/>
        </w:rPr>
        <w:t>　　</w:t>
      </w:r>
      <w:r>
        <w:rPr>
          <w:rFonts w:ascii="宋体" w:hAnsi="宋体" w:cs="宋体"/>
          <w:color w:val="000000"/>
          <w:kern w:val="0"/>
          <w:sz w:val="32"/>
          <w:szCs w:val="32"/>
        </w:rPr>
        <w:t>（三）擅自改建、扩建建（构）筑物；</w:t>
      </w:r>
    </w:p>
    <w:p>
      <w:pPr>
        <w:pageBreakBefore w:val="0"/>
        <w:widowControl/>
        <w:kinsoku/>
        <w:wordWrap/>
        <w:overflowPunct/>
        <w:topLinePunct w:val="0"/>
        <w:autoSpaceDE/>
        <w:autoSpaceDN/>
        <w:bidi w:val="0"/>
        <w:adjustRightInd w:val="0"/>
        <w:snapToGrid/>
        <w:spacing w:line="240" w:lineRule="auto"/>
        <w:ind w:left="0" w:leftChars="0" w:right="0" w:rightChars="0"/>
        <w:jc w:val="left"/>
        <w:textAlignment w:val="auto"/>
        <w:rPr>
          <w:rFonts w:ascii="宋体" w:hAnsi="宋体" w:cs="宋体"/>
          <w:color w:val="000000"/>
          <w:kern w:val="0"/>
          <w:sz w:val="32"/>
          <w:szCs w:val="32"/>
        </w:rPr>
      </w:pPr>
      <w:r>
        <w:rPr>
          <w:rFonts w:hint="eastAsia" w:ascii="宋体" w:hAnsi="宋体" w:eastAsia="宋体" w:cs="宋体"/>
          <w:sz w:val="32"/>
          <w:szCs w:val="32"/>
        </w:rPr>
        <w:t>　　</w:t>
      </w:r>
      <w:r>
        <w:rPr>
          <w:rFonts w:ascii="宋体" w:hAnsi="宋体" w:cs="宋体"/>
          <w:color w:val="000000"/>
          <w:kern w:val="0"/>
          <w:sz w:val="32"/>
          <w:szCs w:val="32"/>
        </w:rPr>
        <w:t>（四）取土、开垦、种植农作物；</w:t>
      </w:r>
    </w:p>
    <w:p>
      <w:pPr>
        <w:pageBreakBefore w:val="0"/>
        <w:widowControl/>
        <w:kinsoku/>
        <w:wordWrap/>
        <w:overflowPunct/>
        <w:topLinePunct w:val="0"/>
        <w:autoSpaceDE/>
        <w:autoSpaceDN/>
        <w:bidi w:val="0"/>
        <w:adjustRightInd w:val="0"/>
        <w:snapToGrid/>
        <w:spacing w:line="240" w:lineRule="auto"/>
        <w:ind w:left="0" w:leftChars="0" w:right="0" w:rightChars="0"/>
        <w:jc w:val="left"/>
        <w:textAlignment w:val="auto"/>
        <w:rPr>
          <w:rFonts w:ascii="宋体" w:hAnsi="宋体" w:cs="宋体"/>
          <w:color w:val="000000"/>
          <w:kern w:val="0"/>
          <w:sz w:val="32"/>
          <w:szCs w:val="32"/>
        </w:rPr>
      </w:pPr>
      <w:r>
        <w:rPr>
          <w:rFonts w:hint="eastAsia" w:ascii="宋体" w:hAnsi="宋体" w:eastAsia="宋体" w:cs="宋体"/>
          <w:sz w:val="32"/>
          <w:szCs w:val="32"/>
        </w:rPr>
        <w:t>　　</w:t>
      </w:r>
      <w:r>
        <w:rPr>
          <w:rFonts w:ascii="宋体" w:hAnsi="宋体" w:cs="宋体"/>
          <w:color w:val="000000"/>
          <w:kern w:val="0"/>
          <w:sz w:val="32"/>
          <w:szCs w:val="32"/>
        </w:rPr>
        <w:t>（五）擅自启闭闸门；</w:t>
      </w:r>
    </w:p>
    <w:p>
      <w:pPr>
        <w:pageBreakBefore w:val="0"/>
        <w:widowControl/>
        <w:kinsoku/>
        <w:wordWrap/>
        <w:overflowPunct/>
        <w:topLinePunct w:val="0"/>
        <w:autoSpaceDE/>
        <w:autoSpaceDN/>
        <w:bidi w:val="0"/>
        <w:adjustRightInd w:val="0"/>
        <w:snapToGrid/>
        <w:spacing w:line="240" w:lineRule="auto"/>
        <w:ind w:left="0" w:leftChars="0" w:right="0" w:rightChars="0"/>
        <w:jc w:val="left"/>
        <w:textAlignment w:val="auto"/>
        <w:rPr>
          <w:rFonts w:ascii="宋体" w:hAnsi="宋体" w:cs="宋体"/>
          <w:color w:val="000000"/>
          <w:kern w:val="0"/>
          <w:sz w:val="32"/>
          <w:szCs w:val="32"/>
        </w:rPr>
      </w:pPr>
      <w:r>
        <w:rPr>
          <w:rFonts w:hint="eastAsia" w:ascii="宋体" w:hAnsi="宋体" w:eastAsia="宋体" w:cs="宋体"/>
          <w:sz w:val="32"/>
          <w:szCs w:val="32"/>
        </w:rPr>
        <w:t>　　</w:t>
      </w:r>
      <w:r>
        <w:rPr>
          <w:rFonts w:ascii="宋体" w:hAnsi="宋体" w:cs="宋体"/>
          <w:color w:val="000000"/>
          <w:kern w:val="0"/>
          <w:sz w:val="32"/>
          <w:szCs w:val="32"/>
        </w:rPr>
        <w:t>（六）倾倒垃圾、焚烧落叶、枯草及其他废弃物；</w:t>
      </w:r>
    </w:p>
    <w:p>
      <w:pPr>
        <w:pageBreakBefore w:val="0"/>
        <w:widowControl/>
        <w:kinsoku/>
        <w:wordWrap/>
        <w:overflowPunct/>
        <w:topLinePunct w:val="0"/>
        <w:autoSpaceDE/>
        <w:autoSpaceDN/>
        <w:bidi w:val="0"/>
        <w:adjustRightInd w:val="0"/>
        <w:snapToGrid/>
        <w:spacing w:line="240" w:lineRule="auto"/>
        <w:ind w:left="0" w:leftChars="0" w:right="0" w:rightChars="0"/>
        <w:jc w:val="left"/>
        <w:textAlignment w:val="auto"/>
        <w:rPr>
          <w:rFonts w:ascii="宋体" w:hAnsi="宋体" w:cs="宋体"/>
          <w:color w:val="000000"/>
          <w:kern w:val="0"/>
          <w:sz w:val="32"/>
          <w:szCs w:val="32"/>
        </w:rPr>
      </w:pPr>
      <w:r>
        <w:rPr>
          <w:rFonts w:hint="eastAsia" w:ascii="宋体" w:hAnsi="宋体" w:eastAsia="宋体" w:cs="宋体"/>
          <w:sz w:val="32"/>
          <w:szCs w:val="32"/>
        </w:rPr>
        <w:t>　　</w:t>
      </w:r>
      <w:r>
        <w:rPr>
          <w:rFonts w:ascii="宋体" w:hAnsi="宋体" w:cs="宋体"/>
          <w:color w:val="000000"/>
          <w:kern w:val="0"/>
          <w:sz w:val="32"/>
          <w:szCs w:val="32"/>
        </w:rPr>
        <w:t>（七）损坏坐椅、护栏等设施；</w:t>
      </w:r>
    </w:p>
    <w:p>
      <w:pPr>
        <w:pageBreakBefore w:val="0"/>
        <w:widowControl/>
        <w:kinsoku/>
        <w:wordWrap/>
        <w:overflowPunct/>
        <w:topLinePunct w:val="0"/>
        <w:autoSpaceDE/>
        <w:autoSpaceDN/>
        <w:bidi w:val="0"/>
        <w:adjustRightInd w:val="0"/>
        <w:snapToGrid/>
        <w:spacing w:line="240" w:lineRule="auto"/>
        <w:ind w:left="0" w:leftChars="0" w:right="0" w:rightChars="0"/>
        <w:jc w:val="left"/>
        <w:textAlignment w:val="auto"/>
        <w:rPr>
          <w:rFonts w:ascii="宋体" w:hAnsi="宋体" w:cs="宋体"/>
          <w:color w:val="000000"/>
          <w:kern w:val="0"/>
          <w:sz w:val="32"/>
          <w:szCs w:val="32"/>
        </w:rPr>
      </w:pPr>
      <w:r>
        <w:rPr>
          <w:rFonts w:hint="eastAsia" w:ascii="宋体" w:hAnsi="宋体" w:eastAsia="宋体" w:cs="宋体"/>
          <w:sz w:val="32"/>
          <w:szCs w:val="32"/>
        </w:rPr>
        <w:t>　　</w:t>
      </w:r>
      <w:r>
        <w:rPr>
          <w:rFonts w:ascii="宋体" w:hAnsi="宋体" w:cs="宋体"/>
          <w:color w:val="000000"/>
          <w:kern w:val="0"/>
          <w:sz w:val="32"/>
          <w:szCs w:val="32"/>
        </w:rPr>
        <w:t>（八）设置排污口或者通过雨水管进行排污；</w:t>
      </w:r>
    </w:p>
    <w:p>
      <w:pPr>
        <w:pageBreakBefore w:val="0"/>
        <w:widowControl/>
        <w:kinsoku/>
        <w:wordWrap/>
        <w:overflowPunct/>
        <w:topLinePunct w:val="0"/>
        <w:autoSpaceDE/>
        <w:autoSpaceDN/>
        <w:bidi w:val="0"/>
        <w:adjustRightInd w:val="0"/>
        <w:snapToGrid/>
        <w:spacing w:line="240" w:lineRule="auto"/>
        <w:ind w:left="0" w:leftChars="0" w:right="0" w:rightChars="0"/>
        <w:jc w:val="left"/>
        <w:textAlignment w:val="auto"/>
        <w:rPr>
          <w:rFonts w:ascii="宋体" w:hAnsi="宋体" w:cs="宋体"/>
          <w:color w:val="000000"/>
          <w:kern w:val="0"/>
          <w:sz w:val="32"/>
          <w:szCs w:val="32"/>
        </w:rPr>
      </w:pPr>
      <w:r>
        <w:rPr>
          <w:rFonts w:hint="eastAsia" w:ascii="宋体" w:hAnsi="宋体" w:eastAsia="宋体" w:cs="宋体"/>
          <w:sz w:val="32"/>
          <w:szCs w:val="32"/>
        </w:rPr>
        <w:t>　　</w:t>
      </w:r>
      <w:r>
        <w:rPr>
          <w:rFonts w:ascii="宋体" w:hAnsi="宋体" w:cs="宋体"/>
          <w:color w:val="000000"/>
          <w:kern w:val="0"/>
          <w:sz w:val="32"/>
          <w:szCs w:val="32"/>
        </w:rPr>
        <w:t>（九）清洗有毒有害的物品；</w:t>
      </w:r>
    </w:p>
    <w:p>
      <w:pPr>
        <w:pageBreakBefore w:val="0"/>
        <w:widowControl/>
        <w:kinsoku/>
        <w:wordWrap/>
        <w:overflowPunct/>
        <w:topLinePunct w:val="0"/>
        <w:autoSpaceDE/>
        <w:autoSpaceDN/>
        <w:bidi w:val="0"/>
        <w:adjustRightInd w:val="0"/>
        <w:snapToGrid/>
        <w:spacing w:line="240" w:lineRule="auto"/>
        <w:ind w:left="0" w:leftChars="0" w:right="0" w:rightChars="0"/>
        <w:jc w:val="left"/>
        <w:textAlignment w:val="auto"/>
        <w:rPr>
          <w:rFonts w:ascii="宋体" w:hAnsi="宋体" w:cs="宋体"/>
          <w:color w:val="000000"/>
          <w:kern w:val="0"/>
          <w:sz w:val="32"/>
          <w:szCs w:val="32"/>
        </w:rPr>
      </w:pPr>
      <w:r>
        <w:rPr>
          <w:rFonts w:hint="eastAsia" w:ascii="宋体" w:hAnsi="宋体" w:eastAsia="宋体" w:cs="宋体"/>
          <w:sz w:val="32"/>
          <w:szCs w:val="32"/>
        </w:rPr>
        <w:t>　　</w:t>
      </w:r>
      <w:r>
        <w:rPr>
          <w:rFonts w:ascii="宋体" w:hAnsi="宋体" w:cs="宋体"/>
          <w:color w:val="000000"/>
          <w:kern w:val="0"/>
          <w:sz w:val="32"/>
          <w:szCs w:val="32"/>
        </w:rPr>
        <w:t>（十）其他危害城市渠道的行为。</w:t>
      </w:r>
    </w:p>
    <w:p>
      <w:pPr>
        <w:pageBreakBefore w:val="0"/>
        <w:widowControl/>
        <w:kinsoku/>
        <w:wordWrap/>
        <w:overflowPunct/>
        <w:topLinePunct w:val="0"/>
        <w:autoSpaceDE/>
        <w:autoSpaceDN/>
        <w:bidi w:val="0"/>
        <w:adjustRightInd w:val="0"/>
        <w:snapToGrid/>
        <w:spacing w:line="240" w:lineRule="auto"/>
        <w:ind w:left="0" w:leftChars="0" w:right="0" w:rightChars="0"/>
        <w:jc w:val="left"/>
        <w:textAlignment w:val="auto"/>
        <w:rPr>
          <w:rFonts w:ascii="宋体" w:hAnsi="宋体" w:cs="宋体"/>
          <w:color w:val="000000"/>
          <w:kern w:val="0"/>
          <w:sz w:val="32"/>
          <w:szCs w:val="32"/>
        </w:rPr>
      </w:pPr>
      <w:r>
        <w:rPr>
          <w:rFonts w:hint="eastAsia" w:ascii="宋体" w:hAnsi="宋体" w:eastAsia="宋体" w:cs="宋体"/>
          <w:sz w:val="32"/>
          <w:szCs w:val="32"/>
        </w:rPr>
        <w:t>　　</w:t>
      </w:r>
      <w:r>
        <w:rPr>
          <w:rFonts w:ascii="黑体" w:hAnsi="宋体" w:eastAsia="黑体" w:cs="宋体"/>
          <w:color w:val="000000"/>
          <w:kern w:val="0"/>
          <w:sz w:val="32"/>
          <w:szCs w:val="32"/>
        </w:rPr>
        <w:t>第十五条</w:t>
      </w:r>
      <w:r>
        <w:rPr>
          <w:rFonts w:hint="eastAsia" w:ascii="宋体" w:hAnsi="宋体" w:eastAsia="宋体" w:cs="宋体"/>
          <w:sz w:val="32"/>
          <w:szCs w:val="32"/>
        </w:rPr>
        <w:t>　</w:t>
      </w:r>
      <w:r>
        <w:rPr>
          <w:rFonts w:ascii="宋体" w:hAnsi="宋体" w:cs="宋体"/>
          <w:color w:val="000000"/>
          <w:kern w:val="0"/>
          <w:sz w:val="32"/>
          <w:szCs w:val="32"/>
        </w:rPr>
        <w:t>违反本条例规定，有下列行为之一的，由市水行政主管部门或者由其委托的城市渠道管理机构按照下列规定进行处罚：</w:t>
      </w:r>
    </w:p>
    <w:p>
      <w:pPr>
        <w:pageBreakBefore w:val="0"/>
        <w:widowControl/>
        <w:kinsoku/>
        <w:wordWrap/>
        <w:overflowPunct/>
        <w:topLinePunct w:val="0"/>
        <w:autoSpaceDE/>
        <w:autoSpaceDN/>
        <w:bidi w:val="0"/>
        <w:adjustRightInd w:val="0"/>
        <w:snapToGrid/>
        <w:spacing w:line="240" w:lineRule="auto"/>
        <w:ind w:left="0" w:leftChars="0" w:right="0" w:rightChars="0"/>
        <w:jc w:val="left"/>
        <w:textAlignment w:val="auto"/>
        <w:rPr>
          <w:rFonts w:ascii="宋体" w:hAnsi="宋体" w:cs="宋体"/>
          <w:color w:val="000000"/>
          <w:kern w:val="0"/>
          <w:sz w:val="32"/>
          <w:szCs w:val="32"/>
        </w:rPr>
      </w:pPr>
      <w:r>
        <w:rPr>
          <w:rFonts w:hint="eastAsia" w:ascii="宋体" w:hAnsi="宋体" w:eastAsia="宋体" w:cs="宋体"/>
          <w:sz w:val="32"/>
          <w:szCs w:val="32"/>
        </w:rPr>
        <w:t>　　</w:t>
      </w:r>
      <w:r>
        <w:rPr>
          <w:rFonts w:ascii="宋体" w:hAnsi="宋体" w:cs="宋体"/>
          <w:color w:val="000000"/>
          <w:kern w:val="0"/>
          <w:sz w:val="32"/>
          <w:szCs w:val="32"/>
        </w:rPr>
        <w:t>（一）违反第八条第二款规定，损坏或者擅自移动管理标志的，责令改正，并视其情节处五十元以上五百元以下罚款；</w:t>
      </w:r>
    </w:p>
    <w:p>
      <w:pPr>
        <w:pageBreakBefore w:val="0"/>
        <w:widowControl/>
        <w:kinsoku/>
        <w:wordWrap/>
        <w:overflowPunct/>
        <w:topLinePunct w:val="0"/>
        <w:autoSpaceDE/>
        <w:autoSpaceDN/>
        <w:bidi w:val="0"/>
        <w:adjustRightInd w:val="0"/>
        <w:snapToGrid/>
        <w:spacing w:line="240" w:lineRule="auto"/>
        <w:ind w:left="0" w:leftChars="0" w:right="0" w:rightChars="0"/>
        <w:jc w:val="left"/>
        <w:textAlignment w:val="auto"/>
        <w:rPr>
          <w:rFonts w:ascii="宋体" w:hAnsi="宋体" w:cs="宋体"/>
          <w:color w:val="000000"/>
          <w:kern w:val="0"/>
          <w:sz w:val="32"/>
          <w:szCs w:val="32"/>
        </w:rPr>
      </w:pPr>
      <w:r>
        <w:rPr>
          <w:rFonts w:hint="eastAsia" w:ascii="宋体" w:hAnsi="宋体" w:eastAsia="宋体" w:cs="宋体"/>
          <w:sz w:val="32"/>
          <w:szCs w:val="32"/>
        </w:rPr>
        <w:t>　　</w:t>
      </w:r>
      <w:r>
        <w:rPr>
          <w:rFonts w:ascii="宋体" w:hAnsi="宋体" w:cs="宋体"/>
          <w:color w:val="000000"/>
          <w:kern w:val="0"/>
          <w:sz w:val="32"/>
          <w:szCs w:val="32"/>
        </w:rPr>
        <w:t>（二）违反第九条第一款规定，未经市水行政主管部门同意，修建各类跨渠、穿渠、穿堤、临渠的道路、桥梁、管道、缆线等建（构）筑物及其他设施的，责令停止违法行为，限期补办有关手续；逾期不补办或者补办未被批准的，责令限期拆除；逾期不拆除的，依法向人民法院申请强制执行，并视其情节处一万元以上十万元以下罚款；</w:t>
      </w:r>
    </w:p>
    <w:p>
      <w:pPr>
        <w:pageBreakBefore w:val="0"/>
        <w:widowControl/>
        <w:kinsoku/>
        <w:wordWrap/>
        <w:overflowPunct/>
        <w:topLinePunct w:val="0"/>
        <w:autoSpaceDE/>
        <w:autoSpaceDN/>
        <w:bidi w:val="0"/>
        <w:adjustRightInd w:val="0"/>
        <w:snapToGrid/>
        <w:spacing w:line="240" w:lineRule="auto"/>
        <w:ind w:left="0" w:leftChars="0" w:right="0" w:rightChars="0"/>
        <w:jc w:val="left"/>
        <w:textAlignment w:val="auto"/>
        <w:rPr>
          <w:rFonts w:ascii="宋体" w:hAnsi="宋体" w:cs="宋体"/>
          <w:color w:val="000000"/>
          <w:kern w:val="0"/>
          <w:sz w:val="32"/>
          <w:szCs w:val="32"/>
        </w:rPr>
      </w:pPr>
      <w:r>
        <w:rPr>
          <w:rFonts w:hint="eastAsia" w:ascii="宋体" w:hAnsi="宋体" w:eastAsia="宋体" w:cs="宋体"/>
          <w:sz w:val="32"/>
          <w:szCs w:val="32"/>
        </w:rPr>
        <w:t>　　</w:t>
      </w:r>
      <w:r>
        <w:rPr>
          <w:rFonts w:ascii="宋体" w:hAnsi="宋体" w:cs="宋体"/>
          <w:color w:val="000000"/>
          <w:kern w:val="0"/>
          <w:sz w:val="32"/>
          <w:szCs w:val="32"/>
        </w:rPr>
        <w:t>（三）违反第十一条规定，擅自破堤或者开缺、凿洞的，责令改正，并视其情节处一千元以上一万元以下罚款；</w:t>
      </w:r>
    </w:p>
    <w:p>
      <w:pPr>
        <w:pageBreakBefore w:val="0"/>
        <w:widowControl/>
        <w:kinsoku/>
        <w:wordWrap/>
        <w:overflowPunct/>
        <w:topLinePunct w:val="0"/>
        <w:autoSpaceDE/>
        <w:autoSpaceDN/>
        <w:bidi w:val="0"/>
        <w:adjustRightInd w:val="0"/>
        <w:snapToGrid/>
        <w:spacing w:line="240" w:lineRule="auto"/>
        <w:ind w:left="0" w:leftChars="0" w:right="0" w:rightChars="0"/>
        <w:jc w:val="left"/>
        <w:textAlignment w:val="auto"/>
        <w:rPr>
          <w:rFonts w:ascii="宋体" w:hAnsi="宋体" w:cs="宋体"/>
          <w:color w:val="000000"/>
          <w:kern w:val="0"/>
          <w:sz w:val="32"/>
          <w:szCs w:val="32"/>
        </w:rPr>
      </w:pPr>
      <w:r>
        <w:rPr>
          <w:rFonts w:hint="eastAsia" w:ascii="宋体" w:hAnsi="宋体" w:eastAsia="宋体" w:cs="宋体"/>
          <w:sz w:val="32"/>
          <w:szCs w:val="32"/>
        </w:rPr>
        <w:t>　　</w:t>
      </w:r>
      <w:r>
        <w:rPr>
          <w:rFonts w:ascii="宋体" w:hAnsi="宋体" w:cs="宋体"/>
          <w:color w:val="000000"/>
          <w:kern w:val="0"/>
          <w:sz w:val="32"/>
          <w:szCs w:val="32"/>
        </w:rPr>
        <w:t>（四）违反第十二条规定，除特殊情况外，机动车辆进入城市渠道两岸堤顶道路的，责令改正，拒不改正的，处二百元以下罚款；</w:t>
      </w:r>
    </w:p>
    <w:p>
      <w:pPr>
        <w:pageBreakBefore w:val="0"/>
        <w:widowControl/>
        <w:kinsoku/>
        <w:wordWrap/>
        <w:overflowPunct/>
        <w:topLinePunct w:val="0"/>
        <w:autoSpaceDE/>
        <w:autoSpaceDN/>
        <w:bidi w:val="0"/>
        <w:adjustRightInd w:val="0"/>
        <w:snapToGrid/>
        <w:spacing w:line="240" w:lineRule="auto"/>
        <w:ind w:left="0" w:leftChars="0" w:right="0" w:rightChars="0"/>
        <w:jc w:val="left"/>
        <w:textAlignment w:val="auto"/>
        <w:rPr>
          <w:rFonts w:ascii="宋体" w:hAnsi="宋体" w:cs="宋体"/>
          <w:color w:val="000000"/>
          <w:kern w:val="0"/>
          <w:sz w:val="32"/>
          <w:szCs w:val="32"/>
        </w:rPr>
      </w:pPr>
      <w:r>
        <w:rPr>
          <w:rFonts w:hint="eastAsia" w:ascii="宋体" w:hAnsi="宋体" w:eastAsia="宋体" w:cs="宋体"/>
          <w:sz w:val="32"/>
          <w:szCs w:val="32"/>
        </w:rPr>
        <w:t>　　</w:t>
      </w:r>
      <w:r>
        <w:rPr>
          <w:rFonts w:ascii="宋体" w:hAnsi="宋体" w:cs="宋体"/>
          <w:color w:val="000000"/>
          <w:kern w:val="0"/>
          <w:sz w:val="32"/>
          <w:szCs w:val="32"/>
        </w:rPr>
        <w:t>（五）违反第十四条第（一）、（二）、（三）、（五）项规定的，责令改正，并视其情节处五百元以上五千元以下罚款；违反第（四）、（六）项规定的，处二百元以下罚款；违反第（七）项规定的，责令赔偿，可以处一百元以下罚款；违反第（八）、（九）项规定的，对个人处五十元以上二百元以下罚款，对单位处五千元以上一万元以下罚款。</w:t>
      </w:r>
    </w:p>
    <w:p>
      <w:pPr>
        <w:pageBreakBefore w:val="0"/>
        <w:kinsoku/>
        <w:wordWrap/>
        <w:overflowPunct/>
        <w:topLinePunct w:val="0"/>
        <w:autoSpaceDE/>
        <w:autoSpaceDN/>
        <w:bidi w:val="0"/>
        <w:adjustRightInd w:val="0"/>
        <w:snapToGrid/>
        <w:spacing w:line="240" w:lineRule="auto"/>
        <w:ind w:left="0" w:leftChars="0" w:right="0" w:rightChars="0"/>
        <w:jc w:val="left"/>
        <w:textAlignment w:val="auto"/>
        <w:rPr>
          <w:rFonts w:ascii="宋体" w:hAnsi="宋体" w:cs="宋体"/>
          <w:color w:val="000000"/>
          <w:kern w:val="0"/>
          <w:sz w:val="32"/>
          <w:szCs w:val="32"/>
        </w:rPr>
      </w:pPr>
      <w:r>
        <w:rPr>
          <w:rFonts w:hint="eastAsia" w:ascii="宋体" w:hAnsi="宋体" w:eastAsia="宋体" w:cs="宋体"/>
          <w:sz w:val="32"/>
          <w:szCs w:val="32"/>
        </w:rPr>
        <w:t>　　</w:t>
      </w:r>
      <w:r>
        <w:rPr>
          <w:rFonts w:ascii="黑体" w:hAnsi="宋体" w:eastAsia="黑体" w:cs="宋体"/>
          <w:color w:val="000000"/>
          <w:kern w:val="0"/>
          <w:sz w:val="32"/>
          <w:szCs w:val="32"/>
        </w:rPr>
        <w:t>第十六条</w:t>
      </w:r>
      <w:r>
        <w:rPr>
          <w:rFonts w:hint="eastAsia" w:ascii="宋体" w:hAnsi="宋体" w:eastAsia="宋体" w:cs="宋体"/>
          <w:sz w:val="32"/>
          <w:szCs w:val="32"/>
        </w:rPr>
        <w:t>　</w:t>
      </w:r>
      <w:r>
        <w:rPr>
          <w:rFonts w:ascii="宋体" w:hAnsi="宋体" w:cs="宋体"/>
          <w:color w:val="000000"/>
          <w:kern w:val="0"/>
          <w:sz w:val="32"/>
          <w:szCs w:val="32"/>
        </w:rPr>
        <w:t>市水行政主管部门及其管理机构的工作人员违反本条例规定，不依法履行其管理职责，滥用职权、玩忽职守、徇私舞弊的，由所在单位或者上级主管机关、监察机关对直接负责的主管人员和其他直接责任人员给予行政处分；构成犯罪的，依法追究刑事责任。</w:t>
      </w:r>
    </w:p>
    <w:p>
      <w:pPr>
        <w:pageBreakBefore w:val="0"/>
        <w:kinsoku/>
        <w:wordWrap/>
        <w:overflowPunct/>
        <w:topLinePunct w:val="0"/>
        <w:autoSpaceDE/>
        <w:autoSpaceDN/>
        <w:bidi w:val="0"/>
        <w:adjustRightInd w:val="0"/>
        <w:snapToGrid/>
        <w:spacing w:line="240" w:lineRule="auto"/>
        <w:ind w:left="0" w:leftChars="0" w:right="0" w:rightChars="0"/>
        <w:jc w:val="left"/>
        <w:textAlignment w:val="auto"/>
        <w:rPr>
          <w:rFonts w:ascii="宋体" w:hAnsi="宋体" w:cs="宋体"/>
          <w:color w:val="000000"/>
          <w:kern w:val="0"/>
          <w:sz w:val="32"/>
          <w:szCs w:val="32"/>
        </w:rPr>
      </w:pPr>
      <w:r>
        <w:rPr>
          <w:rFonts w:hint="eastAsia" w:ascii="宋体" w:hAnsi="宋体" w:eastAsia="宋体" w:cs="宋体"/>
          <w:sz w:val="32"/>
          <w:szCs w:val="32"/>
        </w:rPr>
        <w:t>　　</w:t>
      </w:r>
      <w:r>
        <w:rPr>
          <w:rFonts w:hint="eastAsia" w:ascii="黑体" w:hAnsi="宋体" w:eastAsia="黑体" w:cs="宋体"/>
          <w:color w:val="000000"/>
          <w:kern w:val="0"/>
          <w:sz w:val="32"/>
          <w:szCs w:val="32"/>
        </w:rPr>
        <w:t>第十七条</w:t>
      </w:r>
      <w:r>
        <w:rPr>
          <w:rFonts w:hint="eastAsia" w:ascii="宋体" w:hAnsi="宋体" w:eastAsia="宋体" w:cs="宋体"/>
          <w:sz w:val="32"/>
          <w:szCs w:val="32"/>
        </w:rPr>
        <w:t>　</w:t>
      </w:r>
      <w:r>
        <w:rPr>
          <w:rFonts w:ascii="宋体" w:hAnsi="宋体" w:cs="宋体"/>
          <w:color w:val="000000"/>
          <w:kern w:val="0"/>
          <w:sz w:val="32"/>
          <w:szCs w:val="32"/>
        </w:rPr>
        <w:t>本条例所称的中州渠、秦岭防洪渠、大明渠、邙山防洪渠、铁路防洪渠和洛河南岸人工水系的起止地点及其管理范围，由市人民政府另行规定，并予以公告。</w:t>
      </w:r>
    </w:p>
    <w:p>
      <w:pPr>
        <w:pageBreakBefore w:val="0"/>
        <w:widowControl/>
        <w:kinsoku/>
        <w:wordWrap/>
        <w:overflowPunct/>
        <w:topLinePunct w:val="0"/>
        <w:autoSpaceDE/>
        <w:autoSpaceDN/>
        <w:bidi w:val="0"/>
        <w:adjustRightInd w:val="0"/>
        <w:snapToGrid/>
        <w:spacing w:line="240" w:lineRule="auto"/>
        <w:ind w:left="0" w:leftChars="0" w:right="0" w:rightChars="0"/>
        <w:jc w:val="left"/>
        <w:textAlignment w:val="auto"/>
        <w:rPr>
          <w:rFonts w:ascii="宋体" w:hAnsi="宋体" w:cs="宋体"/>
          <w:color w:val="000000"/>
          <w:kern w:val="0"/>
          <w:sz w:val="24"/>
        </w:rPr>
      </w:pPr>
      <w:r>
        <w:rPr>
          <w:rFonts w:hint="eastAsia" w:ascii="宋体" w:hAnsi="宋体" w:eastAsia="宋体" w:cs="宋体"/>
          <w:sz w:val="32"/>
          <w:szCs w:val="32"/>
        </w:rPr>
        <w:t>　　</w:t>
      </w:r>
      <w:r>
        <w:rPr>
          <w:rFonts w:ascii="宋体" w:hAnsi="宋体" w:eastAsia="黑体" w:cs="宋体"/>
          <w:color w:val="000000"/>
          <w:kern w:val="0"/>
          <w:sz w:val="32"/>
          <w:szCs w:val="32"/>
        </w:rPr>
        <w:t>第十八条</w:t>
      </w:r>
      <w:r>
        <w:rPr>
          <w:rFonts w:hint="eastAsia" w:ascii="仿宋_GB2312" w:hAnsi="仿宋_GB2312" w:cs="仿宋_GB2312"/>
          <w:color w:val="000000"/>
          <w:kern w:val="0"/>
          <w:sz w:val="32"/>
          <w:szCs w:val="32"/>
          <w:lang w:val="en-US" w:eastAsia="zh-CN"/>
        </w:rPr>
        <w:t xml:space="preserve">  </w:t>
      </w:r>
      <w:r>
        <w:rPr>
          <w:rFonts w:ascii="宋体" w:hAnsi="宋体" w:cs="宋体"/>
          <w:color w:val="000000"/>
          <w:kern w:val="0"/>
          <w:sz w:val="32"/>
          <w:szCs w:val="32"/>
        </w:rPr>
        <w:t>本条例</w:t>
      </w:r>
      <w:r>
        <w:rPr>
          <w:rFonts w:hint="eastAsia" w:ascii="仿宋_GB2312" w:hAnsi="仿宋_GB2312" w:eastAsia="仿宋_GB2312" w:cs="仿宋_GB2312"/>
          <w:color w:val="000000"/>
          <w:kern w:val="0"/>
          <w:sz w:val="32"/>
          <w:szCs w:val="32"/>
        </w:rPr>
        <w:t>自2006年12月1日起施行。2003年7月15日市人民政府公布的《洛阳市人民政府关于加强中州渠管理</w:t>
      </w:r>
      <w:r>
        <w:rPr>
          <w:rFonts w:ascii="宋体" w:hAnsi="宋体" w:cs="宋体"/>
          <w:color w:val="000000"/>
          <w:kern w:val="0"/>
          <w:sz w:val="32"/>
          <w:szCs w:val="32"/>
        </w:rPr>
        <w:t>的规定》同时废止。</w:t>
      </w:r>
    </w:p>
    <w:p>
      <w:pPr>
        <w:keepNext w:val="0"/>
        <w:keepLines w:val="0"/>
        <w:pageBreakBefore w:val="0"/>
        <w:widowControl/>
        <w:kinsoku/>
        <w:wordWrap/>
        <w:overflowPunct/>
        <w:topLinePunct w:val="0"/>
        <w:autoSpaceDE/>
        <w:autoSpaceDN/>
        <w:bidi w:val="0"/>
        <w:adjustRightInd w:val="0"/>
        <w:snapToGrid/>
        <w:spacing w:beforeAutospacing="0" w:afterAutospacing="0" w:line="240" w:lineRule="auto"/>
        <w:ind w:left="0" w:leftChars="0" w:right="0" w:rightChars="0"/>
        <w:jc w:val="left"/>
        <w:textAlignment w:val="auto"/>
        <w:outlineLvl w:val="9"/>
        <w:rPr>
          <w:rFonts w:ascii="宋体" w:hAnsi="宋体" w:cs="宋体"/>
          <w:color w:val="000000"/>
          <w:kern w:val="0"/>
          <w:sz w:val="24"/>
        </w:rPr>
      </w:pPr>
    </w:p>
    <w:p>
      <w:pPr>
        <w:keepNext w:val="0"/>
        <w:keepLines w:val="0"/>
        <w:pageBreakBefore w:val="0"/>
        <w:kinsoku/>
        <w:wordWrap/>
        <w:overflowPunct/>
        <w:topLinePunct w:val="0"/>
        <w:autoSpaceDE/>
        <w:autoSpaceDN/>
        <w:bidi w:val="0"/>
        <w:adjustRightInd w:val="0"/>
        <w:snapToGrid/>
        <w:spacing w:beforeAutospacing="0" w:afterAutospacing="0" w:line="240" w:lineRule="auto"/>
        <w:ind w:left="0" w:leftChars="0" w:right="0" w:rightChars="0" w:firstLine="0" w:firstLineChars="0"/>
        <w:jc w:val="both"/>
        <w:textAlignment w:val="auto"/>
        <w:outlineLvl w:val="9"/>
      </w:pPr>
    </w:p>
    <w:sectPr>
      <w:headerReference r:id="rId3" w:type="default"/>
      <w:footerReference r:id="rId4" w:type="default"/>
      <w:footerReference r:id="rId5" w:type="even"/>
      <w:pgSz w:w="11906" w:h="16838"/>
      <w:pgMar w:top="2098" w:right="1474" w:bottom="1984" w:left="1587" w:header="851" w:footer="992" w:gutter="0"/>
      <w:pgNumType w:fmt="decimal"/>
      <w:cols w:space="720" w:num="1"/>
      <w:rtlGutter w:val="0"/>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仿宋_GB2312">
    <w:panose1 w:val="02010609030101010101"/>
    <w:charset w:val="86"/>
    <w:family w:val="modern"/>
    <w:pitch w:val="default"/>
    <w:sig w:usb0="00000001" w:usb1="080E0000" w:usb2="00000000" w:usb3="00000000" w:csb0="00040000" w:csb1="00000000"/>
  </w:font>
  <w:font w:name="方正大标宋简体">
    <w:panose1 w:val="03000509000000000000"/>
    <w:charset w:val="86"/>
    <w:family w:val="auto"/>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Arial Unicode MS">
    <w:altName w:val="宋体"/>
    <w:panose1 w:val="020B0604020202020204"/>
    <w:charset w:val="86"/>
    <w:family w:val="auto"/>
    <w:pitch w:val="default"/>
    <w:sig w:usb0="00000000" w:usb1="00000000" w:usb2="0000003F" w:usb3="00000000" w:csb0="603F01FF" w:csb1="FFFF0000"/>
  </w:font>
  <w:font w:name="Arial">
    <w:panose1 w:val="020B0604020202020204"/>
    <w:charset w:val="00"/>
    <w:family w:val="auto"/>
    <w:pitch w:val="default"/>
    <w:sig w:usb0="E0002EFF" w:usb1="C0007843" w:usb2="00000009" w:usb3="00000000" w:csb0="400001FF" w:csb1="FFFF0000"/>
  </w:font>
  <w:font w:name="Verdana">
    <w:panose1 w:val="020B0604030504040204"/>
    <w:charset w:val="00"/>
    <w:family w:val="swiss"/>
    <w:pitch w:val="default"/>
    <w:sig w:usb0="A10006FF" w:usb1="4000205B" w:usb2="00000010" w:usb3="00000000" w:csb0="2000019F" w:csb1="00000000"/>
  </w:font>
  <w:font w:name="方正楷体_GBK">
    <w:panose1 w:val="03000509000000000000"/>
    <w:charset w:val="86"/>
    <w:family w:val="script"/>
    <w:pitch w:val="default"/>
    <w:sig w:usb0="00000001" w:usb1="080E0000" w:usb2="0000000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-361950</wp:posOffset>
              </wp:positionV>
              <wp:extent cx="970915"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970915" cy="1828800"/>
                      </a:xfrm>
                      <a:prstGeom prst="rect">
                        <a:avLst/>
                      </a:prstGeom>
                      <a:noFill/>
                      <a:ln w="9525">
                        <a:noFill/>
                      </a:ln>
                    </wps:spPr>
                    <wps:txbx>
                      <w:txbxContent>
                        <w:p>
                          <w:pPr>
                            <w:snapToGrid w:val="0"/>
                            <w:rPr>
                              <w:rFonts w:hint="eastAsia" w:eastAsia="仿宋_GB2312"/>
                              <w:sz w:val="18"/>
                              <w:lang w:eastAsia="zh-CN"/>
                            </w:rPr>
                          </w:pPr>
                          <w:r>
                            <w:rPr>
                              <w:rFonts w:hint="eastAsia" w:ascii="宋体" w:hAnsi="宋体" w:eastAsia="宋体" w:cs="宋体"/>
                              <w:sz w:val="28"/>
                              <w:szCs w:val="28"/>
                              <w:lang w:val="en-US" w:eastAsia="zh-CN"/>
                            </w:rPr>
                            <w:t xml:space="preserve">  —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p>
                      </w:txbxContent>
                    </wps:txbx>
                    <wps:bodyPr vert="horz" wrap="square" lIns="0" tIns="0" rIns="0" bIns="0" anchor="t" upright="0">
                      <a:spAutoFit/>
                    </wps:bodyPr>
                  </wps:wsp>
                </a:graphicData>
              </a:graphic>
            </wp:anchor>
          </w:drawing>
        </mc:Choice>
        <mc:Fallback>
          <w:pict>
            <v:shape id="_x0000_s1026" o:spid="_x0000_s1026" o:spt="202" type="#_x0000_t202" style="position:absolute;left:0pt;margin-top:-28.5pt;height:144pt;width:76.45pt;mso-position-horizontal:outside;mso-position-horizontal-relative:margin;z-index:251658240;mso-width-relative:page;mso-height-relative:page;" filled="f" stroked="f" coordsize="21600,21600" o:gfxdata="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">
              <v:fill on="f" focussize="0,0"/>
              <v:stroke on="f"/>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val="en-US" w:eastAsia="zh-CN"/>
                      </w:rPr>
                      <w:t xml:space="preserve">  —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p>
                </w:txbxContent>
              </v:textbox>
            </v:shape>
          </w:pict>
        </mc:Fallback>
      </mc:AlternateContent>
    </w:r>
    <w:r>
      <w:rPr>
        <w:rFonts w:hint="eastAsia"/>
        <w:lang w:val="en-US" w:eastAsia="zh-CN"/>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center" w:y="1"/>
      <w:rPr>
        <w:rStyle w:val="7"/>
      </w:rPr>
    </w:pPr>
    <w:r>
      <w:fldChar w:fldCharType="begin"/>
    </w:r>
    <w:r>
      <w:rPr>
        <w:rStyle w:val="7"/>
      </w:rPr>
      <w:instrText xml:space="preserve">PAGE  </w:instrText>
    </w:r>
    <w:r>
      <w:fldChar w:fldCharType="end"/>
    </w:r>
  </w:p>
  <w:p>
    <w:pPr>
      <w:pStyle w:val="3"/>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drawingGridHorizontalSpacing w:val="158"/>
  <w:drawingGridVerticalSpacing w:val="290"/>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516B"/>
    <w:rsid w:val="000A516B"/>
    <w:rsid w:val="001B3B5C"/>
    <w:rsid w:val="00250E94"/>
    <w:rsid w:val="00271A4B"/>
    <w:rsid w:val="0036665D"/>
    <w:rsid w:val="003E4A67"/>
    <w:rsid w:val="00CB6AF4"/>
    <w:rsid w:val="00ED1EC0"/>
    <w:rsid w:val="00F0660F"/>
    <w:rsid w:val="0204389C"/>
    <w:rsid w:val="03406CEF"/>
    <w:rsid w:val="08574384"/>
    <w:rsid w:val="0A081A9C"/>
    <w:rsid w:val="0C7F10C6"/>
    <w:rsid w:val="18503D9E"/>
    <w:rsid w:val="20BD3DEC"/>
    <w:rsid w:val="27941471"/>
    <w:rsid w:val="2FB327DD"/>
    <w:rsid w:val="33E43AB9"/>
    <w:rsid w:val="39017F7E"/>
    <w:rsid w:val="3CA317E9"/>
    <w:rsid w:val="3D024725"/>
    <w:rsid w:val="3E4E0AD3"/>
    <w:rsid w:val="44492229"/>
    <w:rsid w:val="4D03679E"/>
    <w:rsid w:val="4EED4562"/>
    <w:rsid w:val="56D708E9"/>
    <w:rsid w:val="58705187"/>
    <w:rsid w:val="658736D0"/>
    <w:rsid w:val="6CA86C9E"/>
    <w:rsid w:val="73E03C8A"/>
    <w:rsid w:val="757866A6"/>
    <w:rsid w:val="7B2F7EEB"/>
    <w:rsid w:val="7BA709E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qFormat="1"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3"/>
    <w:basedOn w:val="1"/>
    <w:next w:val="1"/>
    <w:qFormat/>
    <w:uiPriority w:val="0"/>
    <w:pPr>
      <w:keepNext/>
      <w:keepLines/>
      <w:spacing w:before="260" w:after="260" w:line="416" w:lineRule="auto"/>
      <w:outlineLvl w:val="2"/>
    </w:pPr>
    <w:rPr>
      <w:b/>
      <w:bCs/>
      <w:sz w:val="32"/>
      <w:szCs w:val="32"/>
    </w:rPr>
  </w:style>
  <w:style w:type="character" w:default="1" w:styleId="6">
    <w:name w:val="Default Paragraph Font"/>
    <w:semiHidden/>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3">
    <w:name w:val="footer"/>
    <w:basedOn w:val="1"/>
    <w:qFormat/>
    <w:uiPriority w:val="0"/>
    <w:pPr>
      <w:tabs>
        <w:tab w:val="center" w:pos="4153"/>
        <w:tab w:val="right" w:pos="8306"/>
      </w:tabs>
      <w:snapToGrid w:val="0"/>
      <w:jc w:val="left"/>
    </w:pPr>
    <w:rPr>
      <w:sz w:val="18"/>
      <w:szCs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5">
    <w:name w:val="Normal (Web)"/>
    <w:basedOn w:val="1"/>
    <w:uiPriority w:val="0"/>
    <w:pPr>
      <w:widowControl/>
      <w:spacing w:before="100" w:beforeAutospacing="1" w:after="100" w:afterAutospacing="1"/>
      <w:jc w:val="left"/>
    </w:pPr>
    <w:rPr>
      <w:rFonts w:ascii="宋体" w:hAnsi="宋体" w:cs="宋体"/>
      <w:kern w:val="0"/>
      <w:sz w:val="24"/>
    </w:rPr>
  </w:style>
  <w:style w:type="character" w:styleId="7">
    <w:name w:val="page number"/>
    <w:basedOn w:val="6"/>
    <w:qFormat/>
    <w:uiPriority w:val="0"/>
  </w:style>
  <w:style w:type="paragraph" w:customStyle="1" w:styleId="9">
    <w:name w:val=" Char"/>
    <w:basedOn w:val="1"/>
    <w:qFormat/>
    <w:uiPriority w:val="0"/>
    <w:rPr>
      <w:sz w:val="24"/>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 China</Company>
  <Pages>1</Pages>
  <Words>292</Words>
  <Characters>1666</Characters>
  <Lines>13</Lines>
  <Paragraphs>3</Paragraphs>
  <ScaleCrop>false</ScaleCrop>
  <LinksUpToDate>false</LinksUpToDate>
  <CharactersWithSpaces>1955</CharactersWithSpaces>
  <Application>WPS Office_10.1.0.7022_F1E327BC-269C-435d-A152-05C5408002CA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2015-05-14T02:51:00Z</dcterms:created>
  <dc:creator>微软用户</dc:creator>
  <cp:lastModifiedBy>Administrator</cp:lastModifiedBy>
  <dcterms:modified xsi:type="dcterms:W3CDTF">2018-02-06T06:10:44Z</dcterms:modified>
  <dc:title>洛阳市环境保护教育条例</dc:title>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