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546C" w:rsidRDefault="0030546C" w:rsidP="0030546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0546C" w:rsidRDefault="0030546C" w:rsidP="0030546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0546C" w:rsidRPr="0030546C" w:rsidRDefault="0030546C" w:rsidP="0030546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0546C">
        <w:rPr>
          <w:rFonts w:asciiTheme="majorEastAsia" w:eastAsiaTheme="majorEastAsia" w:hAnsiTheme="majorEastAsia" w:cs="仿宋_GB2312" w:hint="eastAsia"/>
          <w:bCs/>
          <w:color w:val="000000"/>
          <w:kern w:val="0"/>
          <w:sz w:val="44"/>
          <w:szCs w:val="44"/>
          <w:lang w:val="zh-CN"/>
        </w:rPr>
        <w:t>嘉兴市制定地方性法规条例</w:t>
      </w:r>
    </w:p>
    <w:p w:rsidR="0030546C" w:rsidRPr="0030546C" w:rsidRDefault="0030546C" w:rsidP="0030546C">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30546C" w:rsidRPr="0030546C" w:rsidRDefault="0030546C" w:rsidP="0030546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30546C">
        <w:rPr>
          <w:rFonts w:ascii="楷体_GB2312" w:eastAsia="楷体_GB2312" w:hAnsiTheme="minorEastAsia" w:cs="仿宋_GB2312" w:hint="eastAsia"/>
          <w:color w:val="000000"/>
          <w:kern w:val="0"/>
          <w:szCs w:val="21"/>
          <w:lang w:val="zh-CN"/>
        </w:rPr>
        <w:t>（</w:t>
      </w:r>
      <w:r w:rsidRPr="0030546C">
        <w:rPr>
          <w:rFonts w:ascii="楷体_GB2312" w:eastAsia="楷体_GB2312" w:hAnsiTheme="minorEastAsia" w:cs="仿宋_GB2312"/>
          <w:color w:val="000000"/>
          <w:kern w:val="0"/>
          <w:szCs w:val="21"/>
          <w:lang w:val="zh-CN"/>
        </w:rPr>
        <w:t>2016</w:t>
      </w:r>
      <w:r w:rsidRPr="0030546C">
        <w:rPr>
          <w:rFonts w:ascii="楷体_GB2312" w:eastAsia="楷体_GB2312" w:hAnsiTheme="minorEastAsia" w:cs="仿宋_GB2312" w:hint="eastAsia"/>
          <w:color w:val="000000"/>
          <w:kern w:val="0"/>
          <w:szCs w:val="21"/>
          <w:lang w:val="zh-CN"/>
        </w:rPr>
        <w:t>年</w:t>
      </w:r>
      <w:r w:rsidRPr="0030546C">
        <w:rPr>
          <w:rFonts w:ascii="楷体_GB2312" w:eastAsia="楷体_GB2312" w:hAnsiTheme="minorEastAsia" w:cs="仿宋_GB2312"/>
          <w:color w:val="000000"/>
          <w:kern w:val="0"/>
          <w:szCs w:val="21"/>
          <w:lang w:val="zh-CN"/>
        </w:rPr>
        <w:t>3</w:t>
      </w:r>
      <w:r w:rsidRPr="0030546C">
        <w:rPr>
          <w:rFonts w:ascii="楷体_GB2312" w:eastAsia="楷体_GB2312" w:hAnsiTheme="minorEastAsia" w:cs="仿宋_GB2312" w:hint="eastAsia"/>
          <w:color w:val="000000"/>
          <w:kern w:val="0"/>
          <w:szCs w:val="21"/>
          <w:lang w:val="zh-CN"/>
        </w:rPr>
        <w:t>月</w:t>
      </w:r>
      <w:r w:rsidRPr="0030546C">
        <w:rPr>
          <w:rFonts w:ascii="楷体_GB2312" w:eastAsia="楷体_GB2312" w:hAnsiTheme="minorEastAsia" w:cs="仿宋_GB2312"/>
          <w:color w:val="000000"/>
          <w:kern w:val="0"/>
          <w:szCs w:val="21"/>
          <w:lang w:val="zh-CN"/>
        </w:rPr>
        <w:t>29</w:t>
      </w:r>
      <w:r w:rsidRPr="0030546C">
        <w:rPr>
          <w:rFonts w:ascii="楷体_GB2312" w:eastAsia="楷体_GB2312" w:hAnsiTheme="minorEastAsia" w:cs="仿宋_GB2312" w:hint="eastAsia"/>
          <w:color w:val="000000"/>
          <w:kern w:val="0"/>
          <w:szCs w:val="21"/>
          <w:lang w:val="zh-CN"/>
        </w:rPr>
        <w:t xml:space="preserve">日嘉兴市第七届人民代表大会第七次会议通过　</w:t>
      </w:r>
      <w:r w:rsidRPr="0030546C">
        <w:rPr>
          <w:rFonts w:ascii="楷体_GB2312" w:eastAsia="楷体_GB2312" w:hAnsiTheme="minorEastAsia" w:cs="仿宋_GB2312"/>
          <w:color w:val="000000"/>
          <w:kern w:val="0"/>
          <w:szCs w:val="21"/>
          <w:lang w:val="zh-CN"/>
        </w:rPr>
        <w:t>2016</w:t>
      </w:r>
      <w:r w:rsidRPr="0030546C">
        <w:rPr>
          <w:rFonts w:ascii="楷体_GB2312" w:eastAsia="楷体_GB2312" w:hAnsiTheme="minorEastAsia" w:cs="仿宋_GB2312" w:hint="eastAsia"/>
          <w:color w:val="000000"/>
          <w:kern w:val="0"/>
          <w:szCs w:val="21"/>
          <w:lang w:val="zh-CN"/>
        </w:rPr>
        <w:t>年</w:t>
      </w:r>
      <w:r w:rsidRPr="0030546C">
        <w:rPr>
          <w:rFonts w:ascii="楷体_GB2312" w:eastAsia="楷体_GB2312" w:hAnsiTheme="minorEastAsia" w:cs="仿宋_GB2312"/>
          <w:color w:val="000000"/>
          <w:kern w:val="0"/>
          <w:szCs w:val="21"/>
          <w:lang w:val="zh-CN"/>
        </w:rPr>
        <w:t>5</w:t>
      </w:r>
      <w:r w:rsidRPr="0030546C">
        <w:rPr>
          <w:rFonts w:ascii="楷体_GB2312" w:eastAsia="楷体_GB2312" w:hAnsiTheme="minorEastAsia" w:cs="仿宋_GB2312" w:hint="eastAsia"/>
          <w:color w:val="000000"/>
          <w:kern w:val="0"/>
          <w:szCs w:val="21"/>
          <w:lang w:val="zh-CN"/>
        </w:rPr>
        <w:t>月</w:t>
      </w:r>
      <w:r w:rsidRPr="0030546C">
        <w:rPr>
          <w:rFonts w:ascii="楷体_GB2312" w:eastAsia="楷体_GB2312" w:hAnsiTheme="minorEastAsia" w:cs="仿宋_GB2312"/>
          <w:color w:val="000000"/>
          <w:kern w:val="0"/>
          <w:szCs w:val="21"/>
          <w:lang w:val="zh-CN"/>
        </w:rPr>
        <w:t>27</w:t>
      </w:r>
      <w:r w:rsidRPr="0030546C">
        <w:rPr>
          <w:rFonts w:ascii="楷体_GB2312" w:eastAsia="楷体_GB2312" w:hAnsiTheme="minorEastAsia" w:cs="仿宋_GB2312" w:hint="eastAsia"/>
          <w:color w:val="000000"/>
          <w:kern w:val="0"/>
          <w:szCs w:val="21"/>
          <w:lang w:val="zh-CN"/>
        </w:rPr>
        <w:t xml:space="preserve">日浙江省第十二届人民代表大会常务委员会第二十九次会议批准　</w:t>
      </w:r>
      <w:r w:rsidRPr="0030546C">
        <w:rPr>
          <w:rFonts w:ascii="楷体_GB2312" w:eastAsia="楷体_GB2312" w:hAnsiTheme="minorEastAsia" w:cs="仿宋_GB2312"/>
          <w:color w:val="000000"/>
          <w:kern w:val="0"/>
          <w:szCs w:val="21"/>
          <w:lang w:val="zh-CN"/>
        </w:rPr>
        <w:t>2016</w:t>
      </w:r>
      <w:r w:rsidRPr="0030546C">
        <w:rPr>
          <w:rFonts w:ascii="楷体_GB2312" w:eastAsia="楷体_GB2312" w:hAnsiTheme="minorEastAsia" w:cs="仿宋_GB2312" w:hint="eastAsia"/>
          <w:color w:val="000000"/>
          <w:kern w:val="0"/>
          <w:szCs w:val="21"/>
          <w:lang w:val="zh-CN"/>
        </w:rPr>
        <w:t>年</w:t>
      </w:r>
      <w:r w:rsidRPr="0030546C">
        <w:rPr>
          <w:rFonts w:ascii="楷体_GB2312" w:eastAsia="楷体_GB2312" w:hAnsiTheme="minorEastAsia" w:cs="仿宋_GB2312"/>
          <w:color w:val="000000"/>
          <w:kern w:val="0"/>
          <w:szCs w:val="21"/>
          <w:lang w:val="zh-CN"/>
        </w:rPr>
        <w:t>6</w:t>
      </w:r>
      <w:r w:rsidRPr="0030546C">
        <w:rPr>
          <w:rFonts w:ascii="楷体_GB2312" w:eastAsia="楷体_GB2312" w:hAnsiTheme="minorEastAsia" w:cs="仿宋_GB2312" w:hint="eastAsia"/>
          <w:color w:val="000000"/>
          <w:kern w:val="0"/>
          <w:szCs w:val="21"/>
          <w:lang w:val="zh-CN"/>
        </w:rPr>
        <w:t>月</w:t>
      </w:r>
      <w:r w:rsidRPr="0030546C">
        <w:rPr>
          <w:rFonts w:ascii="楷体_GB2312" w:eastAsia="楷体_GB2312" w:hAnsiTheme="minorEastAsia" w:cs="仿宋_GB2312"/>
          <w:color w:val="000000"/>
          <w:kern w:val="0"/>
          <w:szCs w:val="21"/>
          <w:lang w:val="zh-CN"/>
        </w:rPr>
        <w:t>8</w:t>
      </w:r>
      <w:r w:rsidRPr="0030546C">
        <w:rPr>
          <w:rFonts w:ascii="楷体_GB2312" w:eastAsia="楷体_GB2312" w:hAnsiTheme="minorEastAsia" w:cs="仿宋_GB2312" w:hint="eastAsia"/>
          <w:color w:val="000000"/>
          <w:kern w:val="0"/>
          <w:szCs w:val="21"/>
          <w:lang w:val="zh-CN"/>
        </w:rPr>
        <w:t>日嘉兴市第七届人民代表大会常务委员会公告第</w:t>
      </w:r>
      <w:r w:rsidRPr="0030546C">
        <w:rPr>
          <w:rFonts w:ascii="楷体_GB2312" w:eastAsia="楷体_GB2312" w:hAnsiTheme="minorEastAsia" w:cs="仿宋_GB2312"/>
          <w:color w:val="000000"/>
          <w:kern w:val="0"/>
          <w:szCs w:val="21"/>
          <w:lang w:val="zh-CN"/>
        </w:rPr>
        <w:t>2</w:t>
      </w:r>
      <w:r w:rsidRPr="0030546C">
        <w:rPr>
          <w:rFonts w:ascii="楷体_GB2312" w:eastAsia="楷体_GB2312" w:hAnsiTheme="minorEastAsia" w:cs="仿宋_GB2312" w:hint="eastAsia"/>
          <w:color w:val="000000"/>
          <w:kern w:val="0"/>
          <w:szCs w:val="21"/>
          <w:lang w:val="zh-CN"/>
        </w:rPr>
        <w:t>号公布　自公布之日起施行）</w:t>
      </w:r>
    </w:p>
    <w:p w:rsidR="0030546C" w:rsidRDefault="0030546C" w:rsidP="0030546C">
      <w:pPr>
        <w:autoSpaceDE w:val="0"/>
        <w:autoSpaceDN w:val="0"/>
        <w:adjustRightInd w:val="0"/>
        <w:jc w:val="left"/>
        <w:rPr>
          <w:rFonts w:asciiTheme="minorEastAsia" w:hAnsiTheme="minorEastAsia" w:cs="仿宋_GB2312" w:hint="eastAsia"/>
          <w:color w:val="000000"/>
          <w:kern w:val="0"/>
          <w:szCs w:val="21"/>
          <w:lang w:val="zh-CN"/>
        </w:rPr>
      </w:pPr>
    </w:p>
    <w:p w:rsidR="0030546C" w:rsidRPr="00761F6F" w:rsidRDefault="0030546C" w:rsidP="00761F6F">
      <w:pPr>
        <w:autoSpaceDE w:val="0"/>
        <w:autoSpaceDN w:val="0"/>
        <w:adjustRightInd w:val="0"/>
        <w:jc w:val="center"/>
        <w:rPr>
          <w:rFonts w:ascii="楷体_GB2312" w:eastAsia="楷体_GB2312" w:hAnsiTheme="minorEastAsia" w:cs="仿宋_GB2312" w:hint="eastAsia"/>
          <w:color w:val="000000"/>
          <w:kern w:val="0"/>
          <w:szCs w:val="21"/>
          <w:lang w:val="zh-CN"/>
        </w:rPr>
      </w:pPr>
      <w:r w:rsidRPr="00761F6F">
        <w:rPr>
          <w:rFonts w:ascii="楷体_GB2312" w:eastAsia="楷体_GB2312" w:hAnsiTheme="minorEastAsia" w:cs="仿宋_GB2312" w:hint="eastAsia"/>
          <w:color w:val="000000"/>
          <w:kern w:val="0"/>
          <w:szCs w:val="21"/>
          <w:lang w:val="zh-CN"/>
        </w:rPr>
        <w:t>目　　录</w:t>
      </w:r>
    </w:p>
    <w:p w:rsidR="0030546C" w:rsidRPr="00761F6F" w:rsidRDefault="0030546C" w:rsidP="0030546C">
      <w:pPr>
        <w:autoSpaceDE w:val="0"/>
        <w:autoSpaceDN w:val="0"/>
        <w:adjustRightInd w:val="0"/>
        <w:rPr>
          <w:rFonts w:ascii="楷体_GB2312" w:eastAsia="楷体_GB2312" w:hAnsiTheme="minorEastAsia" w:cs="仿宋_GB2312" w:hint="eastAsia"/>
          <w:color w:val="000000"/>
          <w:kern w:val="0"/>
          <w:szCs w:val="21"/>
          <w:lang w:val="zh-CN"/>
        </w:rPr>
      </w:pPr>
      <w:r w:rsidRPr="00761F6F">
        <w:rPr>
          <w:rFonts w:ascii="楷体_GB2312" w:eastAsia="楷体_GB2312" w:hAnsiTheme="minorEastAsia" w:cs="仿宋_GB2312" w:hint="eastAsia"/>
          <w:color w:val="000000"/>
          <w:kern w:val="0"/>
          <w:szCs w:val="21"/>
          <w:lang w:val="zh-CN"/>
        </w:rPr>
        <w:t xml:space="preserve">　　</w:t>
      </w:r>
      <w:r w:rsidRPr="00761F6F">
        <w:rPr>
          <w:rFonts w:ascii="楷体_GB2312" w:eastAsia="楷体_GB2312" w:hAnsiTheme="minorEastAsia" w:cs="仿宋_GB2312" w:hint="eastAsia"/>
          <w:bCs/>
          <w:color w:val="000000"/>
          <w:kern w:val="0"/>
          <w:szCs w:val="21"/>
          <w:lang w:val="zh-CN"/>
        </w:rPr>
        <w:t>第一章</w:t>
      </w:r>
      <w:r w:rsidR="00761F6F" w:rsidRPr="00761F6F">
        <w:rPr>
          <w:rFonts w:ascii="楷体_GB2312" w:eastAsia="楷体_GB2312" w:hAnsiTheme="minorEastAsia" w:cs="仿宋_GB2312" w:hint="eastAsia"/>
          <w:color w:val="000000"/>
          <w:kern w:val="0"/>
          <w:szCs w:val="21"/>
          <w:lang w:val="zh-CN"/>
        </w:rPr>
        <w:t xml:space="preserve">　总</w:t>
      </w:r>
      <w:r w:rsidRPr="00761F6F">
        <w:rPr>
          <w:rFonts w:ascii="楷体_GB2312" w:eastAsia="楷体_GB2312" w:hAnsiTheme="minorEastAsia" w:cs="仿宋_GB2312" w:hint="eastAsia"/>
          <w:color w:val="000000"/>
          <w:kern w:val="0"/>
          <w:szCs w:val="21"/>
          <w:lang w:val="zh-CN"/>
        </w:rPr>
        <w:t>则</w:t>
      </w:r>
    </w:p>
    <w:p w:rsidR="0030546C" w:rsidRPr="00761F6F" w:rsidRDefault="0030546C" w:rsidP="0030546C">
      <w:pPr>
        <w:autoSpaceDE w:val="0"/>
        <w:autoSpaceDN w:val="0"/>
        <w:adjustRightInd w:val="0"/>
        <w:rPr>
          <w:rFonts w:ascii="楷体_GB2312" w:eastAsia="楷体_GB2312" w:hAnsiTheme="minorEastAsia" w:cs="仿宋_GB2312" w:hint="eastAsia"/>
          <w:color w:val="000000"/>
          <w:kern w:val="0"/>
          <w:szCs w:val="21"/>
          <w:lang w:val="zh-CN"/>
        </w:rPr>
      </w:pPr>
      <w:r w:rsidRPr="00761F6F">
        <w:rPr>
          <w:rFonts w:ascii="楷体_GB2312" w:eastAsia="楷体_GB2312" w:hAnsiTheme="minorEastAsia" w:cs="仿宋_GB2312" w:hint="eastAsia"/>
          <w:color w:val="000000"/>
          <w:kern w:val="0"/>
          <w:szCs w:val="21"/>
          <w:lang w:val="zh-CN"/>
        </w:rPr>
        <w:t xml:space="preserve">　　</w:t>
      </w:r>
      <w:r w:rsidRPr="00761F6F">
        <w:rPr>
          <w:rFonts w:ascii="楷体_GB2312" w:eastAsia="楷体_GB2312" w:hAnsiTheme="minorEastAsia" w:cs="仿宋_GB2312" w:hint="eastAsia"/>
          <w:bCs/>
          <w:color w:val="000000"/>
          <w:kern w:val="0"/>
          <w:szCs w:val="21"/>
          <w:lang w:val="zh-CN"/>
        </w:rPr>
        <w:t>第二章</w:t>
      </w:r>
      <w:r w:rsidRPr="00761F6F">
        <w:rPr>
          <w:rFonts w:ascii="楷体_GB2312" w:eastAsia="楷体_GB2312" w:hAnsiTheme="minorEastAsia" w:cs="仿宋_GB2312" w:hint="eastAsia"/>
          <w:color w:val="000000"/>
          <w:kern w:val="0"/>
          <w:szCs w:val="21"/>
          <w:lang w:val="zh-CN"/>
        </w:rPr>
        <w:t xml:space="preserve">　立法计划编制和法规草案起草</w:t>
      </w:r>
    </w:p>
    <w:p w:rsidR="0030546C" w:rsidRPr="00761F6F" w:rsidRDefault="0030546C" w:rsidP="0030546C">
      <w:pPr>
        <w:autoSpaceDE w:val="0"/>
        <w:autoSpaceDN w:val="0"/>
        <w:adjustRightInd w:val="0"/>
        <w:rPr>
          <w:rFonts w:ascii="楷体_GB2312" w:eastAsia="楷体_GB2312" w:hAnsiTheme="minorEastAsia" w:cs="仿宋_GB2312" w:hint="eastAsia"/>
          <w:color w:val="000000"/>
          <w:kern w:val="0"/>
          <w:szCs w:val="21"/>
          <w:lang w:val="zh-CN"/>
        </w:rPr>
      </w:pPr>
      <w:r w:rsidRPr="00761F6F">
        <w:rPr>
          <w:rFonts w:ascii="楷体_GB2312" w:eastAsia="楷体_GB2312" w:hAnsiTheme="minorEastAsia" w:cs="仿宋_GB2312" w:hint="eastAsia"/>
          <w:color w:val="000000"/>
          <w:kern w:val="0"/>
          <w:szCs w:val="21"/>
          <w:lang w:val="zh-CN"/>
        </w:rPr>
        <w:t xml:space="preserve">　　</w:t>
      </w:r>
      <w:r w:rsidRPr="00761F6F">
        <w:rPr>
          <w:rFonts w:ascii="楷体_GB2312" w:eastAsia="楷体_GB2312" w:hAnsiTheme="minorEastAsia" w:cs="仿宋_GB2312" w:hint="eastAsia"/>
          <w:bCs/>
          <w:color w:val="000000"/>
          <w:kern w:val="0"/>
          <w:szCs w:val="21"/>
          <w:lang w:val="zh-CN"/>
        </w:rPr>
        <w:t>第三章</w:t>
      </w:r>
      <w:r w:rsidRPr="00761F6F">
        <w:rPr>
          <w:rFonts w:ascii="楷体_GB2312" w:eastAsia="楷体_GB2312" w:hAnsiTheme="minorEastAsia" w:cs="仿宋_GB2312" w:hint="eastAsia"/>
          <w:color w:val="000000"/>
          <w:kern w:val="0"/>
          <w:szCs w:val="21"/>
          <w:lang w:val="zh-CN"/>
        </w:rPr>
        <w:t xml:space="preserve">　市人民代表大会立法程序</w:t>
      </w:r>
    </w:p>
    <w:p w:rsidR="0030546C" w:rsidRPr="00761F6F" w:rsidRDefault="0030546C" w:rsidP="0030546C">
      <w:pPr>
        <w:autoSpaceDE w:val="0"/>
        <w:autoSpaceDN w:val="0"/>
        <w:adjustRightInd w:val="0"/>
        <w:rPr>
          <w:rFonts w:ascii="楷体_GB2312" w:eastAsia="楷体_GB2312" w:hAnsiTheme="minorEastAsia" w:cs="仿宋_GB2312" w:hint="eastAsia"/>
          <w:color w:val="000000"/>
          <w:kern w:val="0"/>
          <w:szCs w:val="21"/>
          <w:lang w:val="zh-CN"/>
        </w:rPr>
      </w:pPr>
      <w:r w:rsidRPr="00761F6F">
        <w:rPr>
          <w:rFonts w:ascii="楷体_GB2312" w:eastAsia="楷体_GB2312" w:hAnsiTheme="minorEastAsia" w:cs="仿宋_GB2312" w:hint="eastAsia"/>
          <w:color w:val="000000"/>
          <w:kern w:val="0"/>
          <w:szCs w:val="21"/>
          <w:lang w:val="zh-CN"/>
        </w:rPr>
        <w:t xml:space="preserve">　　</w:t>
      </w:r>
      <w:r w:rsidRPr="00761F6F">
        <w:rPr>
          <w:rFonts w:ascii="楷体_GB2312" w:eastAsia="楷体_GB2312" w:hAnsiTheme="minorEastAsia" w:cs="仿宋_GB2312" w:hint="eastAsia"/>
          <w:bCs/>
          <w:color w:val="000000"/>
          <w:kern w:val="0"/>
          <w:szCs w:val="21"/>
          <w:lang w:val="zh-CN"/>
        </w:rPr>
        <w:t>第四章</w:t>
      </w:r>
      <w:r w:rsidRPr="00761F6F">
        <w:rPr>
          <w:rFonts w:ascii="楷体_GB2312" w:eastAsia="楷体_GB2312" w:hAnsiTheme="minorEastAsia" w:cs="仿宋_GB2312" w:hint="eastAsia"/>
          <w:color w:val="000000"/>
          <w:kern w:val="0"/>
          <w:szCs w:val="21"/>
          <w:lang w:val="zh-CN"/>
        </w:rPr>
        <w:t xml:space="preserve">　市人民代表大会常务委员会立法程序</w:t>
      </w:r>
    </w:p>
    <w:p w:rsidR="0030546C" w:rsidRPr="00761F6F" w:rsidRDefault="0030546C" w:rsidP="0030546C">
      <w:pPr>
        <w:autoSpaceDE w:val="0"/>
        <w:autoSpaceDN w:val="0"/>
        <w:adjustRightInd w:val="0"/>
        <w:rPr>
          <w:rFonts w:ascii="楷体_GB2312" w:eastAsia="楷体_GB2312" w:hAnsiTheme="minorEastAsia" w:cs="仿宋_GB2312" w:hint="eastAsia"/>
          <w:color w:val="000000"/>
          <w:kern w:val="0"/>
          <w:szCs w:val="21"/>
          <w:lang w:val="zh-CN"/>
        </w:rPr>
      </w:pPr>
      <w:r w:rsidRPr="00761F6F">
        <w:rPr>
          <w:rFonts w:ascii="楷体_GB2312" w:eastAsia="楷体_GB2312" w:hAnsiTheme="minorEastAsia" w:cs="仿宋_GB2312" w:hint="eastAsia"/>
          <w:color w:val="000000"/>
          <w:kern w:val="0"/>
          <w:szCs w:val="21"/>
          <w:lang w:val="zh-CN"/>
        </w:rPr>
        <w:t xml:space="preserve">　　</w:t>
      </w:r>
      <w:r w:rsidRPr="00761F6F">
        <w:rPr>
          <w:rFonts w:ascii="楷体_GB2312" w:eastAsia="楷体_GB2312" w:hAnsiTheme="minorEastAsia" w:cs="仿宋_GB2312" w:hint="eastAsia"/>
          <w:bCs/>
          <w:color w:val="000000"/>
          <w:kern w:val="0"/>
          <w:szCs w:val="21"/>
          <w:lang w:val="zh-CN"/>
        </w:rPr>
        <w:t>第五章</w:t>
      </w:r>
      <w:r w:rsidRPr="00761F6F">
        <w:rPr>
          <w:rFonts w:ascii="楷体_GB2312" w:eastAsia="楷体_GB2312" w:hAnsiTheme="minorEastAsia" w:cs="仿宋_GB2312" w:hint="eastAsia"/>
          <w:color w:val="000000"/>
          <w:kern w:val="0"/>
          <w:szCs w:val="21"/>
          <w:lang w:val="zh-CN"/>
        </w:rPr>
        <w:t xml:space="preserve">　地方性法规报批和公布程序</w:t>
      </w:r>
    </w:p>
    <w:p w:rsidR="0030546C" w:rsidRPr="00761F6F" w:rsidRDefault="0030546C" w:rsidP="0030546C">
      <w:pPr>
        <w:autoSpaceDE w:val="0"/>
        <w:autoSpaceDN w:val="0"/>
        <w:adjustRightInd w:val="0"/>
        <w:rPr>
          <w:rFonts w:ascii="楷体_GB2312" w:eastAsia="楷体_GB2312" w:hAnsiTheme="minorEastAsia" w:cs="仿宋_GB2312" w:hint="eastAsia"/>
          <w:color w:val="000000"/>
          <w:kern w:val="0"/>
          <w:szCs w:val="21"/>
          <w:lang w:val="zh-CN"/>
        </w:rPr>
      </w:pPr>
      <w:r w:rsidRPr="00761F6F">
        <w:rPr>
          <w:rFonts w:ascii="楷体_GB2312" w:eastAsia="楷体_GB2312" w:hAnsiTheme="minorEastAsia" w:cs="仿宋_GB2312" w:hint="eastAsia"/>
          <w:color w:val="000000"/>
          <w:kern w:val="0"/>
          <w:szCs w:val="21"/>
          <w:lang w:val="zh-CN"/>
        </w:rPr>
        <w:t xml:space="preserve">　　</w:t>
      </w:r>
      <w:r w:rsidRPr="00761F6F">
        <w:rPr>
          <w:rFonts w:ascii="楷体_GB2312" w:eastAsia="楷体_GB2312" w:hAnsiTheme="minorEastAsia" w:cs="仿宋_GB2312" w:hint="eastAsia"/>
          <w:bCs/>
          <w:color w:val="000000"/>
          <w:kern w:val="0"/>
          <w:szCs w:val="21"/>
          <w:lang w:val="zh-CN"/>
        </w:rPr>
        <w:t>第六章</w:t>
      </w:r>
      <w:r w:rsidRPr="00761F6F">
        <w:rPr>
          <w:rFonts w:ascii="楷体_GB2312" w:eastAsia="楷体_GB2312" w:hAnsiTheme="minorEastAsia" w:cs="仿宋_GB2312" w:hint="eastAsia"/>
          <w:color w:val="000000"/>
          <w:kern w:val="0"/>
          <w:szCs w:val="21"/>
          <w:lang w:val="zh-CN"/>
        </w:rPr>
        <w:t xml:space="preserve">　其他规定</w:t>
      </w:r>
    </w:p>
    <w:p w:rsidR="0030546C" w:rsidRPr="0030546C" w:rsidRDefault="0030546C" w:rsidP="0030546C">
      <w:pPr>
        <w:autoSpaceDE w:val="0"/>
        <w:autoSpaceDN w:val="0"/>
        <w:adjustRightInd w:val="0"/>
        <w:rPr>
          <w:rFonts w:asciiTheme="minorEastAsia" w:eastAsia="黑体" w:hAnsiTheme="minorEastAsia" w:cs="仿宋_GB2312"/>
          <w:color w:val="000000"/>
          <w:kern w:val="0"/>
          <w:szCs w:val="21"/>
          <w:lang w:val="zh-CN"/>
        </w:rPr>
      </w:pPr>
      <w:r w:rsidRPr="00761F6F">
        <w:rPr>
          <w:rFonts w:ascii="楷体_GB2312" w:eastAsia="楷体_GB2312" w:hAnsiTheme="minorEastAsia" w:cs="仿宋_GB2312" w:hint="eastAsia"/>
          <w:color w:val="000000"/>
          <w:kern w:val="0"/>
          <w:szCs w:val="21"/>
          <w:lang w:val="zh-CN"/>
        </w:rPr>
        <w:t xml:space="preserve">　　</w:t>
      </w:r>
      <w:r w:rsidRPr="00761F6F">
        <w:rPr>
          <w:rFonts w:ascii="楷体_GB2312" w:eastAsia="楷体_GB2312" w:hAnsiTheme="minorEastAsia" w:cs="仿宋_GB2312" w:hint="eastAsia"/>
          <w:bCs/>
          <w:color w:val="000000"/>
          <w:kern w:val="0"/>
          <w:szCs w:val="21"/>
          <w:lang w:val="zh-CN"/>
        </w:rPr>
        <w:t>第七章</w:t>
      </w:r>
      <w:r w:rsidR="00761F6F" w:rsidRPr="00761F6F">
        <w:rPr>
          <w:rFonts w:ascii="楷体_GB2312" w:eastAsia="楷体_GB2312" w:hAnsiTheme="minorEastAsia" w:cs="仿宋_GB2312" w:hint="eastAsia"/>
          <w:color w:val="000000"/>
          <w:kern w:val="0"/>
          <w:szCs w:val="21"/>
          <w:lang w:val="zh-CN"/>
        </w:rPr>
        <w:t xml:space="preserve">　附</w:t>
      </w:r>
      <w:r w:rsidRPr="00761F6F">
        <w:rPr>
          <w:rFonts w:ascii="楷体_GB2312" w:eastAsia="楷体_GB2312" w:hAnsiTheme="minorEastAsia" w:cs="仿宋_GB2312" w:hint="eastAsia"/>
          <w:color w:val="000000"/>
          <w:kern w:val="0"/>
          <w:szCs w:val="21"/>
          <w:lang w:val="zh-CN"/>
        </w:rPr>
        <w:t>则</w:t>
      </w:r>
    </w:p>
    <w:p w:rsidR="0030546C" w:rsidRDefault="0030546C" w:rsidP="0030546C">
      <w:pPr>
        <w:autoSpaceDE w:val="0"/>
        <w:autoSpaceDN w:val="0"/>
        <w:adjustRightInd w:val="0"/>
        <w:jc w:val="left"/>
        <w:rPr>
          <w:rFonts w:asciiTheme="minorEastAsia" w:eastAsia="黑体" w:hAnsiTheme="minorEastAsia" w:cs="仿宋_GB2312" w:hint="eastAsia"/>
          <w:color w:val="000000"/>
          <w:kern w:val="0"/>
          <w:szCs w:val="21"/>
          <w:lang w:val="zh-CN"/>
        </w:rPr>
      </w:pPr>
    </w:p>
    <w:p w:rsidR="0030546C" w:rsidRDefault="0030546C" w:rsidP="0030546C">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30546C">
        <w:rPr>
          <w:rFonts w:asciiTheme="minorEastAsia" w:eastAsia="黑体" w:hAnsiTheme="minorEastAsia" w:cs="仿宋_GB2312" w:hint="eastAsia"/>
          <w:color w:val="000000"/>
          <w:kern w:val="0"/>
          <w:szCs w:val="21"/>
          <w:lang w:val="zh-CN"/>
        </w:rPr>
        <w:t>则</w:t>
      </w:r>
    </w:p>
    <w:p w:rsidR="0030546C" w:rsidRPr="0030546C" w:rsidRDefault="0030546C" w:rsidP="0030546C">
      <w:pPr>
        <w:autoSpaceDE w:val="0"/>
        <w:autoSpaceDN w:val="0"/>
        <w:adjustRightInd w:val="0"/>
        <w:jc w:val="left"/>
        <w:rPr>
          <w:rFonts w:asciiTheme="minorEastAsia" w:eastAsia="黑体" w:hAnsiTheme="minorEastAsia" w:cs="仿宋_GB2312"/>
          <w:color w:val="000000"/>
          <w:kern w:val="0"/>
          <w:szCs w:val="21"/>
          <w:lang w:val="zh-CN"/>
        </w:rPr>
      </w:pP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为了规范地方立法活动，完善地方立法程序，提高</w:t>
      </w:r>
      <w:r w:rsidRPr="00074EDA">
        <w:rPr>
          <w:rFonts w:asciiTheme="minorEastAsia" w:hAnsiTheme="minorEastAsia" w:cs="仿宋_GB2312" w:hint="eastAsia"/>
          <w:color w:val="000000"/>
          <w:kern w:val="0"/>
          <w:szCs w:val="21"/>
          <w:lang w:val="zh-CN"/>
        </w:rPr>
        <w:lastRenderedPageBreak/>
        <w:t>地方立法质量，发挥立法的引领和推动作用，根据《中华人民共和国立法</w:t>
      </w:r>
      <w:proofErr w:type="gramStart"/>
      <w:r w:rsidRPr="00074EDA">
        <w:rPr>
          <w:rFonts w:asciiTheme="minorEastAsia" w:hAnsiTheme="minorEastAsia" w:cs="仿宋_GB2312" w:hint="eastAsia"/>
          <w:color w:val="000000"/>
          <w:kern w:val="0"/>
          <w:szCs w:val="21"/>
          <w:lang w:val="zh-CN"/>
        </w:rPr>
        <w:t>法》</w:t>
      </w:r>
      <w:proofErr w:type="gramEnd"/>
      <w:r w:rsidRPr="00074EDA">
        <w:rPr>
          <w:rFonts w:asciiTheme="minorEastAsia" w:hAnsiTheme="minorEastAsia" w:cs="仿宋_GB2312" w:hint="eastAsia"/>
          <w:color w:val="000000"/>
          <w:kern w:val="0"/>
          <w:szCs w:val="21"/>
          <w:lang w:val="zh-CN"/>
        </w:rPr>
        <w:t>《中华人民共和国地方各级人民代表大会和地方各级人民政府组织法》和《浙江省地方立法条例》，结合本市实际，制定本条例。</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市人民代表大会及其常务委员会制定、修改和废止地方性法规，以及其他相关立法活动，适用本条例。</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市人民代表大会及其常务委员会依法可以对城乡建设与管理、环境保护、历史文化保护等方面的事项制定地方性法规，法律对设区的市制定地方性法规的事项另有规定的，从其规定。</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在市人民代表大会闭会期间，常务委员会可以对市人民代表大会制定的地方性法规进行部分补充和修改，但是不得同该法规的基本原则相抵触。</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制定地方性法规应当遵循《中华人民共和国立法法》确定的基本原则，解决实际问题，不同宪法、法律、行政法规和浙江省人民代表大会及其常务委员会制定的地方性法规相抵触，一般不重复上位法的规定。</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761F6F" w:rsidRDefault="00761F6F" w:rsidP="00761F6F">
      <w:pPr>
        <w:autoSpaceDE w:val="0"/>
        <w:autoSpaceDN w:val="0"/>
        <w:adjustRightInd w:val="0"/>
        <w:jc w:val="center"/>
        <w:rPr>
          <w:rFonts w:asciiTheme="minorEastAsia" w:hAnsiTheme="minorEastAsia" w:cs="仿宋_GB2312" w:hint="eastAsia"/>
          <w:color w:val="000000"/>
          <w:kern w:val="0"/>
          <w:szCs w:val="21"/>
          <w:lang w:val="zh-CN"/>
        </w:rPr>
      </w:pPr>
    </w:p>
    <w:p w:rsidR="0030546C" w:rsidRPr="00761F6F" w:rsidRDefault="0030546C" w:rsidP="00761F6F">
      <w:pPr>
        <w:autoSpaceDE w:val="0"/>
        <w:autoSpaceDN w:val="0"/>
        <w:adjustRightInd w:val="0"/>
        <w:jc w:val="center"/>
        <w:rPr>
          <w:rFonts w:ascii="黑体" w:eastAsia="黑体" w:hAnsi="黑体" w:cs="仿宋_GB2312" w:hint="eastAsia"/>
          <w:color w:val="000000"/>
          <w:kern w:val="0"/>
          <w:szCs w:val="21"/>
          <w:lang w:val="zh-CN"/>
        </w:rPr>
      </w:pPr>
      <w:r w:rsidRPr="00761F6F">
        <w:rPr>
          <w:rFonts w:ascii="黑体" w:eastAsia="黑体" w:hAnsi="黑体" w:cs="仿宋_GB2312" w:hint="eastAsia"/>
          <w:color w:val="000000"/>
          <w:kern w:val="0"/>
          <w:szCs w:val="21"/>
          <w:lang w:val="zh-CN"/>
        </w:rPr>
        <w:t>第二章　立法计划编制和法规草案起草</w:t>
      </w:r>
    </w:p>
    <w:p w:rsidR="00761F6F" w:rsidRPr="00074EDA" w:rsidRDefault="00761F6F" w:rsidP="00761F6F">
      <w:pPr>
        <w:autoSpaceDE w:val="0"/>
        <w:autoSpaceDN w:val="0"/>
        <w:adjustRightInd w:val="0"/>
        <w:jc w:val="center"/>
        <w:rPr>
          <w:rFonts w:asciiTheme="minorEastAsia" w:hAnsiTheme="minorEastAsia" w:cs="仿宋_GB2312"/>
          <w:color w:val="000000"/>
          <w:kern w:val="0"/>
          <w:szCs w:val="21"/>
          <w:lang w:val="zh-CN"/>
        </w:rPr>
      </w:pP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市人民代表大会常务委员会通过立法调研项目库、年度立法计划等形式，加强对地方立法工作的统筹安排。</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编制立法调研项目库和年度立法计划，应当认真研究吸纳代表议案和建议，广泛征集意见，科学论证评估，根据经济社会发展和民主法治建设的需要，确定立法项目，提高立法的及时性和针对性。</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在确定年度立法计划前，应当将草案送省人民代表大会常务委员会法制工作委员会征求意见。省人民代表大会及其常务委员会对某一事项正在制定地方性法规或者已经将其列入年度立法计划的，市人民代表大会及其常务委员会应当避免就同一事项制定地方性法规。年度立法计划执行过程中需要增加立法项目的，应当征求省人民代表大会常务委员会法制工作委员会的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立法调研项目库和年度立法计划由市人民代表大会常务委员会法制工作委员会负责编制，经主任会议通过并向社会公布。</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法制工作委员会根据常务委员会的要求，督促年度立法计划的落实。</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市有关部门和单位申报列入市人民代表大会常务委员会年度立法计划的立法项目的，应当按照规定提出制定该地方</w:t>
      </w:r>
      <w:r w:rsidRPr="00074EDA">
        <w:rPr>
          <w:rFonts w:asciiTheme="minorEastAsia" w:hAnsiTheme="minorEastAsia" w:cs="仿宋_GB2312" w:hint="eastAsia"/>
          <w:color w:val="000000"/>
          <w:kern w:val="0"/>
          <w:szCs w:val="21"/>
          <w:lang w:val="zh-CN"/>
        </w:rPr>
        <w:lastRenderedPageBreak/>
        <w:t>性法规的可行性报告、地方性法规草案建议稿和相关材料。</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列入市人民代表大会常务委员会年度立法计划初次审议的项目，应当确定地方性法规的提案人和提请审议时间。未按时提请审议的，提案人应当向主任会议提出书面说明。</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列入市人民代表大会常务委员会年度立法计划的地方性法规草案，一般由提案人组织由立法工作者、实务工作者及专家、学者等方面人员组成的起草小组起草。专业性较强的地方性法规草案也可以由提案人委托有关专家、教学科研单位、社会组织起草。</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有关的专门委员会、常务委员会工作机构应当提前参与有关方面的地方性法规草案起草工作。提案人可以邀请有关的市人民代表大会代表参与草案起草工作。</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起草地方性法规草案，应当深入调查研究，广泛听取意见，科学论证评估，符合立法技术规范，提高地方性法规草案质量。</w:t>
      </w:r>
    </w:p>
    <w:p w:rsidR="00761F6F" w:rsidRDefault="00761F6F" w:rsidP="00761F6F">
      <w:pPr>
        <w:autoSpaceDE w:val="0"/>
        <w:autoSpaceDN w:val="0"/>
        <w:adjustRightInd w:val="0"/>
        <w:jc w:val="center"/>
        <w:rPr>
          <w:rFonts w:asciiTheme="minorEastAsia" w:hAnsiTheme="minorEastAsia" w:cs="仿宋_GB2312" w:hint="eastAsia"/>
          <w:color w:val="000000"/>
          <w:kern w:val="0"/>
          <w:szCs w:val="21"/>
          <w:lang w:val="zh-CN"/>
        </w:rPr>
      </w:pPr>
    </w:p>
    <w:p w:rsidR="0030546C" w:rsidRPr="00761F6F" w:rsidRDefault="0030546C" w:rsidP="00761F6F">
      <w:pPr>
        <w:autoSpaceDE w:val="0"/>
        <w:autoSpaceDN w:val="0"/>
        <w:adjustRightInd w:val="0"/>
        <w:jc w:val="center"/>
        <w:rPr>
          <w:rFonts w:ascii="黑体" w:eastAsia="黑体" w:hAnsi="黑体" w:cs="仿宋_GB2312" w:hint="eastAsia"/>
          <w:color w:val="000000"/>
          <w:kern w:val="0"/>
          <w:szCs w:val="21"/>
          <w:lang w:val="zh-CN"/>
        </w:rPr>
      </w:pPr>
      <w:r w:rsidRPr="00761F6F">
        <w:rPr>
          <w:rFonts w:ascii="黑体" w:eastAsia="黑体" w:hAnsi="黑体" w:cs="仿宋_GB2312" w:hint="eastAsia"/>
          <w:color w:val="000000"/>
          <w:kern w:val="0"/>
          <w:szCs w:val="21"/>
          <w:lang w:val="zh-CN"/>
        </w:rPr>
        <w:t>第三章　市人民代表大会立法程序</w:t>
      </w:r>
    </w:p>
    <w:p w:rsidR="00761F6F" w:rsidRPr="00074EDA" w:rsidRDefault="00761F6F" w:rsidP="00761F6F">
      <w:pPr>
        <w:autoSpaceDE w:val="0"/>
        <w:autoSpaceDN w:val="0"/>
        <w:adjustRightInd w:val="0"/>
        <w:jc w:val="center"/>
        <w:rPr>
          <w:rFonts w:asciiTheme="minorEastAsia" w:hAnsiTheme="minorEastAsia" w:cs="仿宋_GB2312"/>
          <w:color w:val="000000"/>
          <w:kern w:val="0"/>
          <w:szCs w:val="21"/>
          <w:lang w:val="zh-CN"/>
        </w:rPr>
      </w:pP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市人民代表大会常务委员会、市人民政府、市人民代表大会各专门委员会，可以向市人民代表大会提出地方性法规案，由主席团决定列入会议议程。</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有关专门委员会审议的时候，可以邀请提案人列席会议，发表意见。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拟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常务委员会决定提请市人民代表大会会议审议的地方性法规案，应当在会议举行的三十日前将地方性法规草案发给代表。</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lastRenderedPageBreak/>
        <w:t xml:space="preserve">　　</w:t>
      </w:r>
      <w:r w:rsidRPr="0030546C">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列入市人民代表大会会议议程的地方性法规案，大会全体会议听取提案人的说明后，由各代表团进行审议。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时，根据代表团的要求，有关机关、组织应当派人介绍情况。</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列入市人民代表大会会议议程的地方性法规案，主席团可以交有关的专门委员会进行审议，提出审议意见，并印发会议。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地方性法规草案修改稿经各代表团审议后，由法制委员会根据各代表团的审议意见进行修改，向主席团提出关于地方性法规草案修改稿修改情况的说明和地方性法规草案表决稿。</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经各代表团审议后，各方面意见比较一致的，由法制委员会根据各代表团和有关的专门委员会的审议意见，向主席团提出审议结果报告和地方性法规草案表决稿。</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列入市人民代表大会会议议程的地方性法规案，</w:t>
      </w:r>
      <w:r w:rsidRPr="00074EDA">
        <w:rPr>
          <w:rFonts w:asciiTheme="minorEastAsia" w:hAnsiTheme="minorEastAsia" w:cs="仿宋_GB2312" w:hint="eastAsia"/>
          <w:color w:val="000000"/>
          <w:kern w:val="0"/>
          <w:szCs w:val="21"/>
          <w:lang w:val="zh-CN"/>
        </w:rPr>
        <w:lastRenderedPageBreak/>
        <w:t>必要时，主席团常务主席可以召开各代表团团长会议，就地方性法规案中的重大问题听取各代表团的审议意见，进行讨论，并将讨论的情况和意见向主席团报告。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761F6F" w:rsidRDefault="00761F6F" w:rsidP="00761F6F">
      <w:pPr>
        <w:autoSpaceDE w:val="0"/>
        <w:autoSpaceDN w:val="0"/>
        <w:adjustRightInd w:val="0"/>
        <w:jc w:val="center"/>
        <w:rPr>
          <w:rFonts w:asciiTheme="minorEastAsia" w:hAnsiTheme="minorEastAsia" w:cs="仿宋_GB2312" w:hint="eastAsia"/>
          <w:color w:val="000000"/>
          <w:kern w:val="0"/>
          <w:szCs w:val="21"/>
          <w:lang w:val="zh-CN"/>
        </w:rPr>
      </w:pPr>
    </w:p>
    <w:p w:rsidR="0030546C" w:rsidRPr="00761F6F" w:rsidRDefault="0030546C" w:rsidP="00761F6F">
      <w:pPr>
        <w:autoSpaceDE w:val="0"/>
        <w:autoSpaceDN w:val="0"/>
        <w:adjustRightInd w:val="0"/>
        <w:jc w:val="center"/>
        <w:rPr>
          <w:rFonts w:ascii="黑体" w:eastAsia="黑体" w:hAnsi="黑体" w:cs="仿宋_GB2312" w:hint="eastAsia"/>
          <w:color w:val="000000"/>
          <w:kern w:val="0"/>
          <w:szCs w:val="21"/>
          <w:lang w:val="zh-CN"/>
        </w:rPr>
      </w:pPr>
      <w:r w:rsidRPr="00761F6F">
        <w:rPr>
          <w:rFonts w:ascii="黑体" w:eastAsia="黑体" w:hAnsi="黑体" w:cs="仿宋_GB2312" w:hint="eastAsia"/>
          <w:color w:val="000000"/>
          <w:kern w:val="0"/>
          <w:szCs w:val="21"/>
          <w:lang w:val="zh-CN"/>
        </w:rPr>
        <w:t>第四章　市人民代表大会常务委员会立法程序</w:t>
      </w:r>
    </w:p>
    <w:p w:rsidR="00761F6F" w:rsidRPr="00074EDA" w:rsidRDefault="00761F6F" w:rsidP="00761F6F">
      <w:pPr>
        <w:autoSpaceDE w:val="0"/>
        <w:autoSpaceDN w:val="0"/>
        <w:adjustRightInd w:val="0"/>
        <w:jc w:val="center"/>
        <w:rPr>
          <w:rFonts w:asciiTheme="minorEastAsia" w:hAnsiTheme="minorEastAsia" w:cs="仿宋_GB2312"/>
          <w:color w:val="000000"/>
          <w:kern w:val="0"/>
          <w:szCs w:val="21"/>
          <w:lang w:val="zh-CN"/>
        </w:rPr>
      </w:pP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市人民代表大会常务委员会主任会议可以向常务委员会提出地方性法规案，由常务委员会会议审议。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lastRenderedPageBreak/>
        <w:t xml:space="preserve">　　</w:t>
      </w:r>
      <w:r w:rsidRPr="0030546C">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人民政府可以向常务委员会提出地方性法规案，由主任会议决定列入常务委员会会议议程，或者先交有关的专门委员会审议、提出报告，再决定列入常务委员会会议议程。市人民政府应当在常务委员会会议举行三十日前，将拟提请会议审议的地方性法规草案送交常务委员会。</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市人民代表大会各专门委员会可以向常务委员会提出地方性法规案，由主任会议决定列入常务委员会会议议程。</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列入常务委员会会议议程前，主任会议先交有关的专门委员会审议的，有关的专门委员会应当在规定的时间内提出审议意见。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w:t>
      </w:r>
      <w:r w:rsidRPr="00074EDA">
        <w:rPr>
          <w:rFonts w:asciiTheme="minorEastAsia" w:hAnsiTheme="minorEastAsia" w:cs="仿宋_GB2312" w:hint="eastAsia"/>
          <w:color w:val="000000"/>
          <w:kern w:val="0"/>
          <w:szCs w:val="21"/>
          <w:lang w:val="zh-CN"/>
        </w:rPr>
        <w:lastRenderedPageBreak/>
        <w:t>可行性和是否列入常务委员会会议议程，提出意见，并向主任会议报告。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主任会议决定列入常务委员会会议议程的，专门委员会的审议意见书面印发常务委员会会议。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时，可以邀请其他专门委员会的成员列席会议，发表意见。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列入常务委员会会议议程的地方性法规案，除特殊情况外，常务委员会办公室应当在常务委员会会议举行五日前，将地方性法规草案及有关材料发给常务委员会组成人员。</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列入常务委员会会议议程的地方性法规案，一般应当经两次常务委员会会议审议后再交付表决。地方性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涉及本市重大事项或者各方面存在较大分歧意见的，经主任会议决定，可以经过三次常务委员会会议审议后再交付表决。</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常务委员会会议第一次审议地方性法规案，在全体会议上听取提案人的说明，再结合有关专门委员会的书面审议意见，由分组会议进行审议。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常务委员会会议第二次审议地方性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时，在全体会议上听取法制委员会关于地方性法规草案审议结果的报告，由分组会议对地方性法规草案修改稿进行审议。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w:t>
      </w:r>
      <w:r w:rsidRPr="00074EDA">
        <w:rPr>
          <w:rFonts w:asciiTheme="minorEastAsia" w:hAnsiTheme="minorEastAsia" w:cs="仿宋_GB2312" w:hint="eastAsia"/>
          <w:color w:val="000000"/>
          <w:kern w:val="0"/>
          <w:szCs w:val="21"/>
          <w:lang w:val="zh-CN"/>
        </w:rPr>
        <w:lastRenderedPageBreak/>
        <w:t>和重要问题的汇报，由分组会议进一步审议；常务委员会会议第三次审议时，在全体会议上听取法制委员会关于地方性法规草案审议结果的报告，由分组会议对地方性法规草案修改稿进行审议。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的调整事项比较单一或者只作部分修改，且各方面意见比较一致的，经主任会议决定，可以经过一次常务委员会会议审议后交付表决。</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常务委员会分组会议审议地方性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时，根据小组的要求，有关机关、组织应当派人介绍情况。</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常务委员会会议审议地方性法规案，应当邀请有关的市人民代表大会代表列席会议；经主任会议决定，可以邀请有关的全国人民代表大会代表或者省人民代表大会代表列席会</w:t>
      </w:r>
      <w:r w:rsidRPr="00074EDA">
        <w:rPr>
          <w:rFonts w:asciiTheme="minorEastAsia" w:hAnsiTheme="minorEastAsia" w:cs="仿宋_GB2312" w:hint="eastAsia"/>
          <w:color w:val="000000"/>
          <w:kern w:val="0"/>
          <w:szCs w:val="21"/>
          <w:lang w:val="zh-CN"/>
        </w:rPr>
        <w:lastRenderedPageBreak/>
        <w:t>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经常务委员会会议第一次审议后，常务委员会法制工作委员会应当及时将地方性法规草案及其说明通过代表履职服务平台等途径</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人民代表大会代表，各县（市、区）人民代表大会常务委员会，有关机关、组织、基层立法联系点和专家、学者等征求意见。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通过中国嘉兴网、嘉兴人大网向社会公布，征求意见，但是经主任会议决定不公布的除外。向社会公布征求意见的时间一般不少于二十日。征求意见的情况应当向社会通报。</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列入常务委员会会议议程的重要的地方性法规案，经主任会议决定，可以将地方性法规草案或者草案修改稿在全市范围内发行的报纸上公布，征求意见。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的有关问题进行调查研究，听取各方面的意见。听取意见和调查研究可以采取召开座谈会、论证会、听证会、实地考察等各种形式。</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w:t>
      </w:r>
      <w:r w:rsidRPr="00074EDA">
        <w:rPr>
          <w:rFonts w:asciiTheme="minorEastAsia" w:hAnsiTheme="minorEastAsia" w:cs="仿宋_GB2312" w:hint="eastAsia"/>
          <w:color w:val="000000"/>
          <w:kern w:val="0"/>
          <w:szCs w:val="21"/>
          <w:lang w:val="zh-CN"/>
        </w:rPr>
        <w:lastRenderedPageBreak/>
        <w:t>员会报告。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法制委员会、有关的专门委员会和常务委员会工作机构开展立法调研，应当通过下列方式发挥市人民代表大会代表的作用</w:t>
      </w:r>
      <w:r w:rsidRPr="00074EDA">
        <w:rPr>
          <w:rFonts w:asciiTheme="minorEastAsia" w:hAnsiTheme="minorEastAsia" w:cs="仿宋_GB2312"/>
          <w:color w:val="000000"/>
          <w:kern w:val="0"/>
          <w:szCs w:val="21"/>
          <w:lang w:val="zh-CN"/>
        </w:rPr>
        <w:t>:</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可以邀请有关代表全程参与立法调研</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听取代表意见；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列入常务委员会会议议程的地方性法规案，由法制委员会根据常务委员会组成人员、有关的专门委员会的审议意见和各方面提出的意见，对地方性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地方性法规草案修改稿，由主任会议决定交付常务委员会会议审议。法制委员会对重要的不同意见应当在审议结果报告或者修改情况的报告中予以说明。对有关的专门委员会的重要审议意见没有采纳的，应当向有关的专门</w:t>
      </w:r>
      <w:r w:rsidRPr="00074EDA">
        <w:rPr>
          <w:rFonts w:asciiTheme="minorEastAsia" w:hAnsiTheme="minorEastAsia" w:cs="仿宋_GB2312" w:hint="eastAsia"/>
          <w:color w:val="000000"/>
          <w:kern w:val="0"/>
          <w:szCs w:val="21"/>
          <w:lang w:val="zh-CN"/>
        </w:rPr>
        <w:lastRenderedPageBreak/>
        <w:t>委员会反馈。</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时，应当邀请有关的专门委员会的成员列席会议，发表意见。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专门委员会之间对地方性法规草案的重要问题意见不一致的，应当向主任会议报告。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拟提请常务委员会审议通过的地方性法规案，在法制委员会提出审议结果报告前，常务委员会法制工作委员会可以对法规草案中主要制度规范的可行性、地方性法规出台时机、地方性法规实施的社会效果和可能出现的问题等进行评估。评估情况由法制委员会在审议结果报告中予以说明。</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地方性法规草案表决稿交付常务委员会会议表决前，主任会议根据常务委员会会议审议的情况，可以决定将个别意见分歧较大的重要条款提请常务委员会单独表决。</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单独表决的条款经常务委员会会议表决后，主任会议根据单独表决的情况，可以决定将法规草案表决稿交付表决，也可以决定暂不付表决，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lastRenderedPageBreak/>
        <w:t xml:space="preserve">　　</w:t>
      </w:r>
      <w:r w:rsidRPr="0030546C">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或者因暂不交付表决经过两年没有再次列入常务委员会会议议程审议的，由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的，经主任会议决定，可以合并表决，也可以分别表决。</w:t>
      </w:r>
    </w:p>
    <w:p w:rsidR="00333EF9" w:rsidRDefault="00333EF9" w:rsidP="00333EF9">
      <w:pPr>
        <w:autoSpaceDE w:val="0"/>
        <w:autoSpaceDN w:val="0"/>
        <w:adjustRightInd w:val="0"/>
        <w:jc w:val="center"/>
        <w:rPr>
          <w:rFonts w:asciiTheme="minorEastAsia" w:hAnsiTheme="minorEastAsia" w:cs="仿宋_GB2312" w:hint="eastAsia"/>
          <w:color w:val="000000"/>
          <w:kern w:val="0"/>
          <w:szCs w:val="21"/>
          <w:lang w:val="zh-CN"/>
        </w:rPr>
      </w:pPr>
    </w:p>
    <w:p w:rsidR="0030546C" w:rsidRPr="00333EF9" w:rsidRDefault="0030546C" w:rsidP="00333EF9">
      <w:pPr>
        <w:autoSpaceDE w:val="0"/>
        <w:autoSpaceDN w:val="0"/>
        <w:adjustRightInd w:val="0"/>
        <w:jc w:val="center"/>
        <w:rPr>
          <w:rFonts w:ascii="黑体" w:eastAsia="黑体" w:hAnsi="黑体" w:cs="仿宋_GB2312" w:hint="eastAsia"/>
          <w:color w:val="000000"/>
          <w:kern w:val="0"/>
          <w:szCs w:val="21"/>
          <w:lang w:val="zh-CN"/>
        </w:rPr>
      </w:pPr>
      <w:r w:rsidRPr="00333EF9">
        <w:rPr>
          <w:rFonts w:ascii="黑体" w:eastAsia="黑体" w:hAnsi="黑体" w:cs="仿宋_GB2312" w:hint="eastAsia"/>
          <w:color w:val="000000"/>
          <w:kern w:val="0"/>
          <w:szCs w:val="21"/>
          <w:lang w:val="zh-CN"/>
        </w:rPr>
        <w:t>第五章　地方性法规报批和公布程序</w:t>
      </w:r>
    </w:p>
    <w:p w:rsidR="00333EF9" w:rsidRPr="00074EDA" w:rsidRDefault="00333EF9" w:rsidP="00333EF9">
      <w:pPr>
        <w:autoSpaceDE w:val="0"/>
        <w:autoSpaceDN w:val="0"/>
        <w:adjustRightInd w:val="0"/>
        <w:jc w:val="center"/>
        <w:rPr>
          <w:rFonts w:asciiTheme="minorEastAsia" w:hAnsiTheme="minorEastAsia" w:cs="仿宋_GB2312"/>
          <w:color w:val="000000"/>
          <w:kern w:val="0"/>
          <w:szCs w:val="21"/>
          <w:lang w:val="zh-CN"/>
        </w:rPr>
      </w:pP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市人民代表大会及其常务委员会在拟举行会议审议表决地方性法规草案三十日前，可以将该地方性法规草案修改稿送省人民代表大会常务委员会法制工作委员会征求意见。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市人民代表大会及其常务委员会制定的地方性法规应当依法报请省人民代表大会常务委员会批准。报请批准时应当提交报请批准地方性法规的书面报告、地方性法规文本及其说明。</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报请批准的地方性法规经省人民代表大会常务</w:t>
      </w:r>
      <w:r w:rsidRPr="00074EDA">
        <w:rPr>
          <w:rFonts w:asciiTheme="minorEastAsia" w:hAnsiTheme="minorEastAsia" w:cs="仿宋_GB2312" w:hint="eastAsia"/>
          <w:color w:val="000000"/>
          <w:kern w:val="0"/>
          <w:szCs w:val="21"/>
          <w:lang w:val="zh-CN"/>
        </w:rPr>
        <w:lastRenderedPageBreak/>
        <w:t>委员会批准后，由市人民代表大会常务委员会发布公告予以公布。公告应当注明制定机关、通过时间、批准机关、批准时间和施行日期。</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常务委员会公告及其颁布的地方性法规，应当在嘉兴市人民代表大会常务委员会公报和中国嘉兴网、嘉兴人大网以及《嘉兴日报》上全文刊载。</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在嘉兴市人民代表大会常务委员会公报上刊登的地方性法规文本为标准文本。</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地方性法规被修改的，应当公布新的地方性法规文本。</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地方性法规被废止的，除由其他地方性法规规定废止该地方性法规的以外，由市人民代表大会常务委员会发布公告予以公布。</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市人民代表大会常务委员会应当在地方性法规公布之日起十五日内，将公布地方性法规的公告及地方性法规文本和有关材料报送省人民代表大会常务委员会，由省人民代表大会常务委员会报全国人民代表大会常务委员会和国务院备案。</w:t>
      </w:r>
    </w:p>
    <w:p w:rsidR="00333EF9" w:rsidRDefault="00333EF9" w:rsidP="00333EF9">
      <w:pPr>
        <w:autoSpaceDE w:val="0"/>
        <w:autoSpaceDN w:val="0"/>
        <w:adjustRightInd w:val="0"/>
        <w:jc w:val="center"/>
        <w:rPr>
          <w:rFonts w:asciiTheme="minorEastAsia" w:hAnsiTheme="minorEastAsia" w:cs="仿宋_GB2312" w:hint="eastAsia"/>
          <w:color w:val="000000"/>
          <w:kern w:val="0"/>
          <w:szCs w:val="21"/>
          <w:lang w:val="zh-CN"/>
        </w:rPr>
      </w:pPr>
    </w:p>
    <w:p w:rsidR="0030546C" w:rsidRPr="00333EF9" w:rsidRDefault="0030546C" w:rsidP="00333EF9">
      <w:pPr>
        <w:autoSpaceDE w:val="0"/>
        <w:autoSpaceDN w:val="0"/>
        <w:adjustRightInd w:val="0"/>
        <w:jc w:val="center"/>
        <w:rPr>
          <w:rFonts w:ascii="黑体" w:eastAsia="黑体" w:hAnsi="黑体" w:cs="仿宋_GB2312" w:hint="eastAsia"/>
          <w:color w:val="000000"/>
          <w:kern w:val="0"/>
          <w:szCs w:val="21"/>
          <w:lang w:val="zh-CN"/>
        </w:rPr>
      </w:pPr>
      <w:r w:rsidRPr="00333EF9">
        <w:rPr>
          <w:rFonts w:ascii="黑体" w:eastAsia="黑体" w:hAnsi="黑体" w:cs="仿宋_GB2312" w:hint="eastAsia"/>
          <w:color w:val="000000"/>
          <w:kern w:val="0"/>
          <w:szCs w:val="21"/>
          <w:lang w:val="zh-CN"/>
        </w:rPr>
        <w:t>第六章　其他规定</w:t>
      </w:r>
    </w:p>
    <w:p w:rsidR="00333EF9" w:rsidRPr="00074EDA" w:rsidRDefault="00333EF9" w:rsidP="00333EF9">
      <w:pPr>
        <w:autoSpaceDE w:val="0"/>
        <w:autoSpaceDN w:val="0"/>
        <w:adjustRightInd w:val="0"/>
        <w:jc w:val="center"/>
        <w:rPr>
          <w:rFonts w:asciiTheme="minorEastAsia" w:hAnsiTheme="minorEastAsia" w:cs="仿宋_GB2312"/>
          <w:color w:val="000000"/>
          <w:kern w:val="0"/>
          <w:szCs w:val="21"/>
          <w:lang w:val="zh-CN"/>
        </w:rPr>
      </w:pP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提出地方性法规案，应当同时提出该地方性法规草案文本及其说明，并提供必要的参阅资料。修改地方性法规的，还应当提交修改前后的对照文本。</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地方性法规草案的说明应当包括以下内容：</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（一）制定或者修改地方性法规的必要性、可行性和有关依据；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（二）地方性法规草案的适用范围和主要内容；</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（三）起草过程中对重大分歧意见的协调处理情况；</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规定的程序重新提出，由主席团、主任会议决定是否列入会议议程；其中，未获得市人民代表大会通过的地方性法规案，应当提请市人民代表大会审议决定。</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配套的具体规定的，有关国家机关应当自地方性法规施行之日起一年内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规定，地方性法规对配套的具体规定制定期限另有规定的，从其规定。有关国家机关未能在期限内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地方性法规草案有关内容与其他地方性法规相关规定不一致的，提案人应当予以说明并提出处理意见，必要时应当同时提出修改或者废止其他地方性法规相关规定的议案。</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市人民代表大会有关的专门委员会、常务委员</w:t>
      </w:r>
      <w:r w:rsidRPr="00074EDA">
        <w:rPr>
          <w:rFonts w:asciiTheme="minorEastAsia" w:hAnsiTheme="minorEastAsia" w:cs="仿宋_GB2312" w:hint="eastAsia"/>
          <w:color w:val="000000"/>
          <w:kern w:val="0"/>
          <w:szCs w:val="21"/>
          <w:lang w:val="zh-CN"/>
        </w:rPr>
        <w:lastRenderedPageBreak/>
        <w:t>会工作机构可以组织对有关地方性法规或者地方性法规中有关规定进行立法后评估。评估情况应当向常务委员会报告。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国家机关、社会团体、企业事业组织以及公民发现地方性法规的内容与宪法、法律、行政法规和浙江省人民代表大会及其常务委员会制定的地方性法规相抵触，或者与本市其他地方性法规不协调，或者不适应新的形势要求的，可以向市人民代表大会常务委员会提出修改和废止的意见、建议。</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市人民代表大会常务委员会应当根据需及时组织开展地方性法规清理工作。</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市地方性法规设定的部分规定，并依照本条例第五章的有关规定报请省人民代表大会常务委员会审查批准后，由市人民代表大会常务委员会发布公告予以公布。</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市人民代表大会及其常务委员会制定的地方性法规，由市人民代表大会常务委员会解释。</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市人民政府、市中级人民法院、市人民检察院和市人民代表大会各专门委员会以及各县（市、区）人民代表大会常务委员会，可以向市人民代表大会常务委员会提出地方性法规解释要求。</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市人民代表大会法制委员会研究拟订地方性法规解释草案，由主任会议决定列入常务委员会会议议程。</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地方性法规解释草案经常务委员会会议审议，由法制委员会根据常务委员会组成人员的审议意见进行审议、修改，提出地方性法规解释草案表决稿，由主任会议决定提请常务委员会全体会议表决，由常务委员会组成人员过半数通过，并依照本条例第五章的有关规定报请省人民代表大会常务委员会批准后，由常务委员会发布公告予以公布。</w:t>
      </w: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w:t>
      </w:r>
      <w:bookmarkStart w:id="0" w:name="_GoBack"/>
      <w:bookmarkEnd w:id="0"/>
      <w:r w:rsidRPr="00074EDA">
        <w:rPr>
          <w:rFonts w:asciiTheme="minorEastAsia" w:hAnsiTheme="minorEastAsia" w:cs="仿宋_GB2312" w:hint="eastAsia"/>
          <w:color w:val="000000"/>
          <w:kern w:val="0"/>
          <w:szCs w:val="21"/>
          <w:lang w:val="zh-CN"/>
        </w:rPr>
        <w:t>的地方性法规解释同地方性法规具有同等效力。</w:t>
      </w:r>
    </w:p>
    <w:p w:rsidR="00333EF9" w:rsidRDefault="00333EF9" w:rsidP="00333EF9">
      <w:pPr>
        <w:autoSpaceDE w:val="0"/>
        <w:autoSpaceDN w:val="0"/>
        <w:adjustRightInd w:val="0"/>
        <w:jc w:val="center"/>
        <w:rPr>
          <w:rFonts w:asciiTheme="minorEastAsia" w:hAnsiTheme="minorEastAsia" w:cs="仿宋_GB2312" w:hint="eastAsia"/>
          <w:color w:val="000000"/>
          <w:kern w:val="0"/>
          <w:szCs w:val="21"/>
          <w:lang w:val="zh-CN"/>
        </w:rPr>
      </w:pPr>
    </w:p>
    <w:p w:rsidR="0030546C" w:rsidRPr="00333EF9" w:rsidRDefault="00333EF9" w:rsidP="00333EF9">
      <w:pPr>
        <w:autoSpaceDE w:val="0"/>
        <w:autoSpaceDN w:val="0"/>
        <w:adjustRightInd w:val="0"/>
        <w:jc w:val="center"/>
        <w:rPr>
          <w:rFonts w:ascii="黑体" w:eastAsia="黑体" w:hAnsi="黑体" w:cs="仿宋_GB2312" w:hint="eastAsia"/>
          <w:color w:val="000000"/>
          <w:kern w:val="0"/>
          <w:szCs w:val="21"/>
          <w:lang w:val="zh-CN"/>
        </w:rPr>
      </w:pPr>
      <w:r w:rsidRPr="00333EF9">
        <w:rPr>
          <w:rFonts w:ascii="黑体" w:eastAsia="黑体" w:hAnsi="黑体" w:cs="仿宋_GB2312" w:hint="eastAsia"/>
          <w:color w:val="000000"/>
          <w:kern w:val="0"/>
          <w:szCs w:val="21"/>
          <w:lang w:val="zh-CN"/>
        </w:rPr>
        <w:t>第七章　附</w:t>
      </w:r>
      <w:r w:rsidR="0030546C" w:rsidRPr="00333EF9">
        <w:rPr>
          <w:rFonts w:ascii="黑体" w:eastAsia="黑体" w:hAnsi="黑体" w:cs="仿宋_GB2312" w:hint="eastAsia"/>
          <w:color w:val="000000"/>
          <w:kern w:val="0"/>
          <w:szCs w:val="21"/>
          <w:lang w:val="zh-CN"/>
        </w:rPr>
        <w:t>则</w:t>
      </w:r>
    </w:p>
    <w:p w:rsidR="00333EF9" w:rsidRPr="00074EDA" w:rsidRDefault="00333EF9" w:rsidP="00333EF9">
      <w:pPr>
        <w:autoSpaceDE w:val="0"/>
        <w:autoSpaceDN w:val="0"/>
        <w:adjustRightInd w:val="0"/>
        <w:jc w:val="center"/>
        <w:rPr>
          <w:rFonts w:asciiTheme="minorEastAsia" w:hAnsiTheme="minorEastAsia" w:cs="仿宋_GB2312"/>
          <w:color w:val="000000"/>
          <w:kern w:val="0"/>
          <w:szCs w:val="21"/>
          <w:lang w:val="zh-CN"/>
        </w:rPr>
      </w:pPr>
    </w:p>
    <w:p w:rsidR="0030546C" w:rsidRPr="00074EDA" w:rsidRDefault="0030546C" w:rsidP="0030546C">
      <w:pPr>
        <w:autoSpaceDE w:val="0"/>
        <w:autoSpaceDN w:val="0"/>
        <w:adjustRightInd w:val="0"/>
        <w:jc w:val="left"/>
        <w:rPr>
          <w:rFonts w:asciiTheme="minorEastAsia" w:hAnsiTheme="minorEastAsia" w:cs="仿宋_GB2312"/>
          <w:color w:val="000000"/>
          <w:kern w:val="0"/>
          <w:szCs w:val="21"/>
          <w:lang w:val="zh-CN"/>
        </w:rPr>
      </w:pPr>
      <w:r w:rsidRPr="0030546C">
        <w:rPr>
          <w:rFonts w:asciiTheme="minorEastAsia" w:eastAsia="黑体" w:hAnsiTheme="minorEastAsia" w:cs="仿宋_GB2312" w:hint="eastAsia"/>
          <w:color w:val="000000"/>
          <w:kern w:val="0"/>
          <w:szCs w:val="21"/>
          <w:lang w:val="zh-CN"/>
        </w:rPr>
        <w:t xml:space="preserve">　　</w:t>
      </w:r>
      <w:r w:rsidRPr="0030546C">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58A" w:rsidRDefault="0027758A" w:rsidP="00D57722">
      <w:pPr>
        <w:spacing w:line="240" w:lineRule="auto"/>
      </w:pPr>
      <w:r>
        <w:separator/>
      </w:r>
    </w:p>
  </w:endnote>
  <w:endnote w:type="continuationSeparator" w:id="0">
    <w:p w:rsidR="0027758A" w:rsidRDefault="0027758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33EF9">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33EF9" w:rsidRPr="00333EF9">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58A" w:rsidRDefault="0027758A" w:rsidP="00D57722">
      <w:pPr>
        <w:spacing w:line="240" w:lineRule="auto"/>
      </w:pPr>
      <w:r>
        <w:separator/>
      </w:r>
    </w:p>
  </w:footnote>
  <w:footnote w:type="continuationSeparator" w:id="0">
    <w:p w:rsidR="0027758A" w:rsidRDefault="0027758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7758A"/>
    <w:rsid w:val="0030546C"/>
    <w:rsid w:val="00333EF9"/>
    <w:rsid w:val="00761F6F"/>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18</Pages>
  <Words>1305</Words>
  <Characters>7442</Characters>
  <Application>Microsoft Office Word</Application>
  <DocSecurity>0</DocSecurity>
  <Lines>62</Lines>
  <Paragraphs>17</Paragraphs>
  <ScaleCrop>false</ScaleCrop>
  <Company>Microsoft</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