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18E0" w:rsidRDefault="00CD18E0" w:rsidP="00CD18E0">
      <w:pPr>
        <w:spacing w:line="560" w:lineRule="exact"/>
        <w:jc w:val="center"/>
        <w:rPr>
          <w:rFonts w:ascii="宋体" w:eastAsia="宋体" w:hAnsi="宋体" w:cs="宋体"/>
          <w:spacing w:val="0"/>
          <w:szCs w:val="32"/>
        </w:rPr>
      </w:pPr>
    </w:p>
    <w:p w:rsidR="00CD18E0" w:rsidRPr="00CD18E0" w:rsidRDefault="00CD18E0" w:rsidP="00CD18E0">
      <w:pPr>
        <w:spacing w:line="560" w:lineRule="exact"/>
        <w:jc w:val="center"/>
        <w:rPr>
          <w:rFonts w:ascii="宋体" w:eastAsia="宋体" w:hAnsi="宋体" w:cs="宋体"/>
          <w:spacing w:val="0"/>
          <w:szCs w:val="32"/>
        </w:rPr>
      </w:pPr>
    </w:p>
    <w:p w:rsidR="00627126" w:rsidRPr="00627126" w:rsidRDefault="00627126" w:rsidP="00627126">
      <w:pPr>
        <w:widowControl/>
        <w:spacing w:line="560" w:lineRule="exact"/>
        <w:jc w:val="center"/>
        <w:rPr>
          <w:rFonts w:ascii="宋体" w:eastAsia="宋体" w:hAnsi="宋体" w:cs="宋体"/>
          <w:bCs/>
          <w:spacing w:val="0"/>
          <w:w w:val="95"/>
          <w:kern w:val="0"/>
          <w:sz w:val="44"/>
          <w:szCs w:val="44"/>
        </w:rPr>
      </w:pPr>
      <w:r w:rsidRPr="00627126">
        <w:rPr>
          <w:rFonts w:ascii="宋体" w:eastAsia="宋体" w:hAnsi="宋体" w:cs="宋体" w:hint="eastAsia"/>
          <w:bCs/>
          <w:spacing w:val="0"/>
          <w:w w:val="95"/>
          <w:kern w:val="0"/>
          <w:sz w:val="44"/>
          <w:szCs w:val="44"/>
        </w:rPr>
        <w:t>嘉兴市大运河世界</w:t>
      </w:r>
      <w:bookmarkStart w:id="0" w:name="_GoBack"/>
      <w:bookmarkEnd w:id="0"/>
      <w:r w:rsidRPr="00627126">
        <w:rPr>
          <w:rFonts w:ascii="宋体" w:eastAsia="宋体" w:hAnsi="宋体" w:cs="宋体" w:hint="eastAsia"/>
          <w:bCs/>
          <w:spacing w:val="0"/>
          <w:w w:val="95"/>
          <w:kern w:val="0"/>
          <w:sz w:val="44"/>
          <w:szCs w:val="44"/>
        </w:rPr>
        <w:t>文化遗产保护条例</w:t>
      </w:r>
    </w:p>
    <w:p w:rsidR="00CD18E0" w:rsidRPr="00627126" w:rsidRDefault="00CD18E0" w:rsidP="00CD18E0">
      <w:pPr>
        <w:spacing w:line="560" w:lineRule="exact"/>
        <w:ind w:leftChars="200" w:left="628" w:rightChars="200" w:right="628"/>
        <w:rPr>
          <w:rFonts w:ascii="楷体_GB2312" w:eastAsia="楷体_GB2312" w:cs="楷体_GB2312"/>
          <w:spacing w:val="0"/>
          <w:szCs w:val="32"/>
        </w:rPr>
      </w:pPr>
    </w:p>
    <w:p w:rsidR="00627126" w:rsidRPr="00627126" w:rsidRDefault="00627126" w:rsidP="00627126">
      <w:pPr>
        <w:autoSpaceDE w:val="0"/>
        <w:autoSpaceDN w:val="0"/>
        <w:adjustRightInd w:val="0"/>
        <w:spacing w:line="240" w:lineRule="auto"/>
        <w:ind w:leftChars="200" w:left="628" w:rightChars="200" w:right="628"/>
        <w:rPr>
          <w:rFonts w:ascii="楷体_GB2312" w:eastAsia="楷体_GB2312" w:hAnsiTheme="minorEastAsia" w:cs="仿宋_GB2312" w:hint="eastAsia"/>
          <w:color w:val="000000"/>
          <w:kern w:val="0"/>
          <w:szCs w:val="21"/>
          <w:lang w:val="zh-CN"/>
        </w:rPr>
      </w:pPr>
      <w:r w:rsidRPr="00627126">
        <w:rPr>
          <w:rFonts w:ascii="楷体_GB2312" w:eastAsia="楷体_GB2312" w:hAnsiTheme="minorEastAsia" w:cs="仿宋_GB2312" w:hint="eastAsia"/>
          <w:color w:val="000000"/>
          <w:kern w:val="0"/>
          <w:szCs w:val="21"/>
          <w:lang w:val="zh-CN"/>
        </w:rPr>
        <w:t>（2017年12月27日嘉兴市第八届人民代表大会常务委员会第六次会议通过  2018年3月31日浙江省第十三届人民代表大会常务委员会第二次会议批准）</w:t>
      </w:r>
    </w:p>
    <w:p w:rsidR="00A26B41" w:rsidRPr="00627126" w:rsidRDefault="00A26B41" w:rsidP="00A26B41">
      <w:pPr>
        <w:adjustRightInd w:val="0"/>
        <w:snapToGrid w:val="0"/>
        <w:spacing w:line="360" w:lineRule="auto"/>
        <w:ind w:firstLineChars="200" w:firstLine="636"/>
        <w:rPr>
          <w:rFonts w:ascii="黑体" w:eastAsia="黑体" w:hAnsi="黑体"/>
          <w:spacing w:val="-4"/>
          <w:szCs w:val="32"/>
        </w:rPr>
      </w:pPr>
    </w:p>
    <w:p w:rsidR="00627126" w:rsidRPr="00627126" w:rsidRDefault="00627126" w:rsidP="00627126">
      <w:pPr>
        <w:widowControl/>
        <w:spacing w:line="560" w:lineRule="exact"/>
        <w:ind w:firstLineChars="200" w:firstLine="652"/>
        <w:rPr>
          <w:rFonts w:ascii="仿宋" w:eastAsia="仿宋" w:hAnsi="仿宋" w:cs="仿宋"/>
          <w:bCs/>
          <w:spacing w:val="0"/>
          <w:kern w:val="0"/>
          <w:szCs w:val="32"/>
        </w:rPr>
      </w:pPr>
      <w:r w:rsidRPr="00627126">
        <w:rPr>
          <w:rFonts w:ascii="黑体" w:eastAsia="黑体" w:hAnsi="黑体" w:cs="黑体" w:hint="eastAsia"/>
          <w:bCs/>
          <w:spacing w:val="0"/>
          <w:kern w:val="0"/>
          <w:szCs w:val="32"/>
        </w:rPr>
        <w:t>第一条</w:t>
      </w:r>
      <w:r w:rsidRPr="00627126">
        <w:rPr>
          <w:rFonts w:ascii="仿宋" w:eastAsia="仿宋" w:hAnsi="仿宋" w:cs="仿宋" w:hint="eastAsia"/>
          <w:bCs/>
          <w:spacing w:val="0"/>
          <w:kern w:val="0"/>
          <w:szCs w:val="32"/>
        </w:rPr>
        <w:t xml:space="preserve">  </w:t>
      </w:r>
      <w:r w:rsidRPr="00627126">
        <w:rPr>
          <w:rFonts w:ascii="仿宋_GB2312" w:hAnsi="仿宋_GB2312" w:cs="仿宋_GB2312" w:hint="eastAsia"/>
          <w:bCs/>
          <w:spacing w:val="0"/>
          <w:kern w:val="0"/>
          <w:szCs w:val="32"/>
        </w:rPr>
        <w:t>为了加强嘉兴市大运河世界文化遗产保护，根据《中华人民共和国文物保护法》和有关法律、法规，结合本市实际，制定本条例。</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黑体" w:eastAsia="黑体" w:hAnsi="黑体" w:cs="黑体" w:hint="eastAsia"/>
          <w:bCs/>
          <w:spacing w:val="0"/>
          <w:kern w:val="0"/>
          <w:szCs w:val="32"/>
        </w:rPr>
        <w:t>第二条</w:t>
      </w:r>
      <w:r w:rsidRPr="00627126">
        <w:rPr>
          <w:rFonts w:ascii="仿宋" w:eastAsia="仿宋" w:hAnsi="仿宋" w:cs="仿宋" w:hint="eastAsia"/>
          <w:bCs/>
          <w:spacing w:val="0"/>
          <w:kern w:val="0"/>
          <w:szCs w:val="32"/>
        </w:rPr>
        <w:t xml:space="preserve">  </w:t>
      </w:r>
      <w:r w:rsidRPr="00627126">
        <w:rPr>
          <w:rFonts w:ascii="仿宋_GB2312" w:hAnsi="仿宋_GB2312" w:cs="仿宋_GB2312" w:hint="eastAsia"/>
          <w:bCs/>
          <w:spacing w:val="0"/>
          <w:kern w:val="0"/>
          <w:szCs w:val="32"/>
        </w:rPr>
        <w:t>本市行政区域内的大运河世界文化遗产（以下简称大运河遗产）保护，适用本条例。</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本条例所称大运河遗产，包括：</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（一）遗产河道：苏州塘、嘉兴环城河、杭州塘、</w:t>
      </w:r>
      <w:proofErr w:type="gramStart"/>
      <w:r w:rsidRPr="00627126">
        <w:rPr>
          <w:rFonts w:ascii="仿宋_GB2312" w:hAnsi="仿宋_GB2312" w:cs="仿宋_GB2312" w:hint="eastAsia"/>
          <w:bCs/>
          <w:spacing w:val="0"/>
          <w:kern w:val="0"/>
          <w:szCs w:val="32"/>
        </w:rPr>
        <w:t>崇长港</w:t>
      </w:r>
      <w:proofErr w:type="gramEnd"/>
      <w:r w:rsidRPr="00627126">
        <w:rPr>
          <w:rFonts w:ascii="仿宋_GB2312" w:hAnsi="仿宋_GB2312" w:cs="仿宋_GB2312" w:hint="eastAsia"/>
          <w:bCs/>
          <w:spacing w:val="0"/>
          <w:kern w:val="0"/>
          <w:szCs w:val="32"/>
        </w:rPr>
        <w:t>、上塘河；</w:t>
      </w:r>
    </w:p>
    <w:p w:rsidR="00627126" w:rsidRPr="00627126" w:rsidRDefault="00627126" w:rsidP="00627126">
      <w:pPr>
        <w:widowControl/>
        <w:spacing w:line="560" w:lineRule="exact"/>
        <w:ind w:firstLine="618"/>
        <w:rPr>
          <w:rFonts w:ascii="仿宋" w:eastAsia="仿宋" w:hAnsi="仿宋" w:cs="仿宋" w:hint="eastAsia"/>
          <w:bCs/>
          <w:spacing w:val="0"/>
          <w:kern w:val="0"/>
          <w:szCs w:val="32"/>
        </w:rPr>
      </w:pPr>
      <w:r w:rsidRPr="00627126">
        <w:rPr>
          <w:rFonts w:ascii="仿宋_GB2312" w:hAnsi="仿宋_GB2312" w:cs="仿宋_GB2312" w:hint="eastAsia"/>
          <w:bCs/>
          <w:spacing w:val="0"/>
          <w:kern w:val="0"/>
          <w:szCs w:val="32"/>
        </w:rPr>
        <w:t>（二）遗产点：长虹桥、长安闸。</w:t>
      </w:r>
    </w:p>
    <w:p w:rsidR="00627126" w:rsidRPr="00627126" w:rsidRDefault="00627126" w:rsidP="00627126">
      <w:pPr>
        <w:widowControl/>
        <w:spacing w:line="560" w:lineRule="exact"/>
        <w:ind w:firstLine="618"/>
        <w:rPr>
          <w:rFonts w:ascii="仿宋" w:eastAsia="仿宋" w:hAnsi="仿宋" w:cs="仿宋" w:hint="eastAsia"/>
          <w:bCs/>
          <w:spacing w:val="0"/>
          <w:kern w:val="0"/>
          <w:szCs w:val="32"/>
        </w:rPr>
      </w:pPr>
      <w:r w:rsidRPr="00627126">
        <w:rPr>
          <w:rFonts w:ascii="黑体" w:eastAsia="黑体" w:hAnsi="黑体" w:cs="黑体" w:hint="eastAsia"/>
          <w:bCs/>
          <w:spacing w:val="0"/>
          <w:kern w:val="0"/>
          <w:szCs w:val="32"/>
        </w:rPr>
        <w:t>第三条</w:t>
      </w:r>
      <w:r w:rsidRPr="00627126">
        <w:rPr>
          <w:rFonts w:ascii="仿宋" w:eastAsia="仿宋" w:hAnsi="仿宋" w:cs="仿宋" w:hint="eastAsia"/>
          <w:bCs/>
          <w:spacing w:val="0"/>
          <w:kern w:val="0"/>
          <w:szCs w:val="32"/>
        </w:rPr>
        <w:t xml:space="preserve">  </w:t>
      </w:r>
      <w:r w:rsidRPr="00627126">
        <w:rPr>
          <w:rFonts w:ascii="仿宋_GB2312" w:hAnsi="仿宋_GB2312" w:cs="仿宋_GB2312" w:hint="eastAsia"/>
          <w:bCs/>
          <w:spacing w:val="0"/>
          <w:kern w:val="0"/>
          <w:szCs w:val="32"/>
        </w:rPr>
        <w:t>大运河遗产保护遵循“统一规划、分级负责、属地管理、合理利用”的原则，维护大运河遗产的真实性、完整性和延续性。</w:t>
      </w:r>
    </w:p>
    <w:p w:rsidR="00627126" w:rsidRPr="00627126" w:rsidRDefault="00627126" w:rsidP="00627126">
      <w:pPr>
        <w:widowControl/>
        <w:spacing w:line="560" w:lineRule="exact"/>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 xml:space="preserve">    </w:t>
      </w:r>
      <w:r w:rsidRPr="00627126">
        <w:rPr>
          <w:rFonts w:ascii="黑体" w:eastAsia="黑体" w:hAnsi="黑体" w:cs="黑体" w:hint="eastAsia"/>
          <w:bCs/>
          <w:spacing w:val="0"/>
          <w:kern w:val="0"/>
          <w:szCs w:val="32"/>
        </w:rPr>
        <w:t xml:space="preserve">第四条 </w:t>
      </w:r>
      <w:r w:rsidRPr="00627126">
        <w:rPr>
          <w:rFonts w:ascii="仿宋_GB2312" w:hAnsi="仿宋_GB2312" w:cs="仿宋_GB2312" w:hint="eastAsia"/>
          <w:bCs/>
          <w:spacing w:val="0"/>
          <w:kern w:val="0"/>
          <w:szCs w:val="32"/>
        </w:rPr>
        <w:t xml:space="preserve"> 市人民政府应当加强对大运河遗产保护的组织领导。</w:t>
      </w:r>
    </w:p>
    <w:p w:rsidR="00627126" w:rsidRPr="00627126" w:rsidRDefault="00627126" w:rsidP="00627126">
      <w:pPr>
        <w:widowControl/>
        <w:spacing w:line="560" w:lineRule="exact"/>
        <w:ind w:firstLine="618"/>
        <w:rPr>
          <w:rFonts w:ascii="仿宋" w:eastAsia="仿宋" w:hAnsi="仿宋" w:cs="仿宋" w:hint="eastAsia"/>
          <w:bCs/>
          <w:spacing w:val="0"/>
          <w:kern w:val="0"/>
          <w:szCs w:val="32"/>
        </w:rPr>
      </w:pPr>
      <w:r w:rsidRPr="00627126">
        <w:rPr>
          <w:rFonts w:ascii="仿宋_GB2312" w:hAnsi="仿宋_GB2312" w:cs="仿宋_GB2312" w:hint="eastAsia"/>
          <w:bCs/>
          <w:spacing w:val="0"/>
          <w:kern w:val="0"/>
          <w:szCs w:val="32"/>
        </w:rPr>
        <w:lastRenderedPageBreak/>
        <w:t>大运河遗产所在地的县级人民政府负责本行政区域内的大运河遗产保护。</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shd w:val="clear" w:color="auto" w:fill="FFFFFF"/>
        </w:rPr>
      </w:pPr>
      <w:r w:rsidRPr="00627126">
        <w:rPr>
          <w:rFonts w:ascii="仿宋_GB2312" w:hAnsi="仿宋_GB2312" w:cs="仿宋_GB2312" w:hint="eastAsia"/>
          <w:bCs/>
          <w:spacing w:val="0"/>
          <w:kern w:val="0"/>
          <w:szCs w:val="32"/>
        </w:rPr>
        <w:t>大运河遗产所在地的镇人民政府、街道办事处应当协助做好大运河遗产的保护工作。</w:t>
      </w:r>
    </w:p>
    <w:p w:rsidR="00627126" w:rsidRPr="00627126" w:rsidRDefault="00627126" w:rsidP="00627126">
      <w:pPr>
        <w:widowControl/>
        <w:spacing w:line="560" w:lineRule="exact"/>
        <w:ind w:firstLine="624"/>
        <w:rPr>
          <w:rFonts w:ascii="仿宋_GB2312" w:hAnsi="仿宋_GB2312" w:cs="仿宋_GB2312" w:hint="eastAsia"/>
          <w:bCs/>
          <w:spacing w:val="0"/>
          <w:kern w:val="0"/>
          <w:szCs w:val="32"/>
          <w:shd w:val="clear" w:color="auto" w:fill="FFFFFF"/>
        </w:rPr>
      </w:pPr>
      <w:r w:rsidRPr="00627126">
        <w:rPr>
          <w:rFonts w:ascii="黑体" w:eastAsia="黑体" w:hAnsi="黑体" w:cs="黑体" w:hint="eastAsia"/>
          <w:bCs/>
          <w:spacing w:val="0"/>
          <w:kern w:val="0"/>
          <w:szCs w:val="32"/>
        </w:rPr>
        <w:t>第五条</w:t>
      </w:r>
      <w:r w:rsidRPr="00627126">
        <w:rPr>
          <w:rFonts w:ascii="仿宋_GB2312" w:hAnsi="仿宋_GB2312" w:cs="仿宋_GB2312" w:hint="eastAsia"/>
          <w:bCs/>
          <w:spacing w:val="0"/>
          <w:kern w:val="0"/>
          <w:szCs w:val="32"/>
        </w:rPr>
        <w:t xml:space="preserve">  市、县两级文物主管部门负责本辖区内大运河遗产保护工作的指导协调和监督管理：</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（一）建立大运河遗产监测和预警系统，编制大运河遗产保护应急预案，协调相关部门处置应急预警事件；</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（二）收集大运河遗产监测数据，提交监测报告；</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（三）负责大运河遗产的研究、展示和档案资料等收集工作；</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（四）依法开展大运河遗产保护的执法工作；</w:t>
      </w:r>
    </w:p>
    <w:p w:rsidR="00627126" w:rsidRPr="00627126" w:rsidRDefault="00627126" w:rsidP="00627126">
      <w:pPr>
        <w:spacing w:line="560" w:lineRule="exact"/>
        <w:rPr>
          <w:rFonts w:ascii="仿宋_GB2312" w:hAnsi="仿宋_GB2312" w:cs="仿宋_GB2312" w:hint="eastAsia"/>
          <w:bCs/>
          <w:szCs w:val="32"/>
          <w:u w:val="wave"/>
        </w:rPr>
      </w:pPr>
      <w:r w:rsidRPr="00627126">
        <w:rPr>
          <w:rFonts w:ascii="仿宋_GB2312" w:hAnsi="仿宋_GB2312" w:cs="仿宋_GB2312" w:hint="eastAsia"/>
          <w:bCs/>
          <w:szCs w:val="32"/>
        </w:rPr>
        <w:t xml:space="preserve">    （五）法律、法规规定的其他职责。</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发展和改革、教育、公安、财政、国土资源、环境保护、城乡规划、交通运输、水利、农业、文化、旅游、综合执法、气象等有关部门应当按照各自职责，协同做好大运河遗产保护工作。</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黑体" w:eastAsia="黑体" w:hAnsi="黑体" w:cs="黑体" w:hint="eastAsia"/>
          <w:bCs/>
          <w:spacing w:val="0"/>
          <w:kern w:val="0"/>
          <w:szCs w:val="32"/>
        </w:rPr>
        <w:t>第六条</w:t>
      </w:r>
      <w:r w:rsidRPr="00627126">
        <w:rPr>
          <w:rFonts w:ascii="仿宋_GB2312" w:hAnsi="仿宋_GB2312" w:cs="仿宋_GB2312" w:hint="eastAsia"/>
          <w:bCs/>
          <w:spacing w:val="0"/>
          <w:kern w:val="0"/>
          <w:szCs w:val="32"/>
        </w:rPr>
        <w:t xml:space="preserve">  市、县两级人民政府应当将本行政区域内的大运河遗产保护纳入本级国民经济和社会发展规划，大运河遗产保护所需经费列入本级财政预算。</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鼓励通过社会捐赠等方式募集大运河遗产保护资金，用于大运河遗产保护。</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黑体" w:eastAsia="黑体" w:hAnsi="黑体" w:cs="黑体" w:hint="eastAsia"/>
          <w:bCs/>
          <w:spacing w:val="0"/>
          <w:kern w:val="0"/>
          <w:szCs w:val="32"/>
        </w:rPr>
        <w:lastRenderedPageBreak/>
        <w:t>第七条</w:t>
      </w:r>
      <w:r w:rsidRPr="00627126">
        <w:rPr>
          <w:rFonts w:ascii="仿宋_GB2312" w:hAnsi="仿宋_GB2312" w:cs="仿宋_GB2312" w:hint="eastAsia"/>
          <w:bCs/>
          <w:spacing w:val="0"/>
          <w:kern w:val="0"/>
          <w:szCs w:val="32"/>
        </w:rPr>
        <w:t xml:space="preserve">  公民、法人和其他组织都有依法保护大运河遗产的义务，并有权对破坏大运河遗产的行为进行劝阻、检举和控告。</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鼓励新闻媒体、各类文化教育机构和志愿者参与大运河遗产保护工作。</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市、县两级人民政府应当对在大运河遗产保护工作中</w:t>
      </w:r>
      <w:proofErr w:type="gramStart"/>
      <w:r w:rsidRPr="00627126">
        <w:rPr>
          <w:rFonts w:ascii="仿宋_GB2312" w:hAnsi="仿宋_GB2312" w:cs="仿宋_GB2312" w:hint="eastAsia"/>
          <w:bCs/>
          <w:spacing w:val="0"/>
          <w:kern w:val="0"/>
          <w:szCs w:val="32"/>
        </w:rPr>
        <w:t>作出</w:t>
      </w:r>
      <w:proofErr w:type="gramEnd"/>
      <w:r w:rsidRPr="00627126">
        <w:rPr>
          <w:rFonts w:ascii="仿宋_GB2312" w:hAnsi="仿宋_GB2312" w:cs="仿宋_GB2312" w:hint="eastAsia"/>
          <w:bCs/>
          <w:spacing w:val="0"/>
          <w:kern w:val="0"/>
          <w:szCs w:val="32"/>
        </w:rPr>
        <w:t>突出贡献的组织或者个人给予奖励。</w:t>
      </w:r>
    </w:p>
    <w:p w:rsidR="00627126" w:rsidRPr="00627126" w:rsidRDefault="00627126" w:rsidP="00627126">
      <w:pPr>
        <w:widowControl/>
        <w:spacing w:line="560" w:lineRule="exact"/>
        <w:ind w:firstLine="624"/>
        <w:rPr>
          <w:rFonts w:ascii="仿宋_GB2312" w:hAnsi="仿宋_GB2312" w:cs="仿宋_GB2312" w:hint="eastAsia"/>
          <w:bCs/>
          <w:spacing w:val="0"/>
          <w:kern w:val="0"/>
          <w:szCs w:val="32"/>
          <w:shd w:val="clear" w:color="auto" w:fill="FFFFFF"/>
        </w:rPr>
      </w:pPr>
      <w:r w:rsidRPr="00627126">
        <w:rPr>
          <w:rFonts w:ascii="黑体" w:eastAsia="黑体" w:hAnsi="黑体" w:cs="黑体" w:hint="eastAsia"/>
          <w:bCs/>
          <w:spacing w:val="0"/>
          <w:kern w:val="0"/>
          <w:szCs w:val="32"/>
        </w:rPr>
        <w:t>第八条</w:t>
      </w:r>
      <w:r w:rsidRPr="00627126">
        <w:rPr>
          <w:rFonts w:ascii="仿宋_GB2312" w:hAnsi="仿宋_GB2312" w:cs="仿宋_GB2312" w:hint="eastAsia"/>
          <w:bCs/>
          <w:spacing w:val="0"/>
          <w:kern w:val="0"/>
          <w:szCs w:val="32"/>
        </w:rPr>
        <w:t xml:space="preserve">  市文物主管部门应当会同有关部门，组织编制嘉兴市大运河世界文化遗产保护规划（以下简称市大运河遗产保护规划），报市人民政府批准后实施。</w:t>
      </w:r>
    </w:p>
    <w:p w:rsidR="00627126" w:rsidRPr="00627126" w:rsidRDefault="00627126" w:rsidP="00627126">
      <w:pPr>
        <w:widowControl/>
        <w:spacing w:line="560" w:lineRule="exact"/>
        <w:ind w:firstLineChars="200" w:firstLine="652"/>
        <w:rPr>
          <w:rFonts w:ascii="仿宋_GB2312" w:hAnsi="仿宋_GB2312" w:cs="仿宋_GB2312" w:hint="eastAsia"/>
          <w:bCs/>
          <w:spacing w:val="0"/>
          <w:kern w:val="0"/>
          <w:szCs w:val="32"/>
        </w:rPr>
      </w:pPr>
      <w:proofErr w:type="gramStart"/>
      <w:r w:rsidRPr="00627126">
        <w:rPr>
          <w:rFonts w:ascii="仿宋_GB2312" w:hAnsi="仿宋_GB2312" w:cs="仿宋_GB2312" w:hint="eastAsia"/>
          <w:bCs/>
          <w:spacing w:val="0"/>
          <w:kern w:val="0"/>
          <w:szCs w:val="32"/>
        </w:rPr>
        <w:t>编制市</w:t>
      </w:r>
      <w:proofErr w:type="gramEnd"/>
      <w:r w:rsidRPr="00627126">
        <w:rPr>
          <w:rFonts w:ascii="仿宋_GB2312" w:hAnsi="仿宋_GB2312" w:cs="仿宋_GB2312" w:hint="eastAsia"/>
          <w:bCs/>
          <w:spacing w:val="0"/>
          <w:kern w:val="0"/>
          <w:szCs w:val="32"/>
        </w:rPr>
        <w:t>大运河遗产保护规划应当广泛征求社会各界意见，并组织专家论证，必要时，应当举行听证。</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市</w:t>
      </w:r>
      <w:r w:rsidRPr="00627126">
        <w:rPr>
          <w:rFonts w:ascii="仿宋_GB2312" w:hAnsi="仿宋_GB2312" w:cs="仿宋_GB2312" w:hint="eastAsia"/>
          <w:spacing w:val="-4"/>
          <w:kern w:val="0"/>
          <w:szCs w:val="32"/>
        </w:rPr>
        <w:t>大运河遗产保护规划经批准公布后，不得擅自变更；确需变更的，</w:t>
      </w:r>
      <w:r w:rsidRPr="00627126">
        <w:rPr>
          <w:rFonts w:ascii="仿宋_GB2312" w:hAnsi="仿宋_GB2312" w:cs="仿宋_GB2312" w:hint="eastAsia"/>
          <w:bCs/>
          <w:spacing w:val="0"/>
          <w:kern w:val="0"/>
          <w:szCs w:val="32"/>
        </w:rPr>
        <w:t>应当依照原编制和报批程序执行。</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黑体" w:eastAsia="黑体" w:hAnsi="黑体" w:cs="黑体" w:hint="eastAsia"/>
          <w:bCs/>
          <w:spacing w:val="0"/>
          <w:kern w:val="0"/>
          <w:szCs w:val="32"/>
        </w:rPr>
        <w:t>第九条</w:t>
      </w:r>
      <w:r w:rsidRPr="00627126">
        <w:rPr>
          <w:rFonts w:ascii="仿宋_GB2312" w:hAnsi="仿宋_GB2312" w:cs="仿宋_GB2312" w:hint="eastAsia"/>
          <w:bCs/>
          <w:spacing w:val="0"/>
          <w:kern w:val="0"/>
          <w:szCs w:val="32"/>
        </w:rPr>
        <w:t xml:space="preserve">  市大运河遗产保护规划应当符合国家大运河遗产保护与管理总体规划、浙江省大运河世界文化遗产保护规划，并与嘉兴市城市总体规划、土地利用总体规划、环境保护规划相衔接。</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水利、航道、港口等专项规划以及大运河遗产沿线区域城市详细规划、镇规划、村庄规划，应当与市大运河遗产保护规划相协调。</w:t>
      </w:r>
    </w:p>
    <w:p w:rsidR="00627126" w:rsidRPr="00627126" w:rsidRDefault="00627126" w:rsidP="005965B0">
      <w:pPr>
        <w:widowControl/>
        <w:spacing w:line="560" w:lineRule="exact"/>
        <w:ind w:firstLineChars="200" w:firstLine="652"/>
        <w:rPr>
          <w:rFonts w:ascii="仿宋_GB2312" w:hAnsi="仿宋_GB2312" w:cs="仿宋_GB2312" w:hint="eastAsia"/>
          <w:bCs/>
          <w:spacing w:val="0"/>
          <w:kern w:val="0"/>
          <w:szCs w:val="32"/>
        </w:rPr>
      </w:pPr>
      <w:r w:rsidRPr="00627126">
        <w:rPr>
          <w:rFonts w:ascii="黑体" w:eastAsia="黑体" w:hAnsi="黑体" w:cs="黑体" w:hint="eastAsia"/>
          <w:bCs/>
          <w:spacing w:val="0"/>
          <w:kern w:val="0"/>
          <w:szCs w:val="32"/>
        </w:rPr>
        <w:t>第十条</w:t>
      </w:r>
      <w:r w:rsidRPr="00627126">
        <w:rPr>
          <w:rFonts w:ascii="仿宋_GB2312" w:hAnsi="仿宋_GB2312" w:cs="仿宋_GB2312" w:hint="eastAsia"/>
          <w:bCs/>
          <w:spacing w:val="0"/>
          <w:kern w:val="0"/>
          <w:szCs w:val="32"/>
        </w:rPr>
        <w:t xml:space="preserve">  市大运河遗产保护规划应当包括下列主要内容：</w:t>
      </w:r>
    </w:p>
    <w:p w:rsidR="00627126" w:rsidRPr="00627126" w:rsidRDefault="00627126" w:rsidP="005965B0">
      <w:pPr>
        <w:widowControl/>
        <w:spacing w:line="560" w:lineRule="exact"/>
        <w:ind w:firstLineChars="200" w:firstLine="652"/>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（一）保护目标和原则；</w:t>
      </w:r>
    </w:p>
    <w:p w:rsidR="00627126" w:rsidRPr="00627126" w:rsidRDefault="00627126" w:rsidP="005965B0">
      <w:pPr>
        <w:widowControl/>
        <w:spacing w:line="560" w:lineRule="exact"/>
        <w:ind w:firstLineChars="200" w:firstLine="652"/>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lastRenderedPageBreak/>
        <w:t>（二）遗产构成要素；</w:t>
      </w:r>
    </w:p>
    <w:p w:rsidR="00627126" w:rsidRPr="00627126" w:rsidRDefault="00627126" w:rsidP="005965B0">
      <w:pPr>
        <w:widowControl/>
        <w:spacing w:line="560" w:lineRule="exact"/>
        <w:ind w:firstLineChars="200" w:firstLine="652"/>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（三）遗产综合评估；</w:t>
      </w:r>
    </w:p>
    <w:p w:rsidR="00627126" w:rsidRPr="00627126" w:rsidRDefault="00627126" w:rsidP="005965B0">
      <w:pPr>
        <w:widowControl/>
        <w:spacing w:line="560" w:lineRule="exact"/>
        <w:ind w:firstLineChars="200" w:firstLine="652"/>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（四）保护重点和分类保护措施；</w:t>
      </w:r>
    </w:p>
    <w:p w:rsidR="00627126" w:rsidRPr="00627126" w:rsidRDefault="00627126" w:rsidP="005965B0">
      <w:pPr>
        <w:widowControl/>
        <w:spacing w:line="560" w:lineRule="exact"/>
        <w:ind w:firstLineChars="200" w:firstLine="652"/>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（五）遗产区和缓冲区区划；</w:t>
      </w:r>
    </w:p>
    <w:p w:rsidR="00627126" w:rsidRPr="00627126" w:rsidRDefault="00627126" w:rsidP="005965B0">
      <w:pPr>
        <w:widowControl/>
        <w:spacing w:line="560" w:lineRule="exact"/>
        <w:ind w:firstLineChars="200" w:firstLine="652"/>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（六）遗产展示、考古和综合环境整治规划以及相关规划建议；</w:t>
      </w:r>
    </w:p>
    <w:p w:rsidR="00627126" w:rsidRPr="00627126" w:rsidRDefault="00627126" w:rsidP="005965B0">
      <w:pPr>
        <w:widowControl/>
        <w:spacing w:line="560" w:lineRule="exact"/>
        <w:ind w:firstLineChars="200" w:firstLine="652"/>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（七）保护规划分期实施方案。</w:t>
      </w:r>
    </w:p>
    <w:p w:rsidR="00627126" w:rsidRPr="00627126" w:rsidRDefault="00627126" w:rsidP="00627126">
      <w:pPr>
        <w:adjustRightInd w:val="0"/>
        <w:snapToGrid w:val="0"/>
        <w:spacing w:line="560" w:lineRule="exact"/>
        <w:ind w:firstLineChars="200" w:firstLine="636"/>
        <w:rPr>
          <w:rFonts w:ascii="仿宋_GB2312" w:hAnsi="仿宋_GB2312" w:cs="仿宋_GB2312" w:hint="eastAsia"/>
          <w:spacing w:val="-4"/>
          <w:szCs w:val="32"/>
        </w:rPr>
      </w:pPr>
      <w:r w:rsidRPr="00627126">
        <w:rPr>
          <w:rFonts w:ascii="仿宋_GB2312" w:hAnsi="仿宋_GB2312" w:cs="仿宋_GB2312" w:hint="eastAsia"/>
          <w:spacing w:val="-4"/>
          <w:szCs w:val="32"/>
        </w:rPr>
        <w:t>遗产区和缓冲区区划应当与文物保护单位保护范围和建设控制地带区划相衔接。</w:t>
      </w:r>
    </w:p>
    <w:p w:rsidR="00627126" w:rsidRPr="00627126" w:rsidRDefault="00627126" w:rsidP="00627126">
      <w:pPr>
        <w:widowControl/>
        <w:spacing w:line="560" w:lineRule="exact"/>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 xml:space="preserve">    </w:t>
      </w:r>
      <w:r w:rsidRPr="00627126">
        <w:rPr>
          <w:rFonts w:ascii="黑体" w:eastAsia="黑体" w:hAnsi="黑体" w:cs="黑体" w:hint="eastAsia"/>
          <w:bCs/>
          <w:spacing w:val="0"/>
          <w:kern w:val="0"/>
          <w:szCs w:val="32"/>
        </w:rPr>
        <w:t>第十一条</w:t>
      </w:r>
      <w:r w:rsidRPr="00627126">
        <w:rPr>
          <w:rFonts w:ascii="仿宋_GB2312" w:hAnsi="仿宋_GB2312" w:cs="仿宋_GB2312" w:hint="eastAsia"/>
          <w:bCs/>
          <w:spacing w:val="0"/>
          <w:kern w:val="0"/>
          <w:szCs w:val="32"/>
        </w:rPr>
        <w:t xml:space="preserve">  市、县两级文物主管部门应当根据市大运河遗产保护规划设置大运河遗产标志牌以及大运河遗产区、缓冲区边界界桩，并建立大运河遗产所在地标识系统，向公众提供真实、完整的大运河遗产信息。</w:t>
      </w:r>
    </w:p>
    <w:p w:rsidR="00627126" w:rsidRPr="00627126" w:rsidRDefault="00627126" w:rsidP="00627126">
      <w:pPr>
        <w:widowControl/>
        <w:spacing w:line="560" w:lineRule="exact"/>
        <w:ind w:firstLine="645"/>
        <w:rPr>
          <w:rFonts w:ascii="仿宋_GB2312" w:hAnsi="仿宋_GB2312" w:cs="仿宋_GB2312" w:hint="eastAsia"/>
          <w:spacing w:val="-4"/>
          <w:kern w:val="0"/>
          <w:szCs w:val="32"/>
        </w:rPr>
      </w:pPr>
      <w:r w:rsidRPr="00627126">
        <w:rPr>
          <w:rFonts w:ascii="黑体" w:eastAsia="黑体" w:hAnsi="黑体" w:cs="黑体" w:hint="eastAsia"/>
          <w:bCs/>
          <w:spacing w:val="0"/>
          <w:kern w:val="0"/>
          <w:szCs w:val="32"/>
        </w:rPr>
        <w:t>第十二条</w:t>
      </w:r>
      <w:r w:rsidRPr="00627126">
        <w:rPr>
          <w:rFonts w:ascii="仿宋_GB2312" w:hAnsi="仿宋_GB2312" w:cs="仿宋_GB2312" w:hint="eastAsia"/>
          <w:bCs/>
          <w:spacing w:val="0"/>
          <w:kern w:val="0"/>
          <w:szCs w:val="32"/>
        </w:rPr>
        <w:t xml:space="preserve">  </w:t>
      </w:r>
      <w:r w:rsidRPr="00627126">
        <w:rPr>
          <w:rFonts w:ascii="仿宋_GB2312" w:hAnsi="仿宋_GB2312" w:cs="仿宋_GB2312" w:hint="eastAsia"/>
          <w:spacing w:val="-4"/>
          <w:kern w:val="0"/>
          <w:szCs w:val="32"/>
        </w:rPr>
        <w:t>在大运河遗产区内，除大运河遗产保护和展示、景观维护、防洪排涝、清淤疏浚、水工设施维护、水文水质监测设施建设、航道和港口设施建设、跨河桥梁和隧道建设、游船码头和建筑物修缮等必要的建设工程外，不得进行其他工程建设或者爆破、钻探、挖掘、采石等作业。</w:t>
      </w:r>
    </w:p>
    <w:p w:rsidR="00627126" w:rsidRPr="00627126" w:rsidRDefault="00627126" w:rsidP="00627126">
      <w:pPr>
        <w:widowControl/>
        <w:spacing w:line="560" w:lineRule="exact"/>
        <w:ind w:firstLine="645"/>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在大运河遗产区内进行工程建设，应当符合市大运河遗产保护规划，避开大运河水工遗存相关古迹、遗址，并采取对大运河遗产影响最小的施工工艺。因特殊情况不能避开的，应当按照有关法律、法规的规定采取保护措施，实施原址保护。</w:t>
      </w:r>
    </w:p>
    <w:p w:rsidR="00627126" w:rsidRPr="00627126" w:rsidRDefault="00627126" w:rsidP="005965B0">
      <w:pPr>
        <w:widowControl/>
        <w:spacing w:line="560" w:lineRule="exact"/>
        <w:ind w:firstLineChars="200" w:firstLine="652"/>
        <w:rPr>
          <w:rFonts w:ascii="仿宋_GB2312" w:hAnsi="仿宋_GB2312" w:cs="仿宋_GB2312" w:hint="eastAsia"/>
          <w:bCs/>
          <w:spacing w:val="0"/>
          <w:kern w:val="0"/>
          <w:szCs w:val="32"/>
        </w:rPr>
      </w:pPr>
      <w:r w:rsidRPr="00627126">
        <w:rPr>
          <w:rFonts w:ascii="黑体" w:eastAsia="黑体" w:hAnsi="黑体" w:cs="黑体" w:hint="eastAsia"/>
          <w:bCs/>
          <w:spacing w:val="0"/>
          <w:kern w:val="0"/>
          <w:szCs w:val="32"/>
        </w:rPr>
        <w:lastRenderedPageBreak/>
        <w:t>第十三条</w:t>
      </w:r>
      <w:r w:rsidRPr="00627126">
        <w:rPr>
          <w:rFonts w:ascii="仿宋_GB2312" w:hAnsi="仿宋_GB2312" w:cs="仿宋_GB2312" w:hint="eastAsia"/>
          <w:bCs/>
          <w:spacing w:val="0"/>
          <w:kern w:val="0"/>
          <w:szCs w:val="32"/>
        </w:rPr>
        <w:t xml:space="preserve">  在大运河遗产区、缓冲区内进行建设工程，应当与大运河遗产的历史风貌和景观环境相协调。</w:t>
      </w:r>
    </w:p>
    <w:p w:rsidR="00627126" w:rsidRPr="00627126" w:rsidRDefault="00627126" w:rsidP="00627126">
      <w:pPr>
        <w:widowControl/>
        <w:spacing w:line="560" w:lineRule="exact"/>
        <w:ind w:firstLine="600"/>
        <w:rPr>
          <w:rFonts w:ascii="仿宋_GB2312" w:hAnsi="仿宋_GB2312" w:cs="仿宋_GB2312" w:hint="eastAsia"/>
          <w:bCs/>
          <w:spacing w:val="0"/>
          <w:kern w:val="0"/>
          <w:szCs w:val="32"/>
        </w:rPr>
      </w:pPr>
      <w:r w:rsidRPr="00627126">
        <w:rPr>
          <w:rFonts w:ascii="黑体" w:eastAsia="黑体" w:hAnsi="黑体" w:cs="黑体" w:hint="eastAsia"/>
          <w:bCs/>
          <w:spacing w:val="0"/>
          <w:kern w:val="0"/>
          <w:szCs w:val="32"/>
        </w:rPr>
        <w:t>第十四条</w:t>
      </w:r>
      <w:r w:rsidRPr="00627126">
        <w:rPr>
          <w:rFonts w:ascii="仿宋_GB2312" w:hAnsi="仿宋_GB2312" w:cs="仿宋_GB2312" w:hint="eastAsia"/>
          <w:bCs/>
          <w:spacing w:val="0"/>
          <w:kern w:val="0"/>
          <w:szCs w:val="32"/>
        </w:rPr>
        <w:t xml:space="preserve">  市、县两级人民政府应当在符合市大运河遗产保护规划的前提下，按照适度、合理、可持续的要求，充分发挥大运河遗产文化传播、水利航运、旅游休憩等功能。鼓励依法开展下列活动：</w:t>
      </w:r>
    </w:p>
    <w:p w:rsidR="00627126" w:rsidRPr="00627126" w:rsidRDefault="00627126" w:rsidP="00627126">
      <w:pPr>
        <w:widowControl/>
        <w:spacing w:line="560" w:lineRule="exact"/>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 xml:space="preserve">    （一）建立运河传统民俗档案，发展运河特色文化产业；</w:t>
      </w:r>
    </w:p>
    <w:p w:rsidR="00627126" w:rsidRPr="00627126" w:rsidRDefault="00627126" w:rsidP="00627126">
      <w:pPr>
        <w:widowControl/>
        <w:spacing w:line="560" w:lineRule="exact"/>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 xml:space="preserve">    （二）开发、推广运河特色旅游产品和旅游线路；</w:t>
      </w:r>
    </w:p>
    <w:p w:rsidR="00627126" w:rsidRPr="00627126" w:rsidRDefault="00627126" w:rsidP="00627126">
      <w:pPr>
        <w:widowControl/>
        <w:spacing w:line="560" w:lineRule="exact"/>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 xml:space="preserve">    （三）建设展览馆、公园、参观游览区等;</w:t>
      </w:r>
    </w:p>
    <w:p w:rsidR="00627126" w:rsidRPr="00627126" w:rsidRDefault="00627126" w:rsidP="00627126">
      <w:pPr>
        <w:widowControl/>
        <w:spacing w:line="560" w:lineRule="exact"/>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 xml:space="preserve">    （四）利用遗产河道，发挥历史延续的航运功能、水利功能;</w:t>
      </w:r>
    </w:p>
    <w:p w:rsidR="00627126" w:rsidRPr="00627126" w:rsidRDefault="00627126" w:rsidP="00627126">
      <w:pPr>
        <w:widowControl/>
        <w:spacing w:line="560" w:lineRule="exact"/>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 xml:space="preserve">    （五）其他有利于大运河遗产保护和文化传承的活动。</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黑体" w:eastAsia="黑体" w:hAnsi="黑体" w:cs="黑体" w:hint="eastAsia"/>
          <w:bCs/>
          <w:spacing w:val="0"/>
          <w:kern w:val="0"/>
          <w:szCs w:val="32"/>
        </w:rPr>
        <w:t>第十五条</w:t>
      </w:r>
      <w:r w:rsidRPr="00627126">
        <w:rPr>
          <w:rFonts w:ascii="仿宋_GB2312" w:hAnsi="仿宋_GB2312" w:cs="仿宋_GB2312" w:hint="eastAsia"/>
          <w:bCs/>
          <w:spacing w:val="0"/>
          <w:kern w:val="0"/>
          <w:szCs w:val="32"/>
        </w:rPr>
        <w:t xml:space="preserve">  禁止从事下列行为：</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（一）</w:t>
      </w:r>
      <w:proofErr w:type="gramStart"/>
      <w:r w:rsidRPr="00627126">
        <w:rPr>
          <w:rFonts w:ascii="仿宋_GB2312" w:hAnsi="仿宋_GB2312" w:cs="仿宋_GB2312" w:hint="eastAsia"/>
          <w:bCs/>
          <w:spacing w:val="0"/>
          <w:kern w:val="0"/>
          <w:szCs w:val="32"/>
        </w:rPr>
        <w:t>刻划</w:t>
      </w:r>
      <w:proofErr w:type="gramEnd"/>
      <w:r w:rsidRPr="00627126">
        <w:rPr>
          <w:rFonts w:ascii="仿宋_GB2312" w:hAnsi="仿宋_GB2312" w:cs="仿宋_GB2312" w:hint="eastAsia"/>
          <w:bCs/>
          <w:spacing w:val="0"/>
          <w:kern w:val="0"/>
          <w:szCs w:val="32"/>
        </w:rPr>
        <w:t>、涂污或者以其他方式损毁</w:t>
      </w:r>
      <w:r w:rsidRPr="00627126">
        <w:rPr>
          <w:rFonts w:ascii="仿宋_GB2312" w:hAnsi="仿宋_GB2312" w:cs="仿宋_GB2312" w:hint="eastAsia"/>
          <w:spacing w:val="0"/>
          <w:kern w:val="0"/>
          <w:szCs w:val="32"/>
        </w:rPr>
        <w:t>不可移动文物</w:t>
      </w:r>
      <w:r w:rsidRPr="00627126">
        <w:rPr>
          <w:rFonts w:ascii="仿宋_GB2312" w:hAnsi="仿宋_GB2312" w:cs="仿宋_GB2312" w:hint="eastAsia"/>
          <w:bCs/>
          <w:spacing w:val="0"/>
          <w:kern w:val="0"/>
          <w:szCs w:val="32"/>
        </w:rPr>
        <w:t>；</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（二）擅自占用、填堵、围圈、遮掩水域；</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（三）损毁</w:t>
      </w:r>
      <w:r w:rsidRPr="00627126">
        <w:rPr>
          <w:rFonts w:ascii="仿宋_GB2312" w:hAnsi="仿宋_GB2312" w:cs="仿宋_GB2312" w:hint="eastAsia"/>
          <w:spacing w:val="0"/>
          <w:kern w:val="0"/>
          <w:szCs w:val="32"/>
        </w:rPr>
        <w:t>防护、警示设施;</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（四）损毁标志牌、界桩；</w:t>
      </w:r>
    </w:p>
    <w:p w:rsidR="00627126" w:rsidRPr="00627126" w:rsidRDefault="00627126" w:rsidP="00627126">
      <w:pPr>
        <w:widowControl/>
        <w:spacing w:line="560" w:lineRule="exact"/>
        <w:ind w:firstLine="640"/>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（五）其他破坏大运河遗产的行为。</w:t>
      </w:r>
    </w:p>
    <w:p w:rsidR="00627126" w:rsidRPr="00627126" w:rsidRDefault="00627126" w:rsidP="00627126">
      <w:pPr>
        <w:widowControl/>
        <w:spacing w:line="560" w:lineRule="exact"/>
        <w:ind w:firstLine="640"/>
        <w:rPr>
          <w:rFonts w:ascii="仿宋_GB2312" w:hAnsi="仿宋_GB2312" w:cs="仿宋_GB2312" w:hint="eastAsia"/>
          <w:bCs/>
          <w:spacing w:val="0"/>
          <w:kern w:val="0"/>
          <w:szCs w:val="32"/>
        </w:rPr>
      </w:pPr>
      <w:r w:rsidRPr="00627126">
        <w:rPr>
          <w:rFonts w:ascii="黑体" w:eastAsia="黑体" w:hAnsi="黑体" w:cs="黑体" w:hint="eastAsia"/>
          <w:bCs/>
          <w:spacing w:val="0"/>
          <w:kern w:val="0"/>
          <w:szCs w:val="32"/>
        </w:rPr>
        <w:t>第十六条</w:t>
      </w:r>
      <w:r w:rsidRPr="00627126">
        <w:rPr>
          <w:rFonts w:ascii="仿宋_GB2312" w:hAnsi="仿宋_GB2312" w:cs="仿宋_GB2312" w:hint="eastAsia"/>
          <w:bCs/>
          <w:spacing w:val="0"/>
          <w:kern w:val="0"/>
          <w:szCs w:val="32"/>
        </w:rPr>
        <w:t xml:space="preserve">  在大运河遗产的保护范围和建设控制地带内进行工程建设或者开展利用活动，法律、法规已有规定的，从其规定。</w:t>
      </w:r>
    </w:p>
    <w:p w:rsidR="00627126" w:rsidRPr="00627126" w:rsidRDefault="00627126" w:rsidP="00627126">
      <w:pPr>
        <w:widowControl/>
        <w:spacing w:line="560" w:lineRule="exact"/>
        <w:ind w:firstLine="640"/>
        <w:rPr>
          <w:rFonts w:ascii="仿宋_GB2312" w:hAnsi="仿宋_GB2312" w:cs="仿宋_GB2312" w:hint="eastAsia"/>
          <w:bCs/>
          <w:spacing w:val="0"/>
          <w:kern w:val="0"/>
          <w:szCs w:val="32"/>
        </w:rPr>
      </w:pPr>
      <w:r w:rsidRPr="00627126">
        <w:rPr>
          <w:rFonts w:ascii="黑体" w:eastAsia="黑体" w:hAnsi="黑体" w:cs="黑体" w:hint="eastAsia"/>
          <w:bCs/>
          <w:spacing w:val="0"/>
          <w:kern w:val="0"/>
          <w:szCs w:val="32"/>
        </w:rPr>
        <w:t>第十七条</w:t>
      </w:r>
      <w:r w:rsidRPr="00627126">
        <w:rPr>
          <w:rFonts w:ascii="仿宋_GB2312" w:hAnsi="仿宋_GB2312" w:cs="仿宋_GB2312" w:hint="eastAsia"/>
          <w:bCs/>
          <w:spacing w:val="0"/>
          <w:kern w:val="0"/>
          <w:szCs w:val="32"/>
        </w:rPr>
        <w:t xml:space="preserve">  违反本条例规定的行为，法律、法规已有法律责任规定的，从其规定。</w:t>
      </w:r>
    </w:p>
    <w:p w:rsidR="00627126" w:rsidRPr="00627126" w:rsidRDefault="00627126" w:rsidP="00627126">
      <w:pPr>
        <w:widowControl/>
        <w:spacing w:line="560" w:lineRule="exact"/>
        <w:ind w:firstLine="600"/>
        <w:rPr>
          <w:rFonts w:ascii="仿宋_GB2312" w:hAnsi="仿宋_GB2312" w:cs="仿宋_GB2312" w:hint="eastAsia"/>
          <w:bCs/>
          <w:spacing w:val="0"/>
          <w:kern w:val="0"/>
          <w:szCs w:val="32"/>
        </w:rPr>
      </w:pPr>
      <w:r w:rsidRPr="00627126">
        <w:rPr>
          <w:rFonts w:ascii="黑体" w:eastAsia="黑体" w:hAnsi="黑体" w:cs="黑体" w:hint="eastAsia"/>
          <w:bCs/>
          <w:spacing w:val="0"/>
          <w:kern w:val="0"/>
          <w:szCs w:val="32"/>
        </w:rPr>
        <w:lastRenderedPageBreak/>
        <w:t>第十八条</w:t>
      </w:r>
      <w:r w:rsidRPr="00627126">
        <w:rPr>
          <w:rFonts w:ascii="仿宋_GB2312" w:hAnsi="仿宋_GB2312" w:cs="仿宋_GB2312" w:hint="eastAsia"/>
          <w:bCs/>
          <w:spacing w:val="0"/>
          <w:kern w:val="0"/>
          <w:szCs w:val="32"/>
        </w:rPr>
        <w:t xml:space="preserve">  违反本条例第十五条第二项规定，擅自占用、填堵、围圈、遮掩水域的，由水利主管部门责令改正，可以处一万元以上五万元以下罚款。</w:t>
      </w:r>
    </w:p>
    <w:p w:rsidR="00627126" w:rsidRPr="00627126" w:rsidRDefault="00627126" w:rsidP="00627126">
      <w:pPr>
        <w:widowControl/>
        <w:spacing w:line="560" w:lineRule="exact"/>
        <w:ind w:firstLine="645"/>
        <w:rPr>
          <w:rFonts w:ascii="仿宋_GB2312" w:hAnsi="仿宋_GB2312" w:cs="仿宋_GB2312" w:hint="eastAsia"/>
          <w:bCs/>
          <w:spacing w:val="0"/>
          <w:kern w:val="0"/>
          <w:szCs w:val="32"/>
        </w:rPr>
      </w:pPr>
      <w:r w:rsidRPr="00627126">
        <w:rPr>
          <w:rFonts w:ascii="仿宋_GB2312" w:hAnsi="仿宋_GB2312" w:cs="仿宋_GB2312" w:hint="eastAsia"/>
          <w:bCs/>
          <w:spacing w:val="0"/>
          <w:kern w:val="0"/>
          <w:szCs w:val="32"/>
        </w:rPr>
        <w:t>违反本条例第十五条第三项规定，损毁防护、警示设施的，由文物主管部门责令改正，可以处二千元以上一万元以下罚款。</w:t>
      </w:r>
    </w:p>
    <w:p w:rsidR="00627126" w:rsidRPr="00627126" w:rsidRDefault="00627126" w:rsidP="00627126">
      <w:pPr>
        <w:widowControl/>
        <w:spacing w:line="560" w:lineRule="exact"/>
        <w:ind w:firstLine="618"/>
        <w:rPr>
          <w:rFonts w:ascii="仿宋_GB2312" w:hAnsi="仿宋_GB2312" w:cs="仿宋_GB2312" w:hint="eastAsia"/>
          <w:bCs/>
          <w:spacing w:val="0"/>
          <w:kern w:val="0"/>
          <w:szCs w:val="32"/>
        </w:rPr>
      </w:pPr>
      <w:r w:rsidRPr="00627126">
        <w:rPr>
          <w:rFonts w:ascii="黑体" w:eastAsia="黑体" w:hAnsi="黑体" w:cs="黑体" w:hint="eastAsia"/>
          <w:bCs/>
          <w:spacing w:val="0"/>
          <w:kern w:val="0"/>
          <w:szCs w:val="32"/>
        </w:rPr>
        <w:t>第十九条</w:t>
      </w:r>
      <w:r w:rsidRPr="00627126">
        <w:rPr>
          <w:rFonts w:ascii="仿宋_GB2312" w:hAnsi="仿宋_GB2312" w:cs="仿宋_GB2312" w:hint="eastAsia"/>
          <w:bCs/>
          <w:spacing w:val="0"/>
          <w:kern w:val="0"/>
          <w:szCs w:val="32"/>
        </w:rPr>
        <w:t xml:space="preserve">  文物主管部门、其他有关部门及其工作人员在大运河遗产保护工作中滥用职权、徇私舞弊、玩忽职守的，由有权机关依法给予处分。</w:t>
      </w:r>
    </w:p>
    <w:p w:rsidR="00627126" w:rsidRPr="00627126" w:rsidRDefault="00627126" w:rsidP="00627126">
      <w:pPr>
        <w:spacing w:line="560" w:lineRule="exact"/>
        <w:ind w:firstLineChars="198" w:firstLine="622"/>
        <w:rPr>
          <w:rFonts w:ascii="仿宋_GB2312" w:hAnsi="仿宋_GB2312" w:cs="仿宋_GB2312" w:hint="eastAsia"/>
          <w:szCs w:val="32"/>
          <w:shd w:val="clear" w:color="auto" w:fill="FFFFFF"/>
        </w:rPr>
      </w:pPr>
      <w:r w:rsidRPr="00627126">
        <w:rPr>
          <w:rFonts w:ascii="黑体" w:eastAsia="黑体" w:hAnsi="黑体" w:cs="黑体" w:hint="eastAsia"/>
          <w:bCs/>
          <w:kern w:val="0"/>
          <w:szCs w:val="32"/>
        </w:rPr>
        <w:t>第二十条</w:t>
      </w:r>
      <w:r w:rsidRPr="00627126">
        <w:rPr>
          <w:rFonts w:ascii="仿宋_GB2312" w:hAnsi="仿宋_GB2312" w:cs="仿宋_GB2312" w:hint="eastAsia"/>
          <w:szCs w:val="32"/>
          <w:shd w:val="clear" w:color="auto" w:fill="FFFFFF"/>
        </w:rPr>
        <w:t xml:space="preserve">  嘉兴经济技术开发区管委会</w:t>
      </w:r>
      <w:r w:rsidRPr="00627126">
        <w:rPr>
          <w:rFonts w:ascii="仿宋_GB2312" w:hAnsi="仿宋_GB2312" w:cs="仿宋_GB2312" w:hint="eastAsia"/>
          <w:szCs w:val="32"/>
        </w:rPr>
        <w:t>应当</w:t>
      </w:r>
      <w:r w:rsidRPr="00627126">
        <w:rPr>
          <w:rFonts w:ascii="仿宋_GB2312" w:hAnsi="仿宋_GB2312" w:cs="仿宋_GB2312" w:hint="eastAsia"/>
          <w:szCs w:val="32"/>
          <w:shd w:val="clear" w:color="auto" w:fill="FFFFFF"/>
        </w:rPr>
        <w:t>做好本区域内大运河遗产的保护工作，</w:t>
      </w:r>
      <w:r w:rsidRPr="00627126">
        <w:rPr>
          <w:rFonts w:ascii="仿宋_GB2312" w:hAnsi="仿宋_GB2312" w:cs="仿宋_GB2312" w:hint="eastAsia"/>
          <w:szCs w:val="32"/>
        </w:rPr>
        <w:t>并指定工作机构负责。</w:t>
      </w:r>
      <w:r w:rsidRPr="00627126">
        <w:rPr>
          <w:rFonts w:ascii="仿宋_GB2312" w:hAnsi="仿宋_GB2312" w:cs="仿宋_GB2312" w:hint="eastAsia"/>
          <w:szCs w:val="32"/>
          <w:shd w:val="clear" w:color="auto" w:fill="FFFFFF"/>
        </w:rPr>
        <w:t>行政处罚工作由有关主管部门依法实施。</w:t>
      </w:r>
    </w:p>
    <w:p w:rsidR="00627126" w:rsidRPr="00627126" w:rsidRDefault="00627126" w:rsidP="00627126">
      <w:pPr>
        <w:spacing w:line="560" w:lineRule="exact"/>
        <w:ind w:firstLineChars="198" w:firstLine="622"/>
        <w:rPr>
          <w:rFonts w:ascii="仿宋_GB2312" w:hAnsi="仿宋_GB2312" w:cs="仿宋_GB2312" w:hint="eastAsia"/>
          <w:bCs/>
          <w:szCs w:val="32"/>
          <w:shd w:val="clear" w:color="auto" w:fill="FFFFFF"/>
        </w:rPr>
      </w:pPr>
      <w:r w:rsidRPr="00627126">
        <w:rPr>
          <w:rFonts w:ascii="黑体" w:eastAsia="黑体" w:hAnsi="黑体" w:cs="黑体" w:hint="eastAsia"/>
          <w:bCs/>
          <w:kern w:val="0"/>
          <w:szCs w:val="32"/>
        </w:rPr>
        <w:t>第二十一条</w:t>
      </w:r>
      <w:r w:rsidRPr="00627126">
        <w:rPr>
          <w:rFonts w:ascii="仿宋_GB2312" w:hAnsi="仿宋_GB2312" w:cs="仿宋_GB2312" w:hint="eastAsia"/>
          <w:bCs/>
          <w:szCs w:val="32"/>
        </w:rPr>
        <w:t xml:space="preserve">  对按照世界文化遗产申报相关要求和程序，补充列入大运河遗产的，依照本条例予以保护。</w:t>
      </w:r>
    </w:p>
    <w:p w:rsidR="00627126" w:rsidRPr="00627126" w:rsidRDefault="00627126" w:rsidP="00627126">
      <w:pPr>
        <w:widowControl/>
        <w:spacing w:line="560" w:lineRule="exact"/>
        <w:rPr>
          <w:rFonts w:ascii="宋体" w:eastAsia="宋体" w:hAnsi="宋体" w:cs="宋体" w:hint="eastAsia"/>
          <w:kern w:val="0"/>
          <w:sz w:val="44"/>
          <w:szCs w:val="44"/>
        </w:rPr>
      </w:pPr>
      <w:r w:rsidRPr="00627126">
        <w:rPr>
          <w:rFonts w:ascii="黑体" w:eastAsia="黑体" w:hAnsi="黑体" w:cs="黑体" w:hint="eastAsia"/>
          <w:bCs/>
          <w:kern w:val="0"/>
          <w:szCs w:val="32"/>
        </w:rPr>
        <w:t xml:space="preserve">    第二十二条</w:t>
      </w:r>
      <w:r w:rsidRPr="00627126">
        <w:rPr>
          <w:rFonts w:ascii="仿宋_GB2312" w:hAnsi="仿宋_GB2312" w:cs="仿宋_GB2312" w:hint="eastAsia"/>
          <w:bCs/>
          <w:kern w:val="0"/>
          <w:szCs w:val="32"/>
        </w:rPr>
        <w:t xml:space="preserve">  本条例自2018年8月1日起施行。</w:t>
      </w:r>
    </w:p>
    <w:p w:rsidR="00D57722" w:rsidRPr="00627126" w:rsidRDefault="00D57722" w:rsidP="00627126">
      <w:pPr>
        <w:spacing w:line="560" w:lineRule="exact"/>
        <w:ind w:firstLineChars="196" w:firstLine="615"/>
      </w:pPr>
    </w:p>
    <w:sectPr w:rsidR="00D57722" w:rsidRPr="00627126"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4E1" w:rsidRDefault="006364E1" w:rsidP="00D57722">
      <w:pPr>
        <w:spacing w:line="240" w:lineRule="auto"/>
      </w:pPr>
      <w:r>
        <w:separator/>
      </w:r>
    </w:p>
  </w:endnote>
  <w:endnote w:type="continuationSeparator" w:id="0">
    <w:p w:rsidR="006364E1" w:rsidRDefault="006364E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965B0">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965B0" w:rsidRPr="005965B0">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4E1" w:rsidRDefault="006364E1" w:rsidP="00D57722">
      <w:pPr>
        <w:spacing w:line="240" w:lineRule="auto"/>
      </w:pPr>
      <w:r>
        <w:separator/>
      </w:r>
    </w:p>
  </w:footnote>
  <w:footnote w:type="continuationSeparator" w:id="0">
    <w:p w:rsidR="006364E1" w:rsidRDefault="006364E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0F5C9B"/>
    <w:rsid w:val="00102A7D"/>
    <w:rsid w:val="001209F1"/>
    <w:rsid w:val="001A6EA7"/>
    <w:rsid w:val="001B173E"/>
    <w:rsid w:val="001C449A"/>
    <w:rsid w:val="00237F1C"/>
    <w:rsid w:val="00251C01"/>
    <w:rsid w:val="00282BD9"/>
    <w:rsid w:val="002B347B"/>
    <w:rsid w:val="002B405F"/>
    <w:rsid w:val="00350EF5"/>
    <w:rsid w:val="00372A49"/>
    <w:rsid w:val="00455EAE"/>
    <w:rsid w:val="004C53E0"/>
    <w:rsid w:val="004C73C1"/>
    <w:rsid w:val="004E1EF3"/>
    <w:rsid w:val="005503F0"/>
    <w:rsid w:val="00562EFE"/>
    <w:rsid w:val="005965B0"/>
    <w:rsid w:val="005D3E8F"/>
    <w:rsid w:val="00602625"/>
    <w:rsid w:val="00627126"/>
    <w:rsid w:val="006364E1"/>
    <w:rsid w:val="0065564E"/>
    <w:rsid w:val="00736E4E"/>
    <w:rsid w:val="007829E7"/>
    <w:rsid w:val="0079390B"/>
    <w:rsid w:val="007E7972"/>
    <w:rsid w:val="00821AE1"/>
    <w:rsid w:val="008F2BA1"/>
    <w:rsid w:val="00967225"/>
    <w:rsid w:val="009E1612"/>
    <w:rsid w:val="009F2D8E"/>
    <w:rsid w:val="009F5E58"/>
    <w:rsid w:val="00A0528C"/>
    <w:rsid w:val="00A0649E"/>
    <w:rsid w:val="00A26B41"/>
    <w:rsid w:val="00AB459A"/>
    <w:rsid w:val="00B3448D"/>
    <w:rsid w:val="00B9350E"/>
    <w:rsid w:val="00C26BE1"/>
    <w:rsid w:val="00CC6563"/>
    <w:rsid w:val="00CD18E0"/>
    <w:rsid w:val="00D01AB1"/>
    <w:rsid w:val="00D11DA0"/>
    <w:rsid w:val="00D57722"/>
    <w:rsid w:val="00D93A6F"/>
    <w:rsid w:val="00E43877"/>
    <w:rsid w:val="00E560D4"/>
    <w:rsid w:val="00F1499C"/>
    <w:rsid w:val="00F206D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6345">
      <w:bodyDiv w:val="1"/>
      <w:marLeft w:val="0"/>
      <w:marRight w:val="0"/>
      <w:marTop w:val="0"/>
      <w:marBottom w:val="0"/>
      <w:divBdr>
        <w:top w:val="none" w:sz="0" w:space="0" w:color="auto"/>
        <w:left w:val="none" w:sz="0" w:space="0" w:color="auto"/>
        <w:bottom w:val="none" w:sz="0" w:space="0" w:color="auto"/>
        <w:right w:val="none" w:sz="0" w:space="0" w:color="auto"/>
      </w:divBdr>
    </w:div>
    <w:div w:id="423184537">
      <w:bodyDiv w:val="1"/>
      <w:marLeft w:val="0"/>
      <w:marRight w:val="0"/>
      <w:marTop w:val="0"/>
      <w:marBottom w:val="0"/>
      <w:divBdr>
        <w:top w:val="none" w:sz="0" w:space="0" w:color="auto"/>
        <w:left w:val="none" w:sz="0" w:space="0" w:color="auto"/>
        <w:bottom w:val="none" w:sz="0" w:space="0" w:color="auto"/>
        <w:right w:val="none" w:sz="0" w:space="0" w:color="auto"/>
      </w:divBdr>
    </w:div>
    <w:div w:id="438717962">
      <w:bodyDiv w:val="1"/>
      <w:marLeft w:val="0"/>
      <w:marRight w:val="0"/>
      <w:marTop w:val="0"/>
      <w:marBottom w:val="0"/>
      <w:divBdr>
        <w:top w:val="none" w:sz="0" w:space="0" w:color="auto"/>
        <w:left w:val="none" w:sz="0" w:space="0" w:color="auto"/>
        <w:bottom w:val="none" w:sz="0" w:space="0" w:color="auto"/>
        <w:right w:val="none" w:sz="0" w:space="0" w:color="auto"/>
      </w:divBdr>
    </w:div>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851337285">
      <w:bodyDiv w:val="1"/>
      <w:marLeft w:val="0"/>
      <w:marRight w:val="0"/>
      <w:marTop w:val="0"/>
      <w:marBottom w:val="0"/>
      <w:divBdr>
        <w:top w:val="none" w:sz="0" w:space="0" w:color="auto"/>
        <w:left w:val="none" w:sz="0" w:space="0" w:color="auto"/>
        <w:bottom w:val="none" w:sz="0" w:space="0" w:color="auto"/>
        <w:right w:val="none" w:sz="0" w:space="0" w:color="auto"/>
      </w:divBdr>
    </w:div>
    <w:div w:id="1306855046">
      <w:bodyDiv w:val="1"/>
      <w:marLeft w:val="0"/>
      <w:marRight w:val="0"/>
      <w:marTop w:val="0"/>
      <w:marBottom w:val="0"/>
      <w:divBdr>
        <w:top w:val="none" w:sz="0" w:space="0" w:color="auto"/>
        <w:left w:val="none" w:sz="0" w:space="0" w:color="auto"/>
        <w:bottom w:val="none" w:sz="0" w:space="0" w:color="auto"/>
        <w:right w:val="none" w:sz="0" w:space="0" w:color="auto"/>
      </w:divBdr>
    </w:div>
    <w:div w:id="1439981561">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 w:id="1758358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49</TotalTime>
  <Pages>6</Pages>
  <Words>379</Words>
  <Characters>2166</Characters>
  <Application>Microsoft Office Word</Application>
  <DocSecurity>0</DocSecurity>
  <Lines>18</Lines>
  <Paragraphs>5</Paragraphs>
  <ScaleCrop>false</ScaleCrop>
  <Company>Microsoft</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39</cp:revision>
  <dcterms:created xsi:type="dcterms:W3CDTF">2017-01-11T09:18:00Z</dcterms:created>
  <dcterms:modified xsi:type="dcterms:W3CDTF">2018-06-13T01:32:00Z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