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宁波市地名管理条例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（2019年12月26日宁波市第十五届人民代表大会常务委员会第二十五次会议通过　2020年3月26日浙江省第十三届人民代表大会常务委员会第十九次会议批准　根据2025年7月3日宁波市第十六届人民代表大会常务委员会第二十六次会议通过、2025年7月31日浙江省第十四届人民代表大会常务委员会第十八次会议批准的《宁波市人民代表大会常务委员会关于修改〈宁波市地名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地名的命名、更名和销名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地名标志管理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历史地名的保护和利用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地名公共服务与监督管理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为了加强和规范地名管理，传承和保护地名文化遗产，提高地名公共服务水平，根据《地名管理条例》和其他有关法律、法规，结合本市实际，制定本条例。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本市行政区域内地名的命名、更名、使用，历史地名保护及其相关管理活动，适用本条例。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国家和省对海域等地名管理另有规定的，从其规定。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地名，包括自然地理实体、行政区划、村（居）民委员会所在地、城市公园、自然保护地、街路巷名称以及具有重要地理方位意义的住宅区、楼宇名称，具有重要地理方位意义的交通运输、水利、电力、通信、气象等设施名称和其他地理实体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本条例所称的具有重要地理方位意义，是指在一定区域范围内同类地理实体中指位作用相对突出，其名称可供社会公众使用。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相关建设单位或者使用者应当依法申请命名。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地名管理应当尊重历史文化，反映地理特征，保持地名相对稳定，实现地名标准化、规范化。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市和区（县、市）人民政府应当加强对地名管理工作的领导，建立健全工作协调机制，指导、督促、监督地名管理工作，协调解决地名管理工作的重大问题，其日常工作由市和区（县、市）民政部门承担。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地名管理工作经费列入本级财政预算。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市和县（市）民政部门是地名行政主管部门，对本行政区域内的地名工作实施统一管理，并具体负责本部门职责范围内的地名管理工作。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区地名行政主管部门按照规定的权限，负责本辖区内地名管理的相关工作。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市和区（县、市）交通运输、科技、体育、文广旅游、水利、住建、自然资源规划、农业农村、林业等有关专业主管部门负责本部门职责范围内的地名管理工作。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公安、发展和改革、市场监督管理、财政、档案管理等单位应当按照各自职责，做好地名管理相关工作。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镇（乡）人民政府、街道办事处应当协助做好本辖区内的地名管理工作。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市和区（县、市）地名行政主管部门和专业主管部门应当建立地名管理公众参与、专家咨询制度。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地名方案和重要地名的命名、更名、销名等事项，应当征求公众和专家意见。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地名的命名、更名和销名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市）地名行政主管部门应当会同有关部门组织编制本行政区域的地名方案，报本级人民政府批准后实施。镇（乡）人民政府可以根据实际情况，组织编制镇（乡）地名方案，经区（县、市）地名行政主管部门审核后，报区（县、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编制地名方案应当以国土空间规划为依据。其他专项规划涉及地名命名、更名的，应当与地名方案相衔接。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地名命名、更名应当遵循下列原则：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（一）不得损害国家主权与领土完整，不得有损民族尊严，不得破坏民族团结与社会稳定，不得违背国家有关法律、法规、政策；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（二）含义明确、健康，不得违背社会公序良俗；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（三）符合地名方案要求，反映我市地理、历史和文化特征；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（四）尊重群众意愿，方便群众生产生活。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地名命名应当遵循下列规定：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（一）地名用字应当使用规范汉字；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（二）汉语地名的罗马字母拼写，应当适用《汉语拼音方案》和《中国地名汉语拼音字母拼写规则》等；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（三）含有行政区域、区片或者街路巷名称的命名，应当与其所处的地理位置相符合；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（四）具有重要地理方位意义的住宅区、楼宇的通名应当与用地面积、总建筑面积、高度、绿地率等条件相适应；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居）民委员会所在地的名称，由申请设立村（居）民委员会的镇（乡）人民政府或者街道办事处提出，征求区（县、市）地名行政主管部门意见后，报区（县、市）人民政府在依法批准设立村（居）民委员会时一并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城镇街路巷及其附属的桥梁、隧道等基础设施地名方案已确定名称的，建设单位在申请立项申报时应当使用地名方案确定的名称；地名方案未确定名称的，建设单位应当在施工许可报批前向市或者县（市）地名行政主管部门申请命名，市或者县（市）人民政府应当及时作出批准决定。已建城镇街路巷及其附属的桥梁、隧道等基础设施无名称的，由镇（乡）人民政府、街道办事处提出申请，市或者县（市）人民政府应当依职权进行命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新建城镇街路巷跨区的，其名称应当保持统一。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街路巷的命名、更名由所在地村（居）民委员会提出申请，经镇（乡）人民政府、街道办事处以及市或者县（市）地名行政主管部门审核后，由市或者县（市）人民政府批准。市人民政府可以根据需要委托区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市地名行政主管部门应当会同市自然资源规划等主管部门和轨道交通建设主管部门在编制轨道交通线网规划方案时同步确定轨道交通站点预命名名称。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轨道交通建设单位应当在轨道交通建成使用前，向市地名行政主管部门申请命名，市地名行政主管部门应当按照相关规定，及时作出批准决定。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除本条例第十二条、第十三条外，其他具有重要地理方位意义的交通运输、水利、电力、通信、气象等设施的命名和更名，在征求所在地县级以上人民政府意见后，由专业主管部门批准。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新建具有重要地理方位意义的住宅区、楼宇的命名，建设单位应当按照国家、省有关规定向住房和城乡建设主管部门申请命名；未命名前应当使用出让地块编号作为暂用名称。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已建成的具有重要地理方位意义住宅区、楼宇未命名的，由所有权人或者受其委托的管理机构、业主大会或者其授权的业主委员会向住房和城乡建设主管部门申请命名。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市或者县（市）住房和城乡建设主管部门收到申请材料后，应当征求同级地名行政主管部门的意见，并于十个工作日内作出是否同意命名的决定，不予命名的，应当书面告知申请人并说明理由。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具有重要地理方位意义住宅区、楼宇的命名范围和办法由市人民政府另行规定。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地名因行政区划变更、城乡建设、自然变化等原因导致地名名实不符，或者违反法律、法规禁止性规定的，应当及时更名。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地名命名后，在项目建设施工前、施工过程中因开发建设主体发生变更需要变更住宅区、楼宇名称，或者存在法律、法规规定的其他情形的，可以依法申请更名。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因行政区划调整、城乡建设、自然变化等原因，相关地名无存在必要的，由有命名权的人民政府或者相关主管部门予以销名并向社会公布。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符合本条例规定，经批准和审定的地名为标准地名。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本条例实施前已经使用并由市和县（市）地名行政主管部门编入地名志（图、录、典）的地名，视为标准地名。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下列范围内涉及的地名应当使用标准地名：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（一）地名标志，交通设施标识牌、指示牌、公共交通站点牌等交通标志，广告牌匾；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（二）辞书、电话号码簿、交通时刻表、邮政编码簿等工具类以及教材教辅等学习类公开出版物；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（三）法律文书、身份证明、商品房预售许可证明、不动产权属证书等各类公文、证件；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（四）通过报刊、广播、电视等新闻媒体和政府网站等公共平台发布的信息；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（五）向社会公开的地图；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（六）法律、行政法规规定应当使用标准地名的其他情形。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地名标志管理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下列地理实体应当设置地名标志：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（一）重要自然地理实体；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（二）行政区域界位；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（三）村（居）民委员会所在地；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（四）街路巷；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（五）具有重要地理方位意义的设施；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（六）城市公园、自然保护地等。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除前款规定外的地理实体，可以根据实际需要和环境条件设置地名标志。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地名标志的设置应当位置明显、导向准确。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地名标志的设置和维护按照下列规定执行：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（一）行政区域界线界桩，由地名行政主管部门按照国家行政区域界线管理的有关规定办理；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（二）街路巷地名标志，由区（县、市）地名行政主管部门或者镇（乡）人民政府、街道办事处负责设置和维护；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（三）住宅区、楼宇门楼牌由区（县、市）地名行政主管部门负责设置和维护；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（四）除第一项至第三项以外的地名标志，由地名行政主管部门以及有关专业主管部门或者设施建设经营管理单位负责设置和维护。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地名标志应当自地名批准命名、更名之日起六十日内或者竣工验收前设置。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住宅区、楼宇应当设置门楼牌。住宅区、楼宇的门楼牌由建设单位或者产权所有人向所在地的区（县、市）地名行政主管部门申请编制。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地名行政主管部门应当自受理门楼牌设置申请之日起十个工作日内编制。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经地名行政主管部门依法编制的门楼牌，任何单位和个人不得擅自变更。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自然资源规划行政主管部门在办理产权登记时，应当以地名行政主管部门编制的门楼牌号码作为地名记载。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门楼牌号的编排应当符合下列规定：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（一）使用阿拉伯数字编号；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（二）同一标准地名范围内的住宅区、楼宇，按照坐落顺序统一编排，不得跳号、同号；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（三）城镇街路巷两侧的楼宇按照规定的间距标准编排，相邻建筑间距超过规定标准的，预留备用门牌号；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（四）门号、楼栋号、楼单元号、户室号按照统一序列编排。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区（县、市）人民政府应当将门楼牌号标志和其他地名标志的检查工作纳入基层治理网格化服务管理体系。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网格化服务管理中发现有下列情形之一的，按照相关规定由所在地的地名行政主管部门予以维修、更换或者通知有关建设经营管理单位在三十日内进行维修、更换：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（一）标示的标准地名信息错误或者用字不规范的；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（二）已更名的地名，但地名标志未更改的；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（三）锈蚀、版面褪色、被涂改、遮挡、字迹模糊或者残缺不全的；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（四）破损、污损、存在安全隐患的；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（五）安装位置或者指位错误、不当的。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（一）擅自涂改地名标志；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（二）在地名标志上悬挂物品；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（三）擅自设置、更换地名标志；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（四）擅自移动、拆除、遮挡、覆盖、损毁地名标志；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（五）其他损害地名标志行为。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因施工等原因确需移动、拆除、遮拦、覆盖地名标志的，建设单位应当在施工结束前恢复原状，并承担所需费用。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历史地名的保护和利用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本条例所称历史地名，包括：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（一）具有历史文化价值的地名；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（二）具有纪念意义的地名；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（三）历史悠久或者其他使用五十年以上的地名。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地名行政主管部门和其他专业主管部门应当定期开展历史地名普查工作，建立地名文化遗产普查档案。区（县、市）地名行政主管部门应当将普查成果报市地名行政主管部门备案。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区（县、市）地名行政主管部门应当分级分类编制地名保护名录，将具有重要历史文化价值、体现历史文脉的历史地名纳入保护名录，设置相应保护措施，并向社会公布。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对纳入地名保护名录的历史地名，任何单位和个人不得擅自更名或者销名；对暂不使用的历史地名，地名行政主管部门和相关部门应当采取就近移用、优先启用、挂牌立碑等措施予以保护。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地理实体在原址重建的，应当使用原地名。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市地名行政主管部门应当保护历史文化街区和历史地段的地名，新建城镇街路巷命名应当优先使用原有地名或者就近使用派生历史地名。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地名行政主管部门应当会同文广旅游等相关主管部门建立历史地名标识系统，提升历史地名的辨识度。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区（县、市）地名行政主管部门应当根据历史地名保护利用工作需要，编制历史地名保护利用专项方案，报本级人民政府批准后公布实施。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市地名行政主管部门应当建立地名方言用词库，规范、统一我市方言地名使用。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地名行政主管部门应当会同文广旅游、宣传等部门加强对历史地名的研究和宣传工作，传承、发展地名文化。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市和区（县、市）地名行政主管部门应当鼓励社会力量参与历史地名保护，支持相关单位和个人依法合理利用历史地名。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地名公共服务与监督管理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测绘地理信息主管部门和地名行政主管部门、专业主管部门应当建立地名地址数据联动更新机制，完善地名地址数据库的资料。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应当建立基于空间位置的地名地址数据库，并将地名地址信息通过一体化智能化公共数据平台实时汇集；其他专业主管部门应当在专业设施名称命名后的十五个工作日内将地理信息数据在线归集到一体化智能化公共数据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测绘地理信息主管部门应当在收到相关信息后五个工作日内完成地名地址数据库的更新工作，并通过一体化智能化公共数据平台发布。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市地名行政主管部门应当按照地名专名的不同类别建立采词库和禁限用字词库，为地名命名提供便利。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地名行政主管部门和有关专业主管部门应当及时向社会公布命名、更名和销名信息。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地名行政主管部门和有关专业主管部门依职权主动作出地名更名和销名决定后，公民、法人和其他组织要求换发证照的，有关主管部门应当免费为其换发证照。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市地名行政主管部门应当根据经济社会发展需要，组织开发地名查询系统等地名公共服务产品，并向社会无偿提供地名信息查询服务。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地名行政主管部门和其他专业主管部门应当及时互通与地名有关的基础信息，促进信息资源共享。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地名行政主管部门应当会同档案管理等有关专业主管部门制定地名档案管理工作办法，加强地名档案的收集、整理和保管工作，维护地名档案系统、完整和安全。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市和区（县、市）地名行政主管部门对地名命名开展监督检查，发现违反本条例规定情形的，及时依法处理，并通过政府网站、政务新媒体以及报刊、广播、电视等便于社会公众知晓的途径向社会公布。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名行政主管部门应当会同公共信用信息主管部门加强地名信用信息管理，对相关法人和非法人组织以欺骗、贿赂等不正当方式获取地名命名、擅自使用未经批准地名进行商业推广拒不改正等不良信息，按照公共信用信息管理有关规定，纳入统一的公共信用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公民、法人和其他组织可以向地名行政主管部门和专业主管部门反馈地名纠错信息，经核查确为地名表述不规范或者错误的，地名行政主管部门或者专业主管部门应当及时予以纠正，并告知投诉人。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违反本条例第二十五条第一款规定，有损害地名标志行为的，由地名行政主管部门或者有关专业主管部门按照各自职责，责令限期改正，对责任人员处一千元以上五千元以下罚款。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名行政主管部门和有关专业主管部门及其工作人员不依法履行本条例规定的职责，依照相关法律、法规有下列情形之一的，按照管理权限由有权机关责令改正；可以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（一）不依法办理地名命名、更名、销名等管理事项的；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（二）未按规定设置地名标志或者门楼牌号的；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（三）不依法履行监督检查职能的；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（四）利用职权非法牟取利益的；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