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7780" w:rsidRDefault="00E07780" w:rsidP="00E07780">
      <w:pPr>
        <w:spacing w:line="240" w:lineRule="auto"/>
        <w:ind w:firstLineChars="200" w:firstLine="628"/>
        <w:jc w:val="center"/>
        <w:rPr>
          <w:rFonts w:ascii="仿宋_GB2312" w:hAnsiTheme="majorEastAsia"/>
          <w:szCs w:val="32"/>
        </w:rPr>
      </w:pPr>
    </w:p>
    <w:p w:rsidR="00E07780" w:rsidRDefault="00E07780" w:rsidP="00E07780">
      <w:pPr>
        <w:spacing w:line="240" w:lineRule="auto"/>
        <w:ind w:firstLineChars="200" w:firstLine="628"/>
        <w:jc w:val="center"/>
        <w:rPr>
          <w:rFonts w:ascii="仿宋_GB2312" w:hAnsiTheme="majorEastAsia"/>
          <w:szCs w:val="32"/>
        </w:rPr>
      </w:pPr>
    </w:p>
    <w:p w:rsidR="00264133" w:rsidRPr="00264133" w:rsidRDefault="00264133" w:rsidP="00264133">
      <w:pPr>
        <w:spacing w:line="240" w:lineRule="auto"/>
        <w:ind w:firstLineChars="200" w:firstLine="868"/>
        <w:jc w:val="center"/>
        <w:rPr>
          <w:rFonts w:asciiTheme="majorEastAsia" w:eastAsiaTheme="majorEastAsia" w:hAnsiTheme="majorEastAsia" w:hint="eastAsia"/>
          <w:sz w:val="44"/>
          <w:szCs w:val="44"/>
        </w:rPr>
      </w:pPr>
      <w:r w:rsidRPr="00264133">
        <w:rPr>
          <w:rFonts w:asciiTheme="majorEastAsia" w:eastAsiaTheme="majorEastAsia" w:hAnsiTheme="majorEastAsia" w:hint="eastAsia"/>
          <w:sz w:val="44"/>
          <w:szCs w:val="44"/>
        </w:rPr>
        <w:t>浙江省人民代表大会常务委员会</w:t>
      </w:r>
    </w:p>
    <w:p w:rsidR="00C21568" w:rsidRDefault="00264133" w:rsidP="00264133">
      <w:pPr>
        <w:spacing w:line="240" w:lineRule="auto"/>
        <w:ind w:firstLineChars="200" w:firstLine="868"/>
        <w:jc w:val="center"/>
        <w:rPr>
          <w:rFonts w:asciiTheme="majorEastAsia" w:eastAsiaTheme="majorEastAsia" w:hAnsiTheme="majorEastAsia"/>
          <w:sz w:val="44"/>
          <w:szCs w:val="44"/>
        </w:rPr>
      </w:pPr>
      <w:r w:rsidRPr="00264133">
        <w:rPr>
          <w:rFonts w:asciiTheme="majorEastAsia" w:eastAsiaTheme="majorEastAsia" w:hAnsiTheme="majorEastAsia" w:hint="eastAsia"/>
          <w:sz w:val="44"/>
          <w:szCs w:val="44"/>
        </w:rPr>
        <w:t>关于修改《浙江省港口管理条例》等七件地方性法规的决定</w:t>
      </w:r>
    </w:p>
    <w:p w:rsidR="00E07780" w:rsidRPr="00E07780" w:rsidRDefault="00BB6065" w:rsidP="00C21568">
      <w:pPr>
        <w:spacing w:line="240" w:lineRule="auto"/>
        <w:ind w:firstLineChars="200" w:firstLine="628"/>
        <w:jc w:val="center"/>
        <w:rPr>
          <w:rFonts w:ascii="楷体_GB2312" w:eastAsia="楷体_GB2312" w:hAnsiTheme="majorEastAsia"/>
          <w:szCs w:val="32"/>
        </w:rPr>
      </w:pPr>
      <w:r w:rsidRPr="00BB6065">
        <w:rPr>
          <w:rFonts w:ascii="楷体_GB2312" w:eastAsia="楷体_GB2312" w:hAnsiTheme="majorEastAsia" w:hint="eastAsia"/>
          <w:szCs w:val="32"/>
        </w:rPr>
        <w:t>（</w:t>
      </w:r>
      <w:r w:rsidR="00C21568" w:rsidRPr="00C21568">
        <w:rPr>
          <w:rFonts w:ascii="楷体_GB2312" w:eastAsia="楷体_GB2312" w:hAnsiTheme="majorEastAsia" w:hint="eastAsia"/>
          <w:szCs w:val="32"/>
        </w:rPr>
        <w:t>2020年11月27日浙江省第十三届人民代表大会常务委员会第二十五次会议通过</w:t>
      </w:r>
      <w:r w:rsidRPr="00BB6065">
        <w:rPr>
          <w:rFonts w:ascii="楷体_GB2312" w:eastAsia="楷体_GB2312" w:hAnsiTheme="majorEastAsia" w:hint="eastAsia"/>
          <w:szCs w:val="32"/>
        </w:rPr>
        <w:t>）</w:t>
      </w:r>
    </w:p>
    <w:p w:rsidR="00C21568" w:rsidRDefault="00C21568" w:rsidP="00C21568"/>
    <w:p w:rsidR="00C21568" w:rsidRDefault="00C21568" w:rsidP="00C21568">
      <w:pPr>
        <w:ind w:firstLineChars="200" w:firstLine="628"/>
      </w:pPr>
      <w:r>
        <w:rPr>
          <w:rFonts w:hint="eastAsia"/>
        </w:rPr>
        <w:t>浙江省第十三届人民代表大会常务委员会第二十五次会议决定：</w:t>
      </w:r>
    </w:p>
    <w:p w:rsidR="00264133" w:rsidRPr="00264133" w:rsidRDefault="00264133" w:rsidP="00264133">
      <w:pPr>
        <w:ind w:firstLineChars="200" w:firstLine="628"/>
        <w:rPr>
          <w:rFonts w:ascii="黑体" w:eastAsia="黑体" w:hAnsi="黑体"/>
        </w:rPr>
      </w:pPr>
      <w:r w:rsidRPr="00264133">
        <w:rPr>
          <w:rFonts w:ascii="黑体" w:eastAsia="黑体" w:hAnsi="黑体" w:hint="eastAsia"/>
        </w:rPr>
        <w:t>一、对《浙江省港口管理条例》</w:t>
      </w:r>
      <w:proofErr w:type="gramStart"/>
      <w:r w:rsidRPr="00264133">
        <w:rPr>
          <w:rFonts w:ascii="黑体" w:eastAsia="黑体" w:hAnsi="黑体" w:hint="eastAsia"/>
        </w:rPr>
        <w:t>作出</w:t>
      </w:r>
      <w:proofErr w:type="gramEnd"/>
      <w:r w:rsidRPr="00264133">
        <w:rPr>
          <w:rFonts w:ascii="黑体" w:eastAsia="黑体" w:hAnsi="黑体" w:hint="eastAsia"/>
        </w:rPr>
        <w:t>修改</w:t>
      </w:r>
    </w:p>
    <w:p w:rsidR="00264133" w:rsidRDefault="00264133" w:rsidP="00264133">
      <w:pPr>
        <w:ind w:firstLineChars="200" w:firstLine="628"/>
      </w:pPr>
      <w:r>
        <w:rPr>
          <w:rFonts w:hint="eastAsia"/>
        </w:rPr>
        <w:t>（一）将第四条修改为：“省交通运输主管部门和设区的市、县（市、区）人民政府交通运输主管部门或者其他负责港口管理的部门（以下统称港口主管部门），主管本行政区域内的港口工作。</w:t>
      </w:r>
    </w:p>
    <w:p w:rsidR="00264133" w:rsidRDefault="00264133" w:rsidP="00264133">
      <w:pPr>
        <w:ind w:firstLineChars="200" w:firstLine="628"/>
      </w:pPr>
      <w:r>
        <w:rPr>
          <w:rFonts w:hint="eastAsia"/>
        </w:rPr>
        <w:t>“港口主管部门所属的港航管理机构按照规定职责承担港口管理的具体工作。</w:t>
      </w:r>
    </w:p>
    <w:p w:rsidR="00264133" w:rsidRDefault="00264133" w:rsidP="00264133">
      <w:pPr>
        <w:ind w:firstLineChars="200" w:firstLine="628"/>
      </w:pPr>
      <w:r>
        <w:rPr>
          <w:rFonts w:hint="eastAsia"/>
        </w:rPr>
        <w:t>“县级以上人民政府其他有关部门应当按照各自职责做好港口管理的相关工作。”</w:t>
      </w:r>
    </w:p>
    <w:p w:rsidR="00264133" w:rsidRDefault="00264133" w:rsidP="00264133">
      <w:pPr>
        <w:ind w:firstLineChars="200" w:firstLine="628"/>
      </w:pPr>
      <w:r>
        <w:rPr>
          <w:rFonts w:hint="eastAsia"/>
        </w:rPr>
        <w:t>（二）</w:t>
      </w:r>
      <w:r>
        <w:rPr>
          <w:rFonts w:hint="eastAsia"/>
        </w:rPr>
        <w:t xml:space="preserve"> </w:t>
      </w:r>
      <w:r>
        <w:rPr>
          <w:rFonts w:hint="eastAsia"/>
        </w:rPr>
        <w:t>将第七条、第十九条中的“规划行政主管部门”修改为“自然资源主管部门”。</w:t>
      </w:r>
    </w:p>
    <w:p w:rsidR="00264133" w:rsidRDefault="00264133" w:rsidP="00264133">
      <w:pPr>
        <w:ind w:firstLineChars="200" w:firstLine="628"/>
      </w:pPr>
      <w:r>
        <w:rPr>
          <w:rFonts w:hint="eastAsia"/>
        </w:rPr>
        <w:t>（三）</w:t>
      </w:r>
      <w:r>
        <w:rPr>
          <w:rFonts w:hint="eastAsia"/>
        </w:rPr>
        <w:t xml:space="preserve"> </w:t>
      </w:r>
      <w:r>
        <w:rPr>
          <w:rFonts w:hint="eastAsia"/>
        </w:rPr>
        <w:t>将第十一条中的“国土资源”修改为“自然资源”，</w:t>
      </w:r>
      <w:r>
        <w:rPr>
          <w:rFonts w:hint="eastAsia"/>
        </w:rPr>
        <w:lastRenderedPageBreak/>
        <w:t>“水域行政管理部门”修改为“水域主管部门”。</w:t>
      </w:r>
    </w:p>
    <w:p w:rsidR="00264133" w:rsidRDefault="00264133" w:rsidP="00264133">
      <w:pPr>
        <w:ind w:firstLineChars="200" w:firstLine="628"/>
      </w:pPr>
      <w:r>
        <w:rPr>
          <w:rFonts w:hint="eastAsia"/>
        </w:rPr>
        <w:t>（四）</w:t>
      </w:r>
      <w:r>
        <w:rPr>
          <w:rFonts w:hint="eastAsia"/>
        </w:rPr>
        <w:t xml:space="preserve"> </w:t>
      </w:r>
      <w:r>
        <w:rPr>
          <w:rFonts w:hint="eastAsia"/>
        </w:rPr>
        <w:t>将第十六条第一款中的“危险货物、客运码头建设项目”修改为“危险货物港口建设项目”。</w:t>
      </w:r>
    </w:p>
    <w:p w:rsidR="00264133" w:rsidRDefault="00264133" w:rsidP="00264133">
      <w:pPr>
        <w:ind w:firstLineChars="200" w:firstLine="628"/>
      </w:pPr>
      <w:r>
        <w:rPr>
          <w:rFonts w:hint="eastAsia"/>
        </w:rPr>
        <w:t>（五）</w:t>
      </w:r>
      <w:r>
        <w:rPr>
          <w:rFonts w:hint="eastAsia"/>
        </w:rPr>
        <w:t xml:space="preserve"> </w:t>
      </w:r>
      <w:r>
        <w:rPr>
          <w:rFonts w:hint="eastAsia"/>
        </w:rPr>
        <w:t>删去第二十一条第一款第五项。</w:t>
      </w:r>
    </w:p>
    <w:p w:rsidR="00264133" w:rsidRDefault="00264133" w:rsidP="00264133">
      <w:pPr>
        <w:ind w:firstLineChars="200" w:firstLine="628"/>
      </w:pPr>
      <w:r>
        <w:rPr>
          <w:rFonts w:hint="eastAsia"/>
        </w:rPr>
        <w:t>（六）</w:t>
      </w:r>
      <w:r>
        <w:rPr>
          <w:rFonts w:hint="eastAsia"/>
        </w:rPr>
        <w:t xml:space="preserve"> </w:t>
      </w:r>
      <w:r>
        <w:rPr>
          <w:rFonts w:hint="eastAsia"/>
        </w:rPr>
        <w:t>第二十三条增加一款，作为第三款：“新建、改建、扩建港口需要调试运行的，调试运行期间的港口经营许可证的有效期不超过六个月。”</w:t>
      </w:r>
    </w:p>
    <w:p w:rsidR="00264133" w:rsidRDefault="00264133" w:rsidP="00264133">
      <w:pPr>
        <w:ind w:firstLineChars="200" w:firstLine="628"/>
      </w:pPr>
      <w:r>
        <w:rPr>
          <w:rFonts w:hint="eastAsia"/>
        </w:rPr>
        <w:t>（七）</w:t>
      </w:r>
      <w:r>
        <w:rPr>
          <w:rFonts w:hint="eastAsia"/>
        </w:rPr>
        <w:t xml:space="preserve"> </w:t>
      </w:r>
      <w:r>
        <w:rPr>
          <w:rFonts w:hint="eastAsia"/>
        </w:rPr>
        <w:t>删去第二十四条第二款。</w:t>
      </w:r>
    </w:p>
    <w:p w:rsidR="00264133" w:rsidRDefault="00264133" w:rsidP="00264133">
      <w:pPr>
        <w:ind w:firstLineChars="200" w:firstLine="628"/>
      </w:pPr>
      <w:r>
        <w:rPr>
          <w:rFonts w:hint="eastAsia"/>
        </w:rPr>
        <w:t>（八）</w:t>
      </w:r>
      <w:r>
        <w:rPr>
          <w:rFonts w:hint="eastAsia"/>
        </w:rPr>
        <w:t xml:space="preserve"> </w:t>
      </w:r>
      <w:r>
        <w:rPr>
          <w:rFonts w:hint="eastAsia"/>
        </w:rPr>
        <w:t>增加一条，作为第三十一条：“港口经营人应当按照规定配备足够的船舶污染物接收设施，不得拒绝接收靠港船舶送交的生活污水、含油污水、生活垃圾。”</w:t>
      </w:r>
    </w:p>
    <w:p w:rsidR="00264133" w:rsidRDefault="00264133" w:rsidP="00264133">
      <w:pPr>
        <w:ind w:firstLineChars="200" w:firstLine="628"/>
      </w:pPr>
      <w:r>
        <w:rPr>
          <w:rFonts w:hint="eastAsia"/>
        </w:rPr>
        <w:t>（九）</w:t>
      </w:r>
      <w:r>
        <w:rPr>
          <w:rFonts w:hint="eastAsia"/>
        </w:rPr>
        <w:t xml:space="preserve"> </w:t>
      </w:r>
      <w:r>
        <w:rPr>
          <w:rFonts w:hint="eastAsia"/>
        </w:rPr>
        <w:t>将第三十六条改为第三十七条，将第一款第三项修改为：“（三）在已申报的危险货物中发现性质相抵触的危险货物，且不满足国家标准及行业标准中有关积载、隔离、堆码要求”。</w:t>
      </w:r>
    </w:p>
    <w:p w:rsidR="00264133" w:rsidRDefault="00264133" w:rsidP="00264133">
      <w:pPr>
        <w:ind w:firstLineChars="200" w:firstLine="628"/>
      </w:pPr>
      <w:r>
        <w:rPr>
          <w:rFonts w:hint="eastAsia"/>
        </w:rPr>
        <w:t>（十）</w:t>
      </w:r>
      <w:r>
        <w:rPr>
          <w:rFonts w:hint="eastAsia"/>
        </w:rPr>
        <w:t xml:space="preserve"> </w:t>
      </w:r>
      <w:r>
        <w:rPr>
          <w:rFonts w:hint="eastAsia"/>
        </w:rPr>
        <w:t>将第四十四条改为第四十五条，增加一项，作为第三项：“（三）临时使用港口岸线修建的临时设施使用期届满后，未按许可文件的要求予以拆除的”。</w:t>
      </w:r>
    </w:p>
    <w:p w:rsidR="00264133" w:rsidRDefault="00264133" w:rsidP="00264133">
      <w:pPr>
        <w:ind w:firstLineChars="200" w:firstLine="628"/>
      </w:pPr>
      <w:r>
        <w:rPr>
          <w:rFonts w:hint="eastAsia"/>
        </w:rPr>
        <w:t>（十一）增加一条，作为第五十一条：“违反本条例第三十一条规定，港口经营人未按规定配备船舶污染物接收设施，或者拒绝接收靠港船舶送交的生活污水、含油污水、生活垃圾的，由所在地港口主管部门责令限期改正；逾期不改正的，处五千元以上五万元以下罚款；情节严重的，吊销港口经营许可证。”</w:t>
      </w:r>
    </w:p>
    <w:p w:rsidR="00264133" w:rsidRPr="00264133" w:rsidRDefault="00264133" w:rsidP="00264133">
      <w:pPr>
        <w:ind w:firstLineChars="200" w:firstLine="628"/>
        <w:rPr>
          <w:rFonts w:ascii="黑体" w:eastAsia="黑体" w:hAnsi="黑体"/>
        </w:rPr>
      </w:pPr>
      <w:r w:rsidRPr="00264133">
        <w:rPr>
          <w:rFonts w:ascii="黑体" w:eastAsia="黑体" w:hAnsi="黑体" w:hint="eastAsia"/>
        </w:rPr>
        <w:lastRenderedPageBreak/>
        <w:t>二、对《浙江省航道管理条例》</w:t>
      </w:r>
      <w:proofErr w:type="gramStart"/>
      <w:r w:rsidRPr="00264133">
        <w:rPr>
          <w:rFonts w:ascii="黑体" w:eastAsia="黑体" w:hAnsi="黑体" w:hint="eastAsia"/>
        </w:rPr>
        <w:t>作出</w:t>
      </w:r>
      <w:proofErr w:type="gramEnd"/>
      <w:r w:rsidRPr="00264133">
        <w:rPr>
          <w:rFonts w:ascii="黑体" w:eastAsia="黑体" w:hAnsi="黑体" w:hint="eastAsia"/>
        </w:rPr>
        <w:t>修改</w:t>
      </w:r>
    </w:p>
    <w:p w:rsidR="00264133" w:rsidRDefault="00264133" w:rsidP="00264133">
      <w:pPr>
        <w:ind w:firstLineChars="200" w:firstLine="628"/>
      </w:pPr>
      <w:r>
        <w:rPr>
          <w:rFonts w:hint="eastAsia"/>
        </w:rPr>
        <w:t>（一）将第二条第二款、第二十三条第三项、第二十五条、第四十四条中的“过船建筑物”修改为“通航建筑物”。</w:t>
      </w:r>
    </w:p>
    <w:p w:rsidR="00264133" w:rsidRDefault="00264133" w:rsidP="00264133">
      <w:pPr>
        <w:ind w:firstLineChars="200" w:firstLine="628"/>
      </w:pPr>
      <w:r>
        <w:rPr>
          <w:rFonts w:hint="eastAsia"/>
        </w:rPr>
        <w:t>将第二条第二款中的“标志标牌”修改为“航标”。</w:t>
      </w:r>
    </w:p>
    <w:p w:rsidR="00264133" w:rsidRDefault="00264133" w:rsidP="00264133">
      <w:pPr>
        <w:ind w:firstLineChars="200" w:firstLine="628"/>
      </w:pPr>
      <w:r>
        <w:rPr>
          <w:rFonts w:hint="eastAsia"/>
        </w:rPr>
        <w:t>（二）将第四条修改为：“省交通运输主管部门和设区的市、县（市、区）人民政府交通运输主管部门或者其他负责航道管理的部门（以下统称航道主管部门），负责本行政区域内航道和国家确定由本省管理的沿海航道的管理工作。</w:t>
      </w:r>
    </w:p>
    <w:p w:rsidR="00264133" w:rsidRDefault="00264133" w:rsidP="00264133">
      <w:pPr>
        <w:ind w:firstLineChars="200" w:firstLine="628"/>
      </w:pPr>
      <w:r>
        <w:rPr>
          <w:rFonts w:hint="eastAsia"/>
        </w:rPr>
        <w:t>“航道主管部门所属的港航管理机构按照规定职责承担航道的规划、建设、养护、保护等具体工作。</w:t>
      </w:r>
    </w:p>
    <w:p w:rsidR="00264133" w:rsidRDefault="00264133" w:rsidP="00264133">
      <w:pPr>
        <w:ind w:firstLineChars="200" w:firstLine="628"/>
      </w:pPr>
      <w:r>
        <w:rPr>
          <w:rFonts w:hint="eastAsia"/>
        </w:rPr>
        <w:t>“县级以上人民政府其他有关部门和航道沿线乡镇人民政府，应当按照各自职责做好航道管理的相关工作。”</w:t>
      </w:r>
    </w:p>
    <w:p w:rsidR="00264133" w:rsidRDefault="00264133" w:rsidP="00264133">
      <w:pPr>
        <w:ind w:firstLineChars="200" w:firstLine="628"/>
      </w:pPr>
      <w:r>
        <w:rPr>
          <w:rFonts w:hint="eastAsia"/>
        </w:rPr>
        <w:t>（三）</w:t>
      </w:r>
      <w:r>
        <w:rPr>
          <w:rFonts w:hint="eastAsia"/>
        </w:rPr>
        <w:t xml:space="preserve"> </w:t>
      </w:r>
      <w:r>
        <w:rPr>
          <w:rFonts w:hint="eastAsia"/>
        </w:rPr>
        <w:t>将第八条第二款中的“国土资源、城乡规划、水利、渔业等部门”修改为“自然资源、水行政、渔业等部门”。</w:t>
      </w:r>
    </w:p>
    <w:p w:rsidR="00264133" w:rsidRDefault="00264133" w:rsidP="00264133">
      <w:pPr>
        <w:ind w:firstLineChars="200" w:firstLine="628"/>
      </w:pPr>
      <w:r>
        <w:rPr>
          <w:rFonts w:hint="eastAsia"/>
        </w:rPr>
        <w:t>（四）</w:t>
      </w:r>
      <w:r>
        <w:rPr>
          <w:rFonts w:hint="eastAsia"/>
        </w:rPr>
        <w:t xml:space="preserve"> </w:t>
      </w:r>
      <w:r>
        <w:rPr>
          <w:rFonts w:hint="eastAsia"/>
        </w:rPr>
        <w:t>增加一条，作为第十三条：“内河航道规划已明确提升航道等级，并且等级提升需要拓宽航道的，县级以上人民政府应当组织交通运输、自然资源、水行政等部门对航道需要拓宽的区域，根据规划等级的通航标准和技术规范要求划定航道建筑控制区的范围。</w:t>
      </w:r>
    </w:p>
    <w:p w:rsidR="00264133" w:rsidRDefault="00264133" w:rsidP="00264133">
      <w:pPr>
        <w:ind w:firstLineChars="200" w:firstLine="628"/>
      </w:pPr>
      <w:r>
        <w:rPr>
          <w:rFonts w:hint="eastAsia"/>
        </w:rPr>
        <w:t>“在航道建筑控制区内，除必要的水工程、环境监测等设施外，不得规划、建设永久性建筑物（含构筑物）或者其他设施。”</w:t>
      </w:r>
    </w:p>
    <w:p w:rsidR="00264133" w:rsidRDefault="00264133" w:rsidP="00264133">
      <w:pPr>
        <w:ind w:firstLineChars="200" w:firstLine="628"/>
      </w:pPr>
      <w:r>
        <w:rPr>
          <w:rFonts w:hint="eastAsia"/>
        </w:rPr>
        <w:t>（五）</w:t>
      </w:r>
      <w:r>
        <w:rPr>
          <w:rFonts w:hint="eastAsia"/>
        </w:rPr>
        <w:t xml:space="preserve"> </w:t>
      </w:r>
      <w:r>
        <w:rPr>
          <w:rFonts w:hint="eastAsia"/>
        </w:rPr>
        <w:t>将第十七条改为第十八条，修改为：“通航建筑物向</w:t>
      </w:r>
      <w:r>
        <w:rPr>
          <w:rFonts w:hint="eastAsia"/>
        </w:rPr>
        <w:lastRenderedPageBreak/>
        <w:t>过往船舶、排筏收取过闸费的，应当报经省发展改革部门会同省交通运输主管部门核定收费标准。</w:t>
      </w:r>
    </w:p>
    <w:p w:rsidR="00264133" w:rsidRDefault="00264133" w:rsidP="00264133">
      <w:pPr>
        <w:ind w:firstLineChars="200" w:firstLine="628"/>
      </w:pPr>
      <w:r>
        <w:rPr>
          <w:rFonts w:hint="eastAsia"/>
        </w:rPr>
        <w:t>“前款规定以外的通航建筑物运行、养护资金，由县级以上人民政府按照规定通过财政预算、以电养航等方式予以保障。”</w:t>
      </w:r>
    </w:p>
    <w:p w:rsidR="00264133" w:rsidRDefault="00264133" w:rsidP="00264133">
      <w:pPr>
        <w:ind w:firstLineChars="200" w:firstLine="628"/>
      </w:pPr>
      <w:r>
        <w:rPr>
          <w:rFonts w:hint="eastAsia"/>
        </w:rPr>
        <w:t>（六）</w:t>
      </w:r>
      <w:r>
        <w:rPr>
          <w:rFonts w:hint="eastAsia"/>
        </w:rPr>
        <w:t xml:space="preserve"> </w:t>
      </w:r>
      <w:r>
        <w:rPr>
          <w:rFonts w:hint="eastAsia"/>
        </w:rPr>
        <w:t>将第十八条改为第十九条，删去第三款。</w:t>
      </w:r>
    </w:p>
    <w:p w:rsidR="00264133" w:rsidRDefault="00264133" w:rsidP="00264133">
      <w:pPr>
        <w:ind w:firstLineChars="200" w:firstLine="628"/>
      </w:pPr>
      <w:r>
        <w:rPr>
          <w:rFonts w:hint="eastAsia"/>
        </w:rPr>
        <w:t>（七）</w:t>
      </w:r>
      <w:r>
        <w:rPr>
          <w:rFonts w:hint="eastAsia"/>
        </w:rPr>
        <w:t xml:space="preserve"> </w:t>
      </w:r>
      <w:r>
        <w:rPr>
          <w:rFonts w:hint="eastAsia"/>
        </w:rPr>
        <w:t>将第十九条改为第二十条，增加两款，作为第三款、第四款：“通航建筑物由承担建设主体责任的人民政府指定或者组建的运行单位负责养护。</w:t>
      </w:r>
    </w:p>
    <w:p w:rsidR="00264133" w:rsidRDefault="00264133" w:rsidP="00264133">
      <w:pPr>
        <w:ind w:firstLineChars="200" w:firstLine="628"/>
      </w:pPr>
      <w:r>
        <w:rPr>
          <w:rFonts w:hint="eastAsia"/>
        </w:rPr>
        <w:t>“通航建筑物大修的具体组织实施时间，应当根据相关技术标准在通航建筑物检测和鉴定的基础上合理确定。同一航道上相邻通航建筑物需要停航检修和大修的，一般应当安排在同一时间内作业。”</w:t>
      </w:r>
    </w:p>
    <w:p w:rsidR="00264133" w:rsidRDefault="00264133" w:rsidP="00264133">
      <w:pPr>
        <w:ind w:firstLineChars="200" w:firstLine="628"/>
      </w:pPr>
      <w:r>
        <w:rPr>
          <w:rFonts w:hint="eastAsia"/>
        </w:rPr>
        <w:t>（八）</w:t>
      </w:r>
      <w:r>
        <w:rPr>
          <w:rFonts w:hint="eastAsia"/>
        </w:rPr>
        <w:t xml:space="preserve"> </w:t>
      </w:r>
      <w:r>
        <w:rPr>
          <w:rFonts w:hint="eastAsia"/>
        </w:rPr>
        <w:t>将第二十四条改为第二十五条，将第一款修改为：“水行政主管部门应当会同自然资源、交通运输等部门编制涉及航道的河道采砂规划”。</w:t>
      </w:r>
    </w:p>
    <w:p w:rsidR="00264133" w:rsidRDefault="00264133" w:rsidP="00264133">
      <w:pPr>
        <w:ind w:firstLineChars="200" w:firstLine="628"/>
      </w:pPr>
      <w:r>
        <w:rPr>
          <w:rFonts w:hint="eastAsia"/>
        </w:rPr>
        <w:t>（九）</w:t>
      </w:r>
      <w:r>
        <w:rPr>
          <w:rFonts w:hint="eastAsia"/>
        </w:rPr>
        <w:t xml:space="preserve"> </w:t>
      </w:r>
      <w:r>
        <w:rPr>
          <w:rFonts w:hint="eastAsia"/>
        </w:rPr>
        <w:t>将第二十七条改为第二十八条，将第三款中的“建设项目涉及规划等级为一级至四级的内河航道和沿海五百吨级以上航道的，由省航道管理机构审核”修改为“建设项目涉及规划等级为一级至四级的内河航道、舟山市一万吨级以上沿海航道和其他沿海五百吨级以上航道的，由省交通运输主管部门审核”。</w:t>
      </w:r>
    </w:p>
    <w:p w:rsidR="00264133" w:rsidRDefault="00264133" w:rsidP="00264133">
      <w:pPr>
        <w:ind w:firstLineChars="200" w:firstLine="628"/>
      </w:pPr>
      <w:r>
        <w:rPr>
          <w:rFonts w:hint="eastAsia"/>
        </w:rPr>
        <w:t>（十）</w:t>
      </w:r>
      <w:r>
        <w:rPr>
          <w:rFonts w:hint="eastAsia"/>
        </w:rPr>
        <w:t xml:space="preserve"> </w:t>
      </w:r>
      <w:r>
        <w:rPr>
          <w:rFonts w:hint="eastAsia"/>
        </w:rPr>
        <w:t>将第三十四条改为第三十五条，修改为：“通航建筑物的运行应当服从航道主管部门的管理。航道主管部门应当加强</w:t>
      </w:r>
      <w:r>
        <w:rPr>
          <w:rFonts w:hint="eastAsia"/>
        </w:rPr>
        <w:lastRenderedPageBreak/>
        <w:t>监督检查，定期对通航建筑物运行情况进行考评。</w:t>
      </w:r>
    </w:p>
    <w:p w:rsidR="00264133" w:rsidRDefault="00264133" w:rsidP="00264133">
      <w:pPr>
        <w:ind w:firstLineChars="200" w:firstLine="628"/>
      </w:pPr>
      <w:r>
        <w:rPr>
          <w:rFonts w:hint="eastAsia"/>
        </w:rPr>
        <w:t>“通航建筑物的运行调度方案和定期检修停航方案应当经航道主管部门同意。涉及规划等级为一级至四级的内河航道或者沿海五百吨级以上航道的，由省交通运输主管部门审核；涉及其他航道的，由设区的市航道主管部门审核。停航检修的，应当提前三十日向社会公告。</w:t>
      </w:r>
    </w:p>
    <w:p w:rsidR="00264133" w:rsidRDefault="00264133" w:rsidP="00264133">
      <w:pPr>
        <w:ind w:firstLineChars="200" w:firstLine="628"/>
      </w:pPr>
      <w:r>
        <w:rPr>
          <w:rFonts w:hint="eastAsia"/>
        </w:rPr>
        <w:t>“通航建筑物的运行时间应当与船舶通行需求相适应。不属于全天候运行的通航建筑物应当建立应急延时运行机制。</w:t>
      </w:r>
    </w:p>
    <w:p w:rsidR="00264133" w:rsidRDefault="00264133" w:rsidP="00264133">
      <w:pPr>
        <w:ind w:firstLineChars="200" w:firstLine="628"/>
      </w:pPr>
      <w:r>
        <w:rPr>
          <w:rFonts w:hint="eastAsia"/>
        </w:rPr>
        <w:t>“通航建筑物满足设计运行条件的，应当实施通闸运行。通闸运行条件调整的，运行单位应当组织通闸安全专项论证。”</w:t>
      </w:r>
    </w:p>
    <w:p w:rsidR="00264133" w:rsidRPr="00264133" w:rsidRDefault="00264133" w:rsidP="00264133">
      <w:pPr>
        <w:ind w:firstLineChars="200" w:firstLine="628"/>
        <w:rPr>
          <w:rFonts w:ascii="黑体" w:eastAsia="黑体" w:hAnsi="黑体"/>
        </w:rPr>
      </w:pPr>
      <w:r w:rsidRPr="00264133">
        <w:rPr>
          <w:rFonts w:ascii="黑体" w:eastAsia="黑体" w:hAnsi="黑体" w:hint="eastAsia"/>
        </w:rPr>
        <w:t>三、对《浙江省交通建设工程质量和安全生产管理条例》</w:t>
      </w:r>
      <w:proofErr w:type="gramStart"/>
      <w:r w:rsidRPr="00264133">
        <w:rPr>
          <w:rFonts w:ascii="黑体" w:eastAsia="黑体" w:hAnsi="黑体" w:hint="eastAsia"/>
        </w:rPr>
        <w:t>作出</w:t>
      </w:r>
      <w:proofErr w:type="gramEnd"/>
      <w:r w:rsidRPr="00264133">
        <w:rPr>
          <w:rFonts w:ascii="黑体" w:eastAsia="黑体" w:hAnsi="黑体" w:hint="eastAsia"/>
        </w:rPr>
        <w:t>修改</w:t>
      </w:r>
    </w:p>
    <w:p w:rsidR="00264133" w:rsidRDefault="00264133" w:rsidP="00264133">
      <w:pPr>
        <w:ind w:firstLineChars="200" w:firstLine="628"/>
      </w:pPr>
      <w:r>
        <w:rPr>
          <w:rFonts w:hint="eastAsia"/>
        </w:rPr>
        <w:t>（一）将第四条修改为：“县级以上人民政府交通运输主管部门主管本行政区域内交通建设工程质量和安全生产的监督管理工作，其所属的工程管理机构按照规定职责承担具体工作。</w:t>
      </w:r>
    </w:p>
    <w:p w:rsidR="00264133" w:rsidRDefault="00264133" w:rsidP="00264133">
      <w:pPr>
        <w:ind w:firstLineChars="200" w:firstLine="628"/>
      </w:pPr>
      <w:r>
        <w:rPr>
          <w:rFonts w:hint="eastAsia"/>
        </w:rPr>
        <w:t>“县级以上人民政府其他有关部门应当按照各自职责，做好交通建设工程质量和安全生产监督管理的相关工作。”</w:t>
      </w:r>
    </w:p>
    <w:p w:rsidR="00264133" w:rsidRDefault="00264133" w:rsidP="00264133">
      <w:pPr>
        <w:ind w:firstLineChars="200" w:firstLine="628"/>
      </w:pPr>
      <w:r>
        <w:rPr>
          <w:rFonts w:hint="eastAsia"/>
        </w:rPr>
        <w:t>（二）将第十七条第二款中的“工程质量专项验收合格的，建设单位应当退还施工单位的质量保证金”修改为“工程质量专项验收合格或者逾期不组织工程质量专项验收的，建设单位应当退还施工单位的质量保证金”。</w:t>
      </w:r>
    </w:p>
    <w:p w:rsidR="00264133" w:rsidRDefault="00264133" w:rsidP="00264133">
      <w:pPr>
        <w:ind w:firstLineChars="200" w:firstLine="628"/>
      </w:pPr>
      <w:r>
        <w:rPr>
          <w:rFonts w:hint="eastAsia"/>
        </w:rPr>
        <w:t>（三）将第三十九条第四项修改为：“（四）城际轨道工程，</w:t>
      </w:r>
      <w:r>
        <w:rPr>
          <w:rFonts w:hint="eastAsia"/>
        </w:rPr>
        <w:lastRenderedPageBreak/>
        <w:t>是指县级以上人民政府确定由交通运输主管部门实施工程质量和安全生产监督管理的采用轨道导向运行于城市之间的轨道工程以及相关的附属设施工程。”</w:t>
      </w:r>
    </w:p>
    <w:p w:rsidR="00264133" w:rsidRPr="00264133" w:rsidRDefault="00264133" w:rsidP="00264133">
      <w:pPr>
        <w:ind w:firstLineChars="200" w:firstLine="628"/>
        <w:rPr>
          <w:rFonts w:ascii="黑体" w:eastAsia="黑体" w:hAnsi="黑体"/>
        </w:rPr>
      </w:pPr>
      <w:r w:rsidRPr="00264133">
        <w:rPr>
          <w:rFonts w:ascii="黑体" w:eastAsia="黑体" w:hAnsi="黑体" w:hint="eastAsia"/>
        </w:rPr>
        <w:t>四、对《浙江省政府非税收入管理条例》</w:t>
      </w:r>
      <w:proofErr w:type="gramStart"/>
      <w:r w:rsidRPr="00264133">
        <w:rPr>
          <w:rFonts w:ascii="黑体" w:eastAsia="黑体" w:hAnsi="黑体" w:hint="eastAsia"/>
        </w:rPr>
        <w:t>作出</w:t>
      </w:r>
      <w:proofErr w:type="gramEnd"/>
      <w:r w:rsidRPr="00264133">
        <w:rPr>
          <w:rFonts w:ascii="黑体" w:eastAsia="黑体" w:hAnsi="黑体" w:hint="eastAsia"/>
        </w:rPr>
        <w:t>修改</w:t>
      </w:r>
    </w:p>
    <w:p w:rsidR="00264133" w:rsidRDefault="00264133" w:rsidP="00264133">
      <w:pPr>
        <w:ind w:firstLineChars="200" w:firstLine="628"/>
      </w:pPr>
      <w:r>
        <w:rPr>
          <w:rFonts w:hint="eastAsia"/>
        </w:rPr>
        <w:t>（一）删去第六条第二款、第二十五条第二款、第三十五条第二款中的“监察”。</w:t>
      </w:r>
    </w:p>
    <w:p w:rsidR="00264133" w:rsidRDefault="00264133" w:rsidP="00264133">
      <w:pPr>
        <w:ind w:firstLineChars="200" w:firstLine="628"/>
      </w:pPr>
      <w:r>
        <w:rPr>
          <w:rFonts w:hint="eastAsia"/>
        </w:rPr>
        <w:t>（二）将第十七条第一款中的“商业银行代收”修改为“商业银行或者非银行支付机构代收”。</w:t>
      </w:r>
    </w:p>
    <w:p w:rsidR="00264133" w:rsidRDefault="00264133" w:rsidP="00264133">
      <w:pPr>
        <w:ind w:firstLineChars="200" w:firstLine="628"/>
      </w:pPr>
      <w:r>
        <w:rPr>
          <w:rFonts w:hint="eastAsia"/>
        </w:rPr>
        <w:t>（三）在第十八条中的“商业银行”后面增加“非银行支付机构”。</w:t>
      </w:r>
    </w:p>
    <w:p w:rsidR="00264133" w:rsidRDefault="00264133" w:rsidP="00264133">
      <w:pPr>
        <w:ind w:firstLineChars="200" w:firstLine="628"/>
      </w:pPr>
      <w:r>
        <w:rPr>
          <w:rFonts w:hint="eastAsia"/>
        </w:rPr>
        <w:t>（四）删去第四十条。</w:t>
      </w:r>
    </w:p>
    <w:p w:rsidR="00264133" w:rsidRPr="00264133" w:rsidRDefault="00264133" w:rsidP="00264133">
      <w:pPr>
        <w:ind w:firstLineChars="200" w:firstLine="628"/>
        <w:rPr>
          <w:rFonts w:ascii="黑体" w:eastAsia="黑体" w:hAnsi="黑体"/>
        </w:rPr>
      </w:pPr>
      <w:r w:rsidRPr="00264133">
        <w:rPr>
          <w:rFonts w:ascii="黑体" w:eastAsia="黑体" w:hAnsi="黑体" w:hint="eastAsia"/>
        </w:rPr>
        <w:t>五、对《浙江省统计工作监督管理条例》</w:t>
      </w:r>
      <w:proofErr w:type="gramStart"/>
      <w:r w:rsidRPr="00264133">
        <w:rPr>
          <w:rFonts w:ascii="黑体" w:eastAsia="黑体" w:hAnsi="黑体" w:hint="eastAsia"/>
        </w:rPr>
        <w:t>作出</w:t>
      </w:r>
      <w:proofErr w:type="gramEnd"/>
      <w:r w:rsidRPr="00264133">
        <w:rPr>
          <w:rFonts w:ascii="黑体" w:eastAsia="黑体" w:hAnsi="黑体" w:hint="eastAsia"/>
        </w:rPr>
        <w:t>修改</w:t>
      </w:r>
    </w:p>
    <w:p w:rsidR="00264133" w:rsidRDefault="00264133" w:rsidP="00264133">
      <w:pPr>
        <w:ind w:firstLineChars="200" w:firstLine="628"/>
      </w:pPr>
      <w:r>
        <w:rPr>
          <w:rFonts w:hint="eastAsia"/>
        </w:rPr>
        <w:t>（一）删去第六条第二款。</w:t>
      </w:r>
    </w:p>
    <w:p w:rsidR="00264133" w:rsidRDefault="00264133" w:rsidP="00264133">
      <w:pPr>
        <w:ind w:firstLineChars="200" w:firstLine="628"/>
      </w:pPr>
      <w:r>
        <w:rPr>
          <w:rFonts w:hint="eastAsia"/>
        </w:rPr>
        <w:t>（二）删去第九条第一款。</w:t>
      </w:r>
    </w:p>
    <w:p w:rsidR="00264133" w:rsidRPr="00264133" w:rsidRDefault="00264133" w:rsidP="00264133">
      <w:pPr>
        <w:ind w:firstLineChars="200" w:firstLine="628"/>
        <w:rPr>
          <w:rFonts w:ascii="黑体" w:eastAsia="黑体" w:hAnsi="黑体"/>
        </w:rPr>
      </w:pPr>
      <w:r w:rsidRPr="00264133">
        <w:rPr>
          <w:rFonts w:ascii="黑体" w:eastAsia="黑体" w:hAnsi="黑体" w:hint="eastAsia"/>
        </w:rPr>
        <w:t>六、对《浙江省气象条例》</w:t>
      </w:r>
      <w:proofErr w:type="gramStart"/>
      <w:r w:rsidRPr="00264133">
        <w:rPr>
          <w:rFonts w:ascii="黑体" w:eastAsia="黑体" w:hAnsi="黑体" w:hint="eastAsia"/>
        </w:rPr>
        <w:t>作出</w:t>
      </w:r>
      <w:proofErr w:type="gramEnd"/>
      <w:r w:rsidRPr="00264133">
        <w:rPr>
          <w:rFonts w:ascii="黑体" w:eastAsia="黑体" w:hAnsi="黑体" w:hint="eastAsia"/>
        </w:rPr>
        <w:t>修改</w:t>
      </w:r>
    </w:p>
    <w:p w:rsidR="00264133" w:rsidRDefault="00264133" w:rsidP="00264133">
      <w:pPr>
        <w:ind w:firstLineChars="200" w:firstLine="628"/>
      </w:pPr>
      <w:r>
        <w:rPr>
          <w:rFonts w:hint="eastAsia"/>
        </w:rPr>
        <w:t>（一）将第八条中的“气象、水利、海洋、环境保护、农业、林业、国土资源等部门”修改为“气象、水行政、生态环境、农业农村、自然资源、林业等部门”。</w:t>
      </w:r>
    </w:p>
    <w:p w:rsidR="00264133" w:rsidRDefault="00264133" w:rsidP="00264133">
      <w:pPr>
        <w:ind w:firstLineChars="200" w:firstLine="628"/>
      </w:pPr>
      <w:r>
        <w:rPr>
          <w:rFonts w:hint="eastAsia"/>
        </w:rPr>
        <w:t>（二）将第十一条中的“农业、交通、旅游、环境保护”修改为“农业农村、交通运输、文化旅游、生态环境”。</w:t>
      </w:r>
    </w:p>
    <w:p w:rsidR="00264133" w:rsidRDefault="00264133" w:rsidP="00264133">
      <w:pPr>
        <w:ind w:firstLineChars="200" w:firstLine="628"/>
      </w:pPr>
      <w:r>
        <w:rPr>
          <w:rFonts w:hint="eastAsia"/>
        </w:rPr>
        <w:t>（三）将第三十条中的“规划、国土资源”修改为“自然资源”，“城市总体规划、集镇规划”修改为“国土空间规划”。</w:t>
      </w:r>
    </w:p>
    <w:p w:rsidR="00264133" w:rsidRPr="00264133" w:rsidRDefault="00264133" w:rsidP="00264133">
      <w:pPr>
        <w:ind w:firstLineChars="200" w:firstLine="628"/>
        <w:rPr>
          <w:rFonts w:ascii="黑体" w:eastAsia="黑体" w:hAnsi="黑体"/>
        </w:rPr>
      </w:pPr>
      <w:bookmarkStart w:id="0" w:name="_GoBack"/>
      <w:r w:rsidRPr="00264133">
        <w:rPr>
          <w:rFonts w:ascii="黑体" w:eastAsia="黑体" w:hAnsi="黑体" w:hint="eastAsia"/>
        </w:rPr>
        <w:lastRenderedPageBreak/>
        <w:t>七、对《浙江省气象灾害防御条例》</w:t>
      </w:r>
      <w:proofErr w:type="gramStart"/>
      <w:r w:rsidRPr="00264133">
        <w:rPr>
          <w:rFonts w:ascii="黑体" w:eastAsia="黑体" w:hAnsi="黑体" w:hint="eastAsia"/>
        </w:rPr>
        <w:t>作出</w:t>
      </w:r>
      <w:proofErr w:type="gramEnd"/>
      <w:r w:rsidRPr="00264133">
        <w:rPr>
          <w:rFonts w:ascii="黑体" w:eastAsia="黑体" w:hAnsi="黑体" w:hint="eastAsia"/>
        </w:rPr>
        <w:t>修改</w:t>
      </w:r>
    </w:p>
    <w:bookmarkEnd w:id="0"/>
    <w:p w:rsidR="00264133" w:rsidRDefault="00264133" w:rsidP="00264133">
      <w:pPr>
        <w:ind w:firstLineChars="200" w:firstLine="628"/>
      </w:pPr>
      <w:r>
        <w:rPr>
          <w:rFonts w:hint="eastAsia"/>
        </w:rPr>
        <w:t>（一）将第三条第三款修改为：“县级以上人民政府有关部门和供电、通信等单位应当按照各自职责，共同做好气象灾害防御工作。”</w:t>
      </w:r>
    </w:p>
    <w:p w:rsidR="00264133" w:rsidRDefault="00264133" w:rsidP="00264133">
      <w:pPr>
        <w:ind w:firstLineChars="200" w:firstLine="628"/>
      </w:pPr>
      <w:r>
        <w:rPr>
          <w:rFonts w:hint="eastAsia"/>
        </w:rPr>
        <w:t>（二）将第六条第二款中的“质量技术监督部门”修改为“市场监督管理部门”。</w:t>
      </w:r>
    </w:p>
    <w:p w:rsidR="00264133" w:rsidRDefault="00264133" w:rsidP="00264133">
      <w:pPr>
        <w:ind w:firstLineChars="200" w:firstLine="628"/>
      </w:pPr>
      <w:r>
        <w:rPr>
          <w:rFonts w:hint="eastAsia"/>
        </w:rPr>
        <w:t>（三）将第十一条中的“农业、林业、海洋与渔业等部门”修改为“农业农村、林业、渔业等部门”，“建设”修改为“住房城乡建设”。</w:t>
      </w:r>
    </w:p>
    <w:p w:rsidR="00264133" w:rsidRDefault="00264133" w:rsidP="00264133">
      <w:pPr>
        <w:ind w:firstLineChars="200" w:firstLine="628"/>
      </w:pPr>
      <w:r>
        <w:rPr>
          <w:rFonts w:hint="eastAsia"/>
        </w:rPr>
        <w:t>（四）将第十六条第二款中的“国土资源、交通运输、水利、农业、林业、海洋与渔业、环境保护等部门”修改为“自然资源、交通运输、水行政、农业农村、生态环境、林业、渔业等部门”。</w:t>
      </w:r>
    </w:p>
    <w:p w:rsidR="00264133" w:rsidRDefault="00264133" w:rsidP="00264133">
      <w:pPr>
        <w:ind w:firstLineChars="200" w:firstLine="628"/>
      </w:pPr>
      <w:r>
        <w:rPr>
          <w:rFonts w:hint="eastAsia"/>
        </w:rPr>
        <w:t>（五）将第十七条第三款中的“国土资源、水利等部门”修改为“自然资源、水行政等部门”。</w:t>
      </w:r>
    </w:p>
    <w:p w:rsidR="00264133" w:rsidRDefault="00264133" w:rsidP="00264133">
      <w:pPr>
        <w:ind w:firstLineChars="200" w:firstLine="628"/>
      </w:pPr>
      <w:r>
        <w:rPr>
          <w:rFonts w:hint="eastAsia"/>
        </w:rPr>
        <w:t>（六）将第十八条第二款中的“国土资源、交通运输、水利、农业、林业、海洋与渔业、建设、安全生产监督管理等部门”修改为“自然资源、交通运输、水行政、农业农村、住房城乡建设、应急管理、林业、渔业等部门”。</w:t>
      </w:r>
    </w:p>
    <w:p w:rsidR="00264133" w:rsidRDefault="00264133" w:rsidP="00264133">
      <w:pPr>
        <w:ind w:firstLineChars="200" w:firstLine="628"/>
      </w:pPr>
      <w:r>
        <w:rPr>
          <w:rFonts w:hint="eastAsia"/>
        </w:rPr>
        <w:t>此外，对上述七件法规相关条款的个别文字作了修改，并对条文的顺序作了相应调整。</w:t>
      </w:r>
    </w:p>
    <w:p w:rsidR="00264133" w:rsidRDefault="00264133" w:rsidP="00264133">
      <w:pPr>
        <w:ind w:firstLineChars="200" w:firstLine="628"/>
      </w:pPr>
      <w:r>
        <w:rPr>
          <w:rFonts w:hint="eastAsia"/>
        </w:rPr>
        <w:t>本决定自公布之日起施行。</w:t>
      </w:r>
    </w:p>
    <w:p w:rsidR="00264133" w:rsidRDefault="00264133" w:rsidP="00264133">
      <w:pPr>
        <w:ind w:firstLineChars="200" w:firstLine="628"/>
      </w:pPr>
      <w:r>
        <w:rPr>
          <w:rFonts w:hint="eastAsia"/>
        </w:rPr>
        <w:t>《浙江省港口管理条例》《浙江省航道管理条例》《浙江省</w:t>
      </w:r>
      <w:r>
        <w:rPr>
          <w:rFonts w:hint="eastAsia"/>
        </w:rPr>
        <w:lastRenderedPageBreak/>
        <w:t>交通建设工程质量和安全生产管理条例》《浙江省政府非税收入管理条例》《浙江省统计工作监督管理条例》《浙江省气象条例》《浙江省气象灾害防御条例》根据本决定作相应修改，重新公布。</w:t>
      </w:r>
    </w:p>
    <w:p w:rsidR="00C21568" w:rsidRPr="00264133" w:rsidRDefault="00C21568" w:rsidP="00264133"/>
    <w:p w:rsidR="00E07780" w:rsidRPr="00C21568" w:rsidRDefault="00E07780" w:rsidP="00E07780">
      <w:pPr>
        <w:spacing w:line="240" w:lineRule="auto"/>
        <w:ind w:firstLineChars="200" w:firstLine="628"/>
        <w:rPr>
          <w:rFonts w:ascii="仿宋_GB2312" w:hAnsiTheme="majorEastAsia"/>
          <w:szCs w:val="32"/>
        </w:rPr>
      </w:pPr>
    </w:p>
    <w:sectPr w:rsidR="00E07780" w:rsidRPr="00C21568"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9D9" w:rsidRDefault="007129D9" w:rsidP="00D57722">
      <w:pPr>
        <w:spacing w:line="240" w:lineRule="auto"/>
      </w:pPr>
      <w:r>
        <w:separator/>
      </w:r>
    </w:p>
  </w:endnote>
  <w:endnote w:type="continuationSeparator" w:id="0">
    <w:p w:rsidR="007129D9" w:rsidRDefault="007129D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64133">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64133" w:rsidRPr="00264133">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9D9" w:rsidRDefault="007129D9" w:rsidP="00D57722">
      <w:pPr>
        <w:spacing w:line="240" w:lineRule="auto"/>
      </w:pPr>
      <w:r>
        <w:separator/>
      </w:r>
    </w:p>
  </w:footnote>
  <w:footnote w:type="continuationSeparator" w:id="0">
    <w:p w:rsidR="007129D9" w:rsidRDefault="007129D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86780"/>
    <w:rsid w:val="00104DD9"/>
    <w:rsid w:val="0015441C"/>
    <w:rsid w:val="00183966"/>
    <w:rsid w:val="001B173E"/>
    <w:rsid w:val="00264133"/>
    <w:rsid w:val="00341DF7"/>
    <w:rsid w:val="003A55A2"/>
    <w:rsid w:val="007129D9"/>
    <w:rsid w:val="00727227"/>
    <w:rsid w:val="007D542C"/>
    <w:rsid w:val="007E7972"/>
    <w:rsid w:val="0081494C"/>
    <w:rsid w:val="00821AE1"/>
    <w:rsid w:val="00A0649E"/>
    <w:rsid w:val="00A50894"/>
    <w:rsid w:val="00A8159C"/>
    <w:rsid w:val="00BA330C"/>
    <w:rsid w:val="00BB6065"/>
    <w:rsid w:val="00C21568"/>
    <w:rsid w:val="00C26BE1"/>
    <w:rsid w:val="00C74541"/>
    <w:rsid w:val="00D57722"/>
    <w:rsid w:val="00E07780"/>
    <w:rsid w:val="00FD0F8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TotalTime>
  <Pages>8</Pages>
  <Words>530</Words>
  <Characters>3021</Characters>
  <Application>Microsoft Office Word</Application>
  <DocSecurity>0</DocSecurity>
  <Lines>25</Lines>
  <Paragraphs>7</Paragraphs>
  <ScaleCrop>false</ScaleCrop>
  <Company>Microsoft</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14</cp:revision>
  <dcterms:created xsi:type="dcterms:W3CDTF">2017-01-11T09:18:00Z</dcterms:created>
  <dcterms:modified xsi:type="dcterms:W3CDTF">2020-12-15T07:34:00Z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