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19BC" w:rsidRDefault="004F19BC" w:rsidP="004F19BC">
      <w:pPr>
        <w:autoSpaceDE w:val="0"/>
        <w:autoSpaceDN w:val="0"/>
        <w:adjustRightInd w:val="0"/>
        <w:jc w:val="center"/>
        <w:rPr>
          <w:rFonts w:asciiTheme="majorEastAsia" w:eastAsiaTheme="majorEastAsia" w:hAnsiTheme="majorEastAsia" w:cs="仿宋_GB2312"/>
          <w:color w:val="000000"/>
          <w:kern w:val="0"/>
          <w:szCs w:val="21"/>
          <w:lang w:val="zh-CN"/>
        </w:rPr>
      </w:pPr>
    </w:p>
    <w:p w:rsidR="004F19BC" w:rsidRDefault="004F19BC" w:rsidP="004F19BC">
      <w:pPr>
        <w:autoSpaceDE w:val="0"/>
        <w:autoSpaceDN w:val="0"/>
        <w:adjustRightInd w:val="0"/>
        <w:jc w:val="center"/>
        <w:rPr>
          <w:rFonts w:asciiTheme="majorEastAsia" w:eastAsiaTheme="majorEastAsia" w:hAnsiTheme="majorEastAsia" w:cs="仿宋_GB2312"/>
          <w:color w:val="000000"/>
          <w:kern w:val="0"/>
          <w:szCs w:val="21"/>
          <w:lang w:val="zh-CN"/>
        </w:rPr>
      </w:pPr>
    </w:p>
    <w:p w:rsidR="004F19BC" w:rsidRPr="004F19BC" w:rsidRDefault="004F19BC" w:rsidP="004F19BC">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F19BC">
        <w:rPr>
          <w:rFonts w:asciiTheme="majorEastAsia" w:eastAsiaTheme="majorEastAsia" w:hAnsiTheme="majorEastAsia" w:cs="仿宋_GB2312" w:hint="eastAsia"/>
          <w:color w:val="000000"/>
          <w:kern w:val="0"/>
          <w:sz w:val="44"/>
          <w:szCs w:val="44"/>
          <w:lang w:val="zh-CN"/>
        </w:rPr>
        <w:t>浙江省人民代表大会常务委员会</w:t>
      </w:r>
    </w:p>
    <w:p w:rsidR="004F19BC" w:rsidRPr="004F19BC" w:rsidRDefault="004F19BC" w:rsidP="004F19BC">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F19BC">
        <w:rPr>
          <w:rFonts w:asciiTheme="majorEastAsia" w:eastAsiaTheme="majorEastAsia" w:hAnsiTheme="majorEastAsia" w:cs="仿宋_GB2312" w:hint="eastAsia"/>
          <w:color w:val="000000"/>
          <w:kern w:val="0"/>
          <w:sz w:val="44"/>
          <w:szCs w:val="44"/>
          <w:lang w:val="zh-CN"/>
        </w:rPr>
        <w:t>关于政府规章设定罚款限额的规定</w:t>
      </w:r>
    </w:p>
    <w:p w:rsidR="000D084F" w:rsidRDefault="000D084F" w:rsidP="00C266A1">
      <w:pPr>
        <w:autoSpaceDE w:val="0"/>
        <w:autoSpaceDN w:val="0"/>
        <w:adjustRightInd w:val="0"/>
        <w:ind w:leftChars="200" w:left="628" w:rightChars="200" w:right="628"/>
        <w:rPr>
          <w:rFonts w:asciiTheme="minorEastAsia" w:hAnsiTheme="minorEastAsia" w:cs="仿宋_GB2312" w:hint="eastAsia"/>
          <w:color w:val="000000"/>
          <w:kern w:val="0"/>
          <w:szCs w:val="21"/>
          <w:lang w:val="zh-CN"/>
        </w:rPr>
      </w:pPr>
    </w:p>
    <w:p w:rsidR="004F19BC" w:rsidRPr="004F19BC" w:rsidRDefault="004F19BC" w:rsidP="00C266A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F19BC">
        <w:rPr>
          <w:rFonts w:ascii="楷体_GB2312" w:eastAsia="楷体_GB2312" w:hAnsiTheme="minorEastAsia" w:cs="仿宋_GB2312" w:hint="eastAsia"/>
          <w:color w:val="000000"/>
          <w:kern w:val="0"/>
          <w:szCs w:val="21"/>
          <w:lang w:val="zh-CN"/>
        </w:rPr>
        <w:t>（1996年8月31日浙江省第</w:t>
      </w:r>
      <w:bookmarkStart w:id="0" w:name="_GoBack"/>
      <w:bookmarkEnd w:id="0"/>
      <w:r w:rsidRPr="004F19BC">
        <w:rPr>
          <w:rFonts w:ascii="楷体_GB2312" w:eastAsia="楷体_GB2312" w:hAnsiTheme="minorEastAsia" w:cs="仿宋_GB2312" w:hint="eastAsia"/>
          <w:color w:val="000000"/>
          <w:kern w:val="0"/>
          <w:szCs w:val="21"/>
          <w:lang w:val="zh-CN"/>
        </w:rPr>
        <w:t>八届人民代表大会常务委员会第二十九次会议通过</w:t>
      </w:r>
      <w:r w:rsidR="000D084F" w:rsidRPr="00EC525E">
        <w:rPr>
          <w:rFonts w:asciiTheme="minorEastAsia" w:hAnsiTheme="minorEastAsia" w:cs="仿宋_GB2312" w:hint="eastAsia"/>
          <w:color w:val="000000"/>
          <w:kern w:val="0"/>
          <w:szCs w:val="21"/>
          <w:lang w:val="zh-CN"/>
        </w:rPr>
        <w:t xml:space="preserve">　</w:t>
      </w:r>
      <w:r w:rsidRPr="004F19BC">
        <w:rPr>
          <w:rFonts w:ascii="楷体_GB2312" w:eastAsia="楷体_GB2312" w:hAnsiTheme="minorEastAsia" w:cs="仿宋_GB2312" w:hint="eastAsia"/>
          <w:color w:val="000000"/>
          <w:kern w:val="0"/>
          <w:szCs w:val="21"/>
          <w:lang w:val="zh-CN"/>
        </w:rPr>
        <w:t>2013年5月29日浙江省第十二届人民代表大会常务委员会第三次会议修订</w:t>
      </w:r>
      <w:r w:rsidR="000D084F" w:rsidRPr="00EC525E">
        <w:rPr>
          <w:rFonts w:asciiTheme="minorEastAsia" w:hAnsiTheme="minorEastAsia" w:cs="仿宋_GB2312" w:hint="eastAsia"/>
          <w:color w:val="000000"/>
          <w:kern w:val="0"/>
          <w:szCs w:val="21"/>
          <w:lang w:val="zh-CN"/>
        </w:rPr>
        <w:t xml:space="preserve">　</w:t>
      </w:r>
      <w:r w:rsidRPr="004F19BC">
        <w:rPr>
          <w:rFonts w:ascii="楷体_GB2312" w:eastAsia="楷体_GB2312" w:hAnsiTheme="minorEastAsia" w:cs="仿宋_GB2312" w:hint="eastAsia"/>
          <w:color w:val="000000"/>
          <w:kern w:val="0"/>
          <w:szCs w:val="21"/>
          <w:lang w:val="zh-CN"/>
        </w:rPr>
        <w:t>根据2015年12月4日浙江省第十二届人民代表大会常务委员会第二十四次会议《关于修改〈浙江省人民代表大会常务委员会关于政府规章设定罚款限额的规定〉的决定》修正）</w:t>
      </w:r>
    </w:p>
    <w:p w:rsidR="000D084F" w:rsidRDefault="000D084F" w:rsidP="004F19BC">
      <w:pPr>
        <w:autoSpaceDE w:val="0"/>
        <w:autoSpaceDN w:val="0"/>
        <w:adjustRightInd w:val="0"/>
        <w:ind w:firstLineChars="200" w:firstLine="628"/>
        <w:jc w:val="left"/>
        <w:rPr>
          <w:rFonts w:asciiTheme="minorEastAsia" w:hAnsiTheme="minorEastAsia" w:cs="仿宋_GB2312" w:hint="eastAsia"/>
          <w:color w:val="000000"/>
          <w:kern w:val="0"/>
          <w:szCs w:val="21"/>
          <w:lang w:val="zh-CN"/>
        </w:rPr>
      </w:pPr>
    </w:p>
    <w:p w:rsidR="004F19BC" w:rsidRPr="00EC525E" w:rsidRDefault="004F19BC" w:rsidP="004F19BC">
      <w:pPr>
        <w:autoSpaceDE w:val="0"/>
        <w:autoSpaceDN w:val="0"/>
        <w:adjustRightInd w:val="0"/>
        <w:ind w:firstLineChars="200" w:firstLine="628"/>
        <w:jc w:val="left"/>
        <w:rPr>
          <w:rFonts w:asciiTheme="minorEastAsia" w:hAnsiTheme="minorEastAsia" w:cs="仿宋_GB2312"/>
          <w:color w:val="000000"/>
          <w:kern w:val="0"/>
          <w:szCs w:val="21"/>
          <w:lang w:val="zh-CN"/>
        </w:rPr>
      </w:pPr>
      <w:r w:rsidRPr="004F19BC">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根据《中华人民共和国行政处罚法》第十三条第二款的规定，结合本省实际，制定本规定。</w:t>
      </w:r>
    </w:p>
    <w:p w:rsidR="004F19BC" w:rsidRPr="00EC525E" w:rsidRDefault="004F19BC" w:rsidP="004F19BC">
      <w:pPr>
        <w:autoSpaceDE w:val="0"/>
        <w:autoSpaceDN w:val="0"/>
        <w:adjustRightInd w:val="0"/>
        <w:jc w:val="left"/>
        <w:rPr>
          <w:rFonts w:asciiTheme="minorEastAsia" w:hAnsiTheme="minorEastAsia" w:cs="仿宋_GB2312"/>
          <w:color w:val="000000"/>
          <w:kern w:val="0"/>
          <w:szCs w:val="21"/>
          <w:lang w:val="zh-CN"/>
        </w:rPr>
      </w:pPr>
      <w:r w:rsidRPr="004F19BC">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省人民政府、设区的市人民政府规章依法对违反行政管理秩序的行为设定罚款的限额，适用本规定。</w:t>
      </w:r>
    </w:p>
    <w:p w:rsidR="004F19BC" w:rsidRPr="00EC525E" w:rsidRDefault="004F19BC" w:rsidP="004F19BC">
      <w:pPr>
        <w:autoSpaceDE w:val="0"/>
        <w:autoSpaceDN w:val="0"/>
        <w:adjustRightInd w:val="0"/>
        <w:jc w:val="left"/>
        <w:rPr>
          <w:rFonts w:asciiTheme="minorEastAsia" w:hAnsiTheme="minorEastAsia" w:cs="仿宋_GB2312"/>
          <w:color w:val="000000"/>
          <w:kern w:val="0"/>
          <w:szCs w:val="21"/>
          <w:lang w:val="zh-CN"/>
        </w:rPr>
      </w:pPr>
      <w:r w:rsidRPr="004F19BC">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对违反行政管理秩序的行为可以设定处以三万元以下的罚款。但对直接关系人身健康、生命财产安全以及直接涉及公共安全、生态环境保护、有限自然资源开发利用方面的违反行政管理秩序的行为，可以设定处以十万元以下的罚款。</w:t>
      </w:r>
    </w:p>
    <w:p w:rsidR="004F19BC" w:rsidRPr="00EC525E" w:rsidRDefault="004F19BC" w:rsidP="004F19BC">
      <w:pPr>
        <w:autoSpaceDE w:val="0"/>
        <w:autoSpaceDN w:val="0"/>
        <w:adjustRightInd w:val="0"/>
        <w:jc w:val="left"/>
        <w:rPr>
          <w:rFonts w:asciiTheme="minorEastAsia" w:hAnsiTheme="minorEastAsia" w:cs="仿宋_GB2312"/>
          <w:color w:val="000000"/>
          <w:kern w:val="0"/>
          <w:szCs w:val="21"/>
          <w:lang w:val="zh-CN"/>
        </w:rPr>
      </w:pPr>
      <w:r w:rsidRPr="004F19BC">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省人民政府、设区的市人民政府制定规章时，应当在规定的罚款限额内，遵循过</w:t>
      </w:r>
      <w:proofErr w:type="gramStart"/>
      <w:r w:rsidRPr="00EC525E">
        <w:rPr>
          <w:rFonts w:asciiTheme="minorEastAsia" w:hAnsiTheme="minorEastAsia" w:cs="仿宋_GB2312" w:hint="eastAsia"/>
          <w:color w:val="000000"/>
          <w:kern w:val="0"/>
          <w:szCs w:val="21"/>
          <w:lang w:val="zh-CN"/>
        </w:rPr>
        <w:t>罚相当</w:t>
      </w:r>
      <w:proofErr w:type="gramEnd"/>
      <w:r w:rsidRPr="00EC525E">
        <w:rPr>
          <w:rFonts w:asciiTheme="minorEastAsia" w:hAnsiTheme="minorEastAsia" w:cs="仿宋_GB2312" w:hint="eastAsia"/>
          <w:color w:val="000000"/>
          <w:kern w:val="0"/>
          <w:szCs w:val="21"/>
          <w:lang w:val="zh-CN"/>
        </w:rPr>
        <w:t>原则，根据违法行为性质和</w:t>
      </w:r>
      <w:r w:rsidRPr="00EC525E">
        <w:rPr>
          <w:rFonts w:asciiTheme="minorEastAsia" w:hAnsiTheme="minorEastAsia" w:cs="仿宋_GB2312" w:hint="eastAsia"/>
          <w:color w:val="000000"/>
          <w:kern w:val="0"/>
          <w:szCs w:val="21"/>
          <w:lang w:val="zh-CN"/>
        </w:rPr>
        <w:lastRenderedPageBreak/>
        <w:t>社会危害程度等因素，设定合理的罚款幅度。</w:t>
      </w:r>
    </w:p>
    <w:p w:rsidR="00D57722" w:rsidRPr="004F19BC" w:rsidRDefault="004F19BC" w:rsidP="004F19BC">
      <w:pPr>
        <w:autoSpaceDE w:val="0"/>
        <w:autoSpaceDN w:val="0"/>
        <w:adjustRightInd w:val="0"/>
        <w:jc w:val="left"/>
        <w:rPr>
          <w:rFonts w:asciiTheme="minorEastAsia" w:hAnsiTheme="minorEastAsia" w:cs="仿宋_GB2312"/>
          <w:color w:val="000000"/>
          <w:kern w:val="0"/>
          <w:szCs w:val="21"/>
          <w:lang w:val="zh-CN"/>
        </w:rPr>
      </w:pPr>
      <w:r w:rsidRPr="004F19BC">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本规定自</w:t>
      </w:r>
      <w:r w:rsidRPr="00EC525E">
        <w:rPr>
          <w:rFonts w:asciiTheme="minorEastAsia" w:hAnsiTheme="minorEastAsia" w:cs="仿宋_GB2312"/>
          <w:color w:val="000000"/>
          <w:kern w:val="0"/>
          <w:szCs w:val="21"/>
          <w:lang w:val="zh-CN"/>
        </w:rPr>
        <w:t>2013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sectPr w:rsidR="00D57722" w:rsidRPr="004F19BC"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16D" w:rsidRDefault="0057216D" w:rsidP="00D57722">
      <w:pPr>
        <w:spacing w:line="240" w:lineRule="auto"/>
      </w:pPr>
      <w:r>
        <w:separator/>
      </w:r>
    </w:p>
  </w:endnote>
  <w:endnote w:type="continuationSeparator" w:id="0">
    <w:p w:rsidR="0057216D" w:rsidRDefault="0057216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D084F">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D084F" w:rsidRPr="000D084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16D" w:rsidRDefault="0057216D" w:rsidP="00D57722">
      <w:pPr>
        <w:spacing w:line="240" w:lineRule="auto"/>
      </w:pPr>
      <w:r>
        <w:separator/>
      </w:r>
    </w:p>
  </w:footnote>
  <w:footnote w:type="continuationSeparator" w:id="0">
    <w:p w:rsidR="0057216D" w:rsidRDefault="0057216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74B95"/>
    <w:rsid w:val="000D084F"/>
    <w:rsid w:val="001B173E"/>
    <w:rsid w:val="004F19BC"/>
    <w:rsid w:val="0057216D"/>
    <w:rsid w:val="007E7972"/>
    <w:rsid w:val="00821AE1"/>
    <w:rsid w:val="00A0649E"/>
    <w:rsid w:val="00C266A1"/>
    <w:rsid w:val="00C26BE1"/>
    <w:rsid w:val="00D57722"/>
    <w:rsid w:val="00F873D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2</Pages>
  <Words>74</Words>
  <Characters>422</Characters>
  <Application>Microsoft Office Word</Application>
  <DocSecurity>0</DocSecurity>
  <Lines>3</Lines>
  <Paragraphs>1</Paragraphs>
  <ScaleCrop>false</ScaleCrop>
  <Company>Microsoft</Company>
  <LinksUpToDate>false</LinksUpToDate>
  <CharactersWithSpaces>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2017-02-24T03:40:00Z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