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259AD" w:rsidRDefault="005259AD" w:rsidP="005259AD">
      <w:pPr>
        <w:autoSpaceDE w:val="0"/>
        <w:autoSpaceDN w:val="0"/>
        <w:adjustRightInd w:val="0"/>
        <w:jc w:val="left"/>
        <w:rPr>
          <w:rFonts w:asciiTheme="majorEastAsia" w:eastAsiaTheme="majorEastAsia" w:hAnsiTheme="majorEastAsia" w:cs="仿宋_GB2312"/>
          <w:color w:val="000000"/>
          <w:kern w:val="0"/>
          <w:szCs w:val="32"/>
          <w:lang w:val="zh-CN"/>
        </w:rPr>
      </w:pPr>
    </w:p>
    <w:p w:rsidR="005259AD" w:rsidRDefault="005259AD" w:rsidP="005259AD">
      <w:pPr>
        <w:autoSpaceDE w:val="0"/>
        <w:autoSpaceDN w:val="0"/>
        <w:adjustRightInd w:val="0"/>
        <w:jc w:val="left"/>
        <w:rPr>
          <w:rFonts w:asciiTheme="majorEastAsia" w:eastAsiaTheme="majorEastAsia" w:hAnsiTheme="majorEastAsia" w:cs="仿宋_GB2312"/>
          <w:color w:val="000000"/>
          <w:kern w:val="0"/>
          <w:szCs w:val="32"/>
          <w:lang w:val="zh-CN"/>
        </w:rPr>
      </w:pPr>
    </w:p>
    <w:p w:rsidR="005259AD" w:rsidRPr="005259AD" w:rsidRDefault="005259AD" w:rsidP="005259AD">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5259AD">
        <w:rPr>
          <w:rFonts w:asciiTheme="majorEastAsia" w:eastAsiaTheme="majorEastAsia" w:hAnsiTheme="majorEastAsia" w:cs="仿宋_GB2312" w:hint="eastAsia"/>
          <w:color w:val="000000"/>
          <w:kern w:val="0"/>
          <w:sz w:val="44"/>
          <w:szCs w:val="44"/>
          <w:lang w:val="zh-CN"/>
        </w:rPr>
        <w:t>浙江省盐业管理条例</w:t>
      </w:r>
    </w:p>
    <w:p w:rsidR="005259AD" w:rsidRPr="00274ACB" w:rsidRDefault="005259AD" w:rsidP="005259AD">
      <w:pPr>
        <w:autoSpaceDE w:val="0"/>
        <w:autoSpaceDN w:val="0"/>
        <w:adjustRightInd w:val="0"/>
        <w:jc w:val="left"/>
        <w:rPr>
          <w:rFonts w:asciiTheme="minorEastAsia" w:hAnsiTheme="minorEastAsia" w:cs="仿宋_GB2312"/>
          <w:color w:val="000000"/>
          <w:kern w:val="0"/>
          <w:szCs w:val="21"/>
          <w:lang w:val="zh-CN"/>
        </w:rPr>
      </w:pPr>
    </w:p>
    <w:p w:rsidR="005259AD" w:rsidRPr="005259AD" w:rsidRDefault="005259AD" w:rsidP="00292BBD">
      <w:pPr>
        <w:autoSpaceDE w:val="0"/>
        <w:autoSpaceDN w:val="0"/>
        <w:adjustRightInd w:val="0"/>
        <w:rPr>
          <w:rFonts w:ascii="楷体_GB2312" w:eastAsia="楷体_GB2312" w:hAnsiTheme="minorEastAsia" w:cs="仿宋_GB2312"/>
          <w:color w:val="000000"/>
          <w:kern w:val="0"/>
          <w:szCs w:val="21"/>
          <w:lang w:val="zh-CN"/>
        </w:rPr>
      </w:pPr>
      <w:r w:rsidRPr="005259AD">
        <w:rPr>
          <w:rFonts w:ascii="楷体_GB2312" w:eastAsia="楷体_GB2312" w:hAnsiTheme="minorEastAsia" w:cs="仿宋_GB2312" w:hint="eastAsia"/>
          <w:color w:val="000000"/>
          <w:kern w:val="0"/>
          <w:szCs w:val="21"/>
          <w:lang w:val="zh-CN"/>
        </w:rPr>
        <w:t>（1998年12月15日浙江省第九届人民代表大会常务委员会第九次会议通过</w:t>
      </w:r>
      <w:r w:rsidR="00D07946" w:rsidRPr="00E52654">
        <w:rPr>
          <w:rFonts w:ascii="黑体" w:eastAsia="黑体" w:hAnsi="黑体" w:cs="仿宋_GB2312" w:hint="eastAsia"/>
          <w:color w:val="000000"/>
          <w:kern w:val="0"/>
          <w:szCs w:val="21"/>
          <w:lang w:val="zh-CN"/>
        </w:rPr>
        <w:t xml:space="preserve">　</w:t>
      </w:r>
      <w:r w:rsidRPr="005259AD">
        <w:rPr>
          <w:rFonts w:ascii="楷体_GB2312" w:eastAsia="楷体_GB2312" w:hAnsiTheme="minorEastAsia" w:cs="仿宋_GB2312" w:hint="eastAsia"/>
          <w:color w:val="000000"/>
          <w:kern w:val="0"/>
          <w:szCs w:val="21"/>
          <w:lang w:val="zh-CN"/>
        </w:rPr>
        <w:t>根据2004年7月30日浙江省第十届人民代表大会常务委员会第十二次会议</w:t>
      </w:r>
      <w:r w:rsidR="00132EA1">
        <w:rPr>
          <w:rFonts w:ascii="楷体_GB2312" w:eastAsia="楷体_GB2312" w:hAnsiTheme="minorEastAsia" w:cs="仿宋_GB2312" w:hint="eastAsia"/>
          <w:color w:val="000000"/>
          <w:kern w:val="0"/>
          <w:szCs w:val="21"/>
          <w:lang w:val="zh-CN"/>
        </w:rPr>
        <w:t>通过的</w:t>
      </w:r>
      <w:r w:rsidRPr="005259AD">
        <w:rPr>
          <w:rFonts w:ascii="楷体_GB2312" w:eastAsia="楷体_GB2312" w:hAnsiTheme="minorEastAsia" w:cs="仿宋_GB2312" w:hint="eastAsia"/>
          <w:color w:val="000000"/>
          <w:kern w:val="0"/>
          <w:szCs w:val="21"/>
          <w:lang w:val="zh-CN"/>
        </w:rPr>
        <w:t>《关于修改〈浙江省盐业管理条例〉的决定》第一次修正</w:t>
      </w:r>
      <w:r w:rsidR="00D07946" w:rsidRPr="00E52654">
        <w:rPr>
          <w:rFonts w:ascii="黑体" w:eastAsia="黑体" w:hAnsi="黑体" w:cs="仿宋_GB2312" w:hint="eastAsia"/>
          <w:color w:val="000000"/>
          <w:kern w:val="0"/>
          <w:szCs w:val="21"/>
          <w:lang w:val="zh-CN"/>
        </w:rPr>
        <w:t xml:space="preserve">　</w:t>
      </w:r>
      <w:r w:rsidRPr="005259AD">
        <w:rPr>
          <w:rFonts w:ascii="楷体_GB2312" w:eastAsia="楷体_GB2312" w:hAnsiTheme="minorEastAsia" w:cs="仿宋_GB2312" w:hint="eastAsia"/>
          <w:color w:val="000000"/>
          <w:kern w:val="0"/>
          <w:szCs w:val="21"/>
          <w:lang w:val="zh-CN"/>
        </w:rPr>
        <w:t>根据2009年12月30日浙江省第十一届人民代表大会常务委员会第十五次会议</w:t>
      </w:r>
      <w:r w:rsidR="00132EA1">
        <w:rPr>
          <w:rFonts w:ascii="楷体_GB2312" w:eastAsia="楷体_GB2312" w:hAnsiTheme="minorEastAsia" w:cs="仿宋_GB2312" w:hint="eastAsia"/>
          <w:color w:val="000000"/>
          <w:kern w:val="0"/>
          <w:szCs w:val="21"/>
          <w:lang w:val="zh-CN"/>
        </w:rPr>
        <w:t>通过的</w:t>
      </w:r>
      <w:r w:rsidRPr="005259AD">
        <w:rPr>
          <w:rFonts w:ascii="楷体_GB2312" w:eastAsia="楷体_GB2312" w:hAnsiTheme="minorEastAsia" w:cs="仿宋_GB2312" w:hint="eastAsia"/>
          <w:color w:val="000000"/>
          <w:kern w:val="0"/>
          <w:szCs w:val="21"/>
          <w:lang w:val="zh-CN"/>
        </w:rPr>
        <w:t>《关于修改〈浙江省盐业管理条例〉的决定》第二次修正</w:t>
      </w:r>
      <w:r w:rsidR="00D07946" w:rsidRPr="00E52654">
        <w:rPr>
          <w:rFonts w:ascii="黑体" w:eastAsia="黑体" w:hAnsi="黑体" w:cs="仿宋_GB2312" w:hint="eastAsia"/>
          <w:color w:val="000000"/>
          <w:kern w:val="0"/>
          <w:szCs w:val="21"/>
          <w:lang w:val="zh-CN"/>
        </w:rPr>
        <w:t xml:space="preserve">　</w:t>
      </w:r>
      <w:r w:rsidRPr="005259AD">
        <w:rPr>
          <w:rFonts w:ascii="楷体_GB2312" w:eastAsia="楷体_GB2312" w:hAnsiTheme="minorEastAsia" w:cs="仿宋_GB2312" w:hint="eastAsia"/>
          <w:color w:val="000000"/>
          <w:kern w:val="0"/>
          <w:szCs w:val="21"/>
          <w:lang w:val="zh-CN"/>
        </w:rPr>
        <w:t>根据2012年9月28日浙江省第十一届人民代表大会常务委员会第三十五次会议</w:t>
      </w:r>
      <w:r w:rsidR="00132EA1">
        <w:rPr>
          <w:rFonts w:ascii="楷体_GB2312" w:eastAsia="楷体_GB2312" w:hAnsiTheme="minorEastAsia" w:cs="仿宋_GB2312" w:hint="eastAsia"/>
          <w:color w:val="000000"/>
          <w:kern w:val="0"/>
          <w:szCs w:val="21"/>
          <w:lang w:val="zh-CN"/>
        </w:rPr>
        <w:t>通过的</w:t>
      </w:r>
      <w:r w:rsidRPr="005259AD">
        <w:rPr>
          <w:rFonts w:ascii="楷体_GB2312" w:eastAsia="楷体_GB2312" w:hAnsiTheme="minorEastAsia" w:cs="仿宋_GB2312" w:hint="eastAsia"/>
          <w:color w:val="000000"/>
          <w:kern w:val="0"/>
          <w:szCs w:val="21"/>
          <w:lang w:val="zh-CN"/>
        </w:rPr>
        <w:t>《关于修改〈浙江省盐业管理条例〉的决定》第三次修正</w:t>
      </w:r>
      <w:r w:rsidR="00D07946" w:rsidRPr="00E52654">
        <w:rPr>
          <w:rFonts w:ascii="黑体" w:eastAsia="黑体" w:hAnsi="黑体" w:cs="仿宋_GB2312" w:hint="eastAsia"/>
          <w:color w:val="000000"/>
          <w:kern w:val="0"/>
          <w:szCs w:val="21"/>
          <w:lang w:val="zh-CN"/>
        </w:rPr>
        <w:t xml:space="preserve">　</w:t>
      </w:r>
      <w:r w:rsidR="00132EA1" w:rsidRPr="005259AD">
        <w:rPr>
          <w:rFonts w:ascii="楷体_GB2312" w:eastAsia="楷体_GB2312" w:hAnsiTheme="minorEastAsia" w:cs="仿宋_GB2312" w:hint="eastAsia"/>
          <w:color w:val="000000"/>
          <w:kern w:val="0"/>
          <w:szCs w:val="21"/>
          <w:lang w:val="zh-CN"/>
        </w:rPr>
        <w:t>根据</w:t>
      </w:r>
      <w:r w:rsidR="00132EA1">
        <w:rPr>
          <w:rFonts w:ascii="楷体_GB2312" w:eastAsia="楷体_GB2312" w:hAnsiTheme="minorEastAsia" w:cs="仿宋_GB2312" w:hint="eastAsia"/>
          <w:color w:val="000000"/>
          <w:kern w:val="0"/>
          <w:szCs w:val="21"/>
          <w:lang w:val="zh-CN"/>
        </w:rPr>
        <w:t>2014</w:t>
      </w:r>
      <w:r w:rsidR="00132EA1" w:rsidRPr="005259AD">
        <w:rPr>
          <w:rFonts w:ascii="楷体_GB2312" w:eastAsia="楷体_GB2312" w:hAnsiTheme="minorEastAsia" w:cs="仿宋_GB2312" w:hint="eastAsia"/>
          <w:color w:val="000000"/>
          <w:kern w:val="0"/>
          <w:szCs w:val="21"/>
          <w:lang w:val="zh-CN"/>
        </w:rPr>
        <w:t>年</w:t>
      </w:r>
      <w:r w:rsidR="00132EA1">
        <w:rPr>
          <w:rFonts w:ascii="楷体_GB2312" w:eastAsia="楷体_GB2312" w:hAnsiTheme="minorEastAsia" w:cs="仿宋_GB2312" w:hint="eastAsia"/>
          <w:color w:val="000000"/>
          <w:kern w:val="0"/>
          <w:szCs w:val="21"/>
          <w:lang w:val="zh-CN"/>
        </w:rPr>
        <w:t>11</w:t>
      </w:r>
      <w:r w:rsidR="00132EA1" w:rsidRPr="005259AD">
        <w:rPr>
          <w:rFonts w:ascii="楷体_GB2312" w:eastAsia="楷体_GB2312" w:hAnsiTheme="minorEastAsia" w:cs="仿宋_GB2312" w:hint="eastAsia"/>
          <w:color w:val="000000"/>
          <w:kern w:val="0"/>
          <w:szCs w:val="21"/>
          <w:lang w:val="zh-CN"/>
        </w:rPr>
        <w:t>月28</w:t>
      </w:r>
      <w:r w:rsidR="00132EA1">
        <w:rPr>
          <w:rFonts w:ascii="楷体_GB2312" w:eastAsia="楷体_GB2312" w:hAnsiTheme="minorEastAsia" w:cs="仿宋_GB2312" w:hint="eastAsia"/>
          <w:color w:val="000000"/>
          <w:kern w:val="0"/>
          <w:szCs w:val="21"/>
          <w:lang w:val="zh-CN"/>
        </w:rPr>
        <w:t>日浙江省第十二</w:t>
      </w:r>
      <w:r w:rsidR="00132EA1" w:rsidRPr="005259AD">
        <w:rPr>
          <w:rFonts w:ascii="楷体_GB2312" w:eastAsia="楷体_GB2312" w:hAnsiTheme="minorEastAsia" w:cs="仿宋_GB2312" w:hint="eastAsia"/>
          <w:color w:val="000000"/>
          <w:kern w:val="0"/>
          <w:szCs w:val="21"/>
          <w:lang w:val="zh-CN"/>
        </w:rPr>
        <w:t>届人民代表大会常务委员会第十</w:t>
      </w:r>
      <w:r w:rsidR="00132EA1">
        <w:rPr>
          <w:rFonts w:ascii="楷体_GB2312" w:eastAsia="楷体_GB2312" w:hAnsiTheme="minorEastAsia" w:cs="仿宋_GB2312" w:hint="eastAsia"/>
          <w:color w:val="000000"/>
          <w:kern w:val="0"/>
          <w:szCs w:val="21"/>
          <w:lang w:val="zh-CN"/>
        </w:rPr>
        <w:t>四</w:t>
      </w:r>
      <w:r w:rsidR="00132EA1" w:rsidRPr="005259AD">
        <w:rPr>
          <w:rFonts w:ascii="楷体_GB2312" w:eastAsia="楷体_GB2312" w:hAnsiTheme="minorEastAsia" w:cs="仿宋_GB2312" w:hint="eastAsia"/>
          <w:color w:val="000000"/>
          <w:kern w:val="0"/>
          <w:szCs w:val="21"/>
          <w:lang w:val="zh-CN"/>
        </w:rPr>
        <w:t>次会议</w:t>
      </w:r>
      <w:r w:rsidR="00132EA1">
        <w:rPr>
          <w:rFonts w:ascii="楷体_GB2312" w:eastAsia="楷体_GB2312" w:hAnsiTheme="minorEastAsia" w:cs="仿宋_GB2312" w:hint="eastAsia"/>
          <w:color w:val="000000"/>
          <w:kern w:val="0"/>
          <w:szCs w:val="21"/>
          <w:lang w:val="zh-CN"/>
        </w:rPr>
        <w:t>通过的</w:t>
      </w:r>
      <w:r w:rsidR="00132EA1" w:rsidRPr="005259AD">
        <w:rPr>
          <w:rFonts w:ascii="楷体_GB2312" w:eastAsia="楷体_GB2312" w:hAnsiTheme="minorEastAsia" w:cs="仿宋_GB2312" w:hint="eastAsia"/>
          <w:color w:val="000000"/>
          <w:kern w:val="0"/>
          <w:szCs w:val="21"/>
          <w:lang w:val="zh-CN"/>
        </w:rPr>
        <w:t>《关于修改〈浙江省</w:t>
      </w:r>
      <w:r w:rsidR="00132EA1">
        <w:rPr>
          <w:rFonts w:ascii="楷体_GB2312" w:eastAsia="楷体_GB2312" w:hAnsiTheme="minorEastAsia" w:cs="仿宋_GB2312" w:hint="eastAsia"/>
          <w:color w:val="000000"/>
          <w:kern w:val="0"/>
          <w:szCs w:val="21"/>
          <w:lang w:val="zh-CN"/>
        </w:rPr>
        <w:t>水利工程安全管理条例</w:t>
      </w:r>
      <w:r w:rsidR="00132EA1" w:rsidRPr="005259AD">
        <w:rPr>
          <w:rFonts w:ascii="楷体_GB2312" w:eastAsia="楷体_GB2312" w:hAnsiTheme="minorEastAsia" w:cs="仿宋_GB2312" w:hint="eastAsia"/>
          <w:color w:val="000000"/>
          <w:kern w:val="0"/>
          <w:szCs w:val="21"/>
          <w:lang w:val="zh-CN"/>
        </w:rPr>
        <w:t>〉</w:t>
      </w:r>
      <w:r w:rsidR="00132EA1">
        <w:rPr>
          <w:rFonts w:ascii="楷体_GB2312" w:eastAsia="楷体_GB2312" w:hAnsiTheme="minorEastAsia" w:cs="仿宋_GB2312" w:hint="eastAsia"/>
          <w:color w:val="000000"/>
          <w:kern w:val="0"/>
          <w:szCs w:val="21"/>
          <w:lang w:val="zh-CN"/>
        </w:rPr>
        <w:t>等十件地方性法规</w:t>
      </w:r>
      <w:r w:rsidR="00132EA1" w:rsidRPr="005259AD">
        <w:rPr>
          <w:rFonts w:ascii="楷体_GB2312" w:eastAsia="楷体_GB2312" w:hAnsiTheme="minorEastAsia" w:cs="仿宋_GB2312" w:hint="eastAsia"/>
          <w:color w:val="000000"/>
          <w:kern w:val="0"/>
          <w:szCs w:val="21"/>
          <w:lang w:val="zh-CN"/>
        </w:rPr>
        <w:t>的决定》第</w:t>
      </w:r>
      <w:r w:rsidR="00132EA1">
        <w:rPr>
          <w:rFonts w:ascii="楷体_GB2312" w:eastAsia="楷体_GB2312" w:hAnsiTheme="minorEastAsia" w:cs="仿宋_GB2312" w:hint="eastAsia"/>
          <w:color w:val="000000"/>
          <w:kern w:val="0"/>
          <w:szCs w:val="21"/>
          <w:lang w:val="zh-CN"/>
        </w:rPr>
        <w:t>四</w:t>
      </w:r>
      <w:r w:rsidR="00132EA1" w:rsidRPr="005259AD">
        <w:rPr>
          <w:rFonts w:ascii="楷体_GB2312" w:eastAsia="楷体_GB2312" w:hAnsiTheme="minorEastAsia" w:cs="仿宋_GB2312" w:hint="eastAsia"/>
          <w:color w:val="000000"/>
          <w:kern w:val="0"/>
          <w:szCs w:val="21"/>
          <w:lang w:val="zh-CN"/>
        </w:rPr>
        <w:t>次修正</w:t>
      </w:r>
      <w:r w:rsidR="00132EA1">
        <w:rPr>
          <w:rFonts w:ascii="楷体_GB2312" w:eastAsia="楷体_GB2312" w:hAnsiTheme="minorEastAsia" w:cs="仿宋_GB2312" w:hint="eastAsia"/>
          <w:color w:val="000000"/>
          <w:kern w:val="0"/>
          <w:szCs w:val="21"/>
          <w:lang w:val="zh-CN"/>
        </w:rPr>
        <w:t xml:space="preserve">  </w:t>
      </w:r>
      <w:r w:rsidRPr="005259AD">
        <w:rPr>
          <w:rFonts w:ascii="楷体_GB2312" w:eastAsia="楷体_GB2312" w:hAnsiTheme="minorEastAsia" w:cs="仿宋_GB2312" w:hint="eastAsia"/>
          <w:color w:val="000000"/>
          <w:kern w:val="0"/>
          <w:szCs w:val="21"/>
          <w:lang w:val="zh-CN"/>
        </w:rPr>
        <w:t>根据2016年12月23日浙江省第十二届人民代表大会常务委员会第三十六次会议</w:t>
      </w:r>
      <w:r w:rsidR="00132EA1">
        <w:rPr>
          <w:rFonts w:ascii="楷体_GB2312" w:eastAsia="楷体_GB2312" w:hAnsiTheme="minorEastAsia" w:cs="仿宋_GB2312" w:hint="eastAsia"/>
          <w:color w:val="000000"/>
          <w:kern w:val="0"/>
          <w:szCs w:val="21"/>
          <w:lang w:val="zh-CN"/>
        </w:rPr>
        <w:t>通过的《关于修改〈浙江省盐业管理条例〉的决定》第五</w:t>
      </w:r>
      <w:bookmarkStart w:id="0" w:name="_GoBack"/>
      <w:bookmarkEnd w:id="0"/>
      <w:r w:rsidRPr="005259AD">
        <w:rPr>
          <w:rFonts w:ascii="楷体_GB2312" w:eastAsia="楷体_GB2312" w:hAnsiTheme="minorEastAsia" w:cs="仿宋_GB2312" w:hint="eastAsia"/>
          <w:color w:val="000000"/>
          <w:kern w:val="0"/>
          <w:szCs w:val="21"/>
          <w:lang w:val="zh-CN"/>
        </w:rPr>
        <w:t>次修正）</w:t>
      </w:r>
    </w:p>
    <w:p w:rsidR="005259AD" w:rsidRPr="00274ACB" w:rsidRDefault="005259AD" w:rsidP="005259AD">
      <w:pPr>
        <w:autoSpaceDE w:val="0"/>
        <w:autoSpaceDN w:val="0"/>
        <w:adjustRightInd w:val="0"/>
        <w:jc w:val="left"/>
        <w:rPr>
          <w:rFonts w:asciiTheme="minorEastAsia" w:hAnsiTheme="minorEastAsia" w:cs="仿宋_GB2312"/>
          <w:color w:val="000000"/>
          <w:kern w:val="0"/>
          <w:szCs w:val="21"/>
          <w:lang w:val="zh-CN"/>
        </w:rPr>
      </w:pPr>
    </w:p>
    <w:p w:rsidR="005259AD" w:rsidRDefault="00E52654" w:rsidP="00E52654">
      <w:pPr>
        <w:autoSpaceDE w:val="0"/>
        <w:autoSpaceDN w:val="0"/>
        <w:adjustRightInd w:val="0"/>
        <w:jc w:val="center"/>
        <w:rPr>
          <w:rFonts w:ascii="黑体" w:eastAsia="黑体" w:hAnsi="黑体" w:cs="仿宋_GB2312"/>
          <w:color w:val="000000"/>
          <w:kern w:val="0"/>
          <w:szCs w:val="21"/>
          <w:lang w:val="zh-CN"/>
        </w:rPr>
      </w:pPr>
      <w:r w:rsidRPr="00E52654">
        <w:rPr>
          <w:rFonts w:ascii="黑体" w:eastAsia="黑体" w:hAnsi="黑体" w:cs="仿宋_GB2312" w:hint="eastAsia"/>
          <w:color w:val="000000"/>
          <w:kern w:val="0"/>
          <w:szCs w:val="21"/>
          <w:lang w:val="zh-CN"/>
        </w:rPr>
        <w:t>第一章　总</w:t>
      </w:r>
      <w:r w:rsidR="005259AD" w:rsidRPr="00E52654">
        <w:rPr>
          <w:rFonts w:ascii="黑体" w:eastAsia="黑体" w:hAnsi="黑体" w:cs="仿宋_GB2312" w:hint="eastAsia"/>
          <w:color w:val="000000"/>
          <w:kern w:val="0"/>
          <w:szCs w:val="21"/>
          <w:lang w:val="zh-CN"/>
        </w:rPr>
        <w:t>则</w:t>
      </w:r>
    </w:p>
    <w:p w:rsidR="00E52654" w:rsidRPr="00E52654" w:rsidRDefault="00E52654" w:rsidP="00E52654">
      <w:pPr>
        <w:autoSpaceDE w:val="0"/>
        <w:autoSpaceDN w:val="0"/>
        <w:adjustRightInd w:val="0"/>
        <w:jc w:val="center"/>
        <w:rPr>
          <w:rFonts w:ascii="黑体" w:eastAsia="黑体" w:hAnsi="黑体" w:cs="仿宋_GB2312"/>
          <w:color w:val="000000"/>
          <w:kern w:val="0"/>
          <w:szCs w:val="21"/>
          <w:lang w:val="zh-CN"/>
        </w:rPr>
      </w:pP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E52654">
        <w:rPr>
          <w:rFonts w:ascii="黑体" w:eastAsia="黑体" w:hAnsi="黑体" w:cs="仿宋_GB2312" w:hint="eastAsia"/>
          <w:color w:val="000000"/>
          <w:kern w:val="0"/>
          <w:szCs w:val="21"/>
          <w:lang w:val="zh-CN"/>
        </w:rPr>
        <w:t xml:space="preserve">第一条　</w:t>
      </w:r>
      <w:r w:rsidR="005259AD" w:rsidRPr="00274ACB">
        <w:rPr>
          <w:rFonts w:asciiTheme="minorEastAsia" w:hAnsiTheme="minorEastAsia" w:cs="仿宋_GB2312" w:hint="eastAsia"/>
          <w:color w:val="000000"/>
          <w:kern w:val="0"/>
          <w:szCs w:val="21"/>
          <w:lang w:val="zh-CN"/>
        </w:rPr>
        <w:t>为了加强盐业管理，保护和合理开发盐业资源，完善食盐专营，保障食盐质量安全和供应安全，根据国家有关法律、</w:t>
      </w:r>
      <w:r w:rsidR="005259AD" w:rsidRPr="00274ACB">
        <w:rPr>
          <w:rFonts w:asciiTheme="minorEastAsia" w:hAnsiTheme="minorEastAsia" w:cs="仿宋_GB2312" w:hint="eastAsia"/>
          <w:color w:val="000000"/>
          <w:kern w:val="0"/>
          <w:szCs w:val="21"/>
          <w:lang w:val="zh-CN"/>
        </w:rPr>
        <w:lastRenderedPageBreak/>
        <w:t>行政法规的规定，结合本省实际，制定本条例。</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E52654">
        <w:rPr>
          <w:rFonts w:ascii="黑体" w:eastAsia="黑体" w:hAnsi="黑体" w:cs="仿宋_GB2312" w:hint="eastAsia"/>
          <w:color w:val="000000"/>
          <w:kern w:val="0"/>
          <w:szCs w:val="21"/>
          <w:lang w:val="zh-CN"/>
        </w:rPr>
        <w:t xml:space="preserve">第二条　</w:t>
      </w:r>
      <w:r w:rsidR="005259AD" w:rsidRPr="00274ACB">
        <w:rPr>
          <w:rFonts w:asciiTheme="minorEastAsia" w:hAnsiTheme="minorEastAsia" w:cs="仿宋_GB2312" w:hint="eastAsia"/>
          <w:color w:val="000000"/>
          <w:kern w:val="0"/>
          <w:szCs w:val="21"/>
          <w:lang w:val="zh-CN"/>
        </w:rPr>
        <w:t>本条例适用于在本省行政区域内从事的盐资源开发、利用和盐产品生产、加工、购销、储运等活动。</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E52654">
        <w:rPr>
          <w:rFonts w:ascii="黑体" w:eastAsia="黑体" w:hAnsi="黑体" w:cs="仿宋_GB2312" w:hint="eastAsia"/>
          <w:color w:val="000000"/>
          <w:kern w:val="0"/>
          <w:szCs w:val="21"/>
          <w:lang w:val="zh-CN"/>
        </w:rPr>
        <w:t>第三条</w:t>
      </w:r>
      <w:r w:rsidR="005259AD" w:rsidRPr="00274ACB">
        <w:rPr>
          <w:rFonts w:asciiTheme="minorEastAsia" w:hAnsiTheme="minorEastAsia" w:cs="仿宋_GB2312" w:hint="eastAsia"/>
          <w:color w:val="000000"/>
          <w:kern w:val="0"/>
          <w:szCs w:val="21"/>
          <w:lang w:val="zh-CN"/>
        </w:rPr>
        <w:t xml:space="preserve">　本条例所称盐产品，包括食盐、两碱工业用盐和其他用盐。</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274ACB">
        <w:rPr>
          <w:rFonts w:asciiTheme="minorEastAsia" w:hAnsiTheme="minorEastAsia" w:cs="仿宋_GB2312" w:hint="eastAsia"/>
          <w:color w:val="000000"/>
          <w:kern w:val="0"/>
          <w:szCs w:val="21"/>
          <w:lang w:val="zh-CN"/>
        </w:rPr>
        <w:t>食盐是指直接食用和制作食品所用的盐。</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274ACB">
        <w:rPr>
          <w:rFonts w:asciiTheme="minorEastAsia" w:hAnsiTheme="minorEastAsia" w:cs="仿宋_GB2312" w:hint="eastAsia"/>
          <w:color w:val="000000"/>
          <w:kern w:val="0"/>
          <w:szCs w:val="21"/>
          <w:lang w:val="zh-CN"/>
        </w:rPr>
        <w:t>两碱工业用盐是指生产纯碱、烧碱的原料盐。</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274ACB">
        <w:rPr>
          <w:rFonts w:asciiTheme="minorEastAsia" w:hAnsiTheme="minorEastAsia" w:cs="仿宋_GB2312" w:hint="eastAsia"/>
          <w:color w:val="000000"/>
          <w:kern w:val="0"/>
          <w:szCs w:val="21"/>
          <w:lang w:val="zh-CN"/>
        </w:rPr>
        <w:t>其他用盐是指两碱工业用盐以外的制革、制皂、医药、染料、制冰冷藏、玻璃等其他工业用盐。</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E52654">
        <w:rPr>
          <w:rFonts w:ascii="黑体" w:eastAsia="黑体" w:hAnsi="黑体" w:cs="仿宋_GB2312" w:hint="eastAsia"/>
          <w:color w:val="000000"/>
          <w:kern w:val="0"/>
          <w:szCs w:val="21"/>
          <w:lang w:val="zh-CN"/>
        </w:rPr>
        <w:t>第四条</w:t>
      </w:r>
      <w:r w:rsidR="005259AD" w:rsidRPr="00274ACB">
        <w:rPr>
          <w:rFonts w:asciiTheme="minorEastAsia" w:hAnsiTheme="minorEastAsia" w:cs="仿宋_GB2312" w:hint="eastAsia"/>
          <w:color w:val="000000"/>
          <w:kern w:val="0"/>
          <w:szCs w:val="21"/>
          <w:lang w:val="zh-CN"/>
        </w:rPr>
        <w:t xml:space="preserve">　食盐实行专营管理。</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E52654">
        <w:rPr>
          <w:rFonts w:ascii="黑体" w:eastAsia="黑体" w:hAnsi="黑体" w:cs="仿宋_GB2312" w:hint="eastAsia"/>
          <w:color w:val="000000"/>
          <w:kern w:val="0"/>
          <w:szCs w:val="21"/>
          <w:lang w:val="zh-CN"/>
        </w:rPr>
        <w:t>第五条</w:t>
      </w:r>
      <w:r w:rsidR="005259AD" w:rsidRPr="00274ACB">
        <w:rPr>
          <w:rFonts w:asciiTheme="minorEastAsia" w:hAnsiTheme="minorEastAsia" w:cs="仿宋_GB2312" w:hint="eastAsia"/>
          <w:color w:val="000000"/>
          <w:kern w:val="0"/>
          <w:szCs w:val="21"/>
          <w:lang w:val="zh-CN"/>
        </w:rPr>
        <w:t xml:space="preserve">　县级以上人民政府应当加强对盐业管理工作的领导，协调处理盐业管理中的重大问题，建立健全盐业管理信息共享和安全责任追究制度，确保食盐质量安全和市场稳定。</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274ACB">
        <w:rPr>
          <w:rFonts w:asciiTheme="minorEastAsia" w:hAnsiTheme="minorEastAsia" w:cs="仿宋_GB2312" w:hint="eastAsia"/>
          <w:color w:val="000000"/>
          <w:kern w:val="0"/>
          <w:szCs w:val="21"/>
          <w:lang w:val="zh-CN"/>
        </w:rPr>
        <w:t>省经济和信息化主管部门和设区的市、县（市、区）人民政府确定的盐业主管机构（以下统称盐业主管机构）负责管理本行政区域内的食盐专营工作，承担盐业行业管理职能。</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274ACB">
        <w:rPr>
          <w:rFonts w:asciiTheme="minorEastAsia" w:hAnsiTheme="minorEastAsia" w:cs="仿宋_GB2312" w:hint="eastAsia"/>
          <w:color w:val="000000"/>
          <w:kern w:val="0"/>
          <w:szCs w:val="21"/>
          <w:lang w:val="zh-CN"/>
        </w:rPr>
        <w:t>省食品药品监督管理部门和设区的市、县（市、区）市场监督管理部门（以下统称食品药品监督管理部门）负责本行政区域内食盐的质量安全管理与监督执法工作。</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274ACB">
        <w:rPr>
          <w:rFonts w:asciiTheme="minorEastAsia" w:hAnsiTheme="minorEastAsia" w:cs="仿宋_GB2312" w:hint="eastAsia"/>
          <w:color w:val="000000"/>
          <w:kern w:val="0"/>
          <w:szCs w:val="21"/>
          <w:lang w:val="zh-CN"/>
        </w:rPr>
        <w:t>县级以上人民政府卫生行政部门负责碘缺乏危害的防治、碘盐的卫生监督管理和碘盐监测、评估等工作。</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E52654">
        <w:rPr>
          <w:rFonts w:ascii="黑体" w:eastAsia="黑体" w:hAnsi="黑体" w:cs="仿宋_GB2312" w:hint="eastAsia"/>
          <w:color w:val="000000"/>
          <w:kern w:val="0"/>
          <w:szCs w:val="21"/>
          <w:lang w:val="zh-CN"/>
        </w:rPr>
        <w:t xml:space="preserve">第六条　</w:t>
      </w:r>
      <w:r w:rsidR="005259AD" w:rsidRPr="00274ACB">
        <w:rPr>
          <w:rFonts w:asciiTheme="minorEastAsia" w:hAnsiTheme="minorEastAsia" w:cs="仿宋_GB2312" w:hint="eastAsia"/>
          <w:color w:val="000000"/>
          <w:kern w:val="0"/>
          <w:szCs w:val="21"/>
          <w:lang w:val="zh-CN"/>
        </w:rPr>
        <w:t>省盐业主管机构应当会同省食品药品监督管理部门</w:t>
      </w:r>
      <w:r w:rsidR="005259AD" w:rsidRPr="00274ACB">
        <w:rPr>
          <w:rFonts w:asciiTheme="minorEastAsia" w:hAnsiTheme="minorEastAsia" w:cs="仿宋_GB2312" w:hint="eastAsia"/>
          <w:color w:val="000000"/>
          <w:kern w:val="0"/>
          <w:szCs w:val="21"/>
          <w:lang w:val="zh-CN"/>
        </w:rPr>
        <w:lastRenderedPageBreak/>
        <w:t>等部门建立食盐电子追溯体系，保证食盐生产、批发和零售等环节可追溯。</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274ACB">
        <w:rPr>
          <w:rFonts w:asciiTheme="minorEastAsia" w:hAnsiTheme="minorEastAsia" w:cs="仿宋_GB2312" w:hint="eastAsia"/>
          <w:color w:val="000000"/>
          <w:kern w:val="0"/>
          <w:szCs w:val="21"/>
          <w:lang w:val="zh-CN"/>
        </w:rPr>
        <w:t>省盐业主管机构应当会同有关部门建立信用管理制度，将食盐定点生产企业和批发企业及其负责人和高级管理人员的信用信息纳入信用信息平台，并定期公布，对有违法失信行为的企业和个人依法实施联合惩戒。</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E52654">
        <w:rPr>
          <w:rFonts w:ascii="黑体" w:eastAsia="黑体" w:hAnsi="黑体" w:cs="仿宋_GB2312" w:hint="eastAsia"/>
          <w:color w:val="000000"/>
          <w:kern w:val="0"/>
          <w:szCs w:val="21"/>
          <w:lang w:val="zh-CN"/>
        </w:rPr>
        <w:t>第七条</w:t>
      </w:r>
      <w:r w:rsidR="005259AD" w:rsidRPr="00274ACB">
        <w:rPr>
          <w:rFonts w:asciiTheme="minorEastAsia" w:hAnsiTheme="minorEastAsia" w:cs="仿宋_GB2312" w:hint="eastAsia"/>
          <w:color w:val="000000"/>
          <w:kern w:val="0"/>
          <w:szCs w:val="21"/>
          <w:lang w:val="zh-CN"/>
        </w:rPr>
        <w:t xml:space="preserve">　省和设区的市人民政府应当建立食盐储备体系，确保自然灾害和突发事件发生时食盐和原碘的安全供应。食盐储备实行政府储备和企业储备相结合原则，具体办法由省人民政府规定。</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274ACB">
        <w:rPr>
          <w:rFonts w:asciiTheme="minorEastAsia" w:hAnsiTheme="minorEastAsia" w:cs="仿宋_GB2312" w:hint="eastAsia"/>
          <w:color w:val="000000"/>
          <w:kern w:val="0"/>
          <w:szCs w:val="21"/>
          <w:lang w:val="zh-CN"/>
        </w:rPr>
        <w:t>县级以上人民政府盐业主管机构会同有关部门制定食盐供应应急预案，并报本级人民政府应急管理部门备案。发生紧急突发情况的，盐业主管机构应当启动应急预案，保证食盐市场稳定。</w:t>
      </w:r>
    </w:p>
    <w:p w:rsidR="005259AD" w:rsidRPr="00274ACB" w:rsidRDefault="005259AD" w:rsidP="005259AD">
      <w:pPr>
        <w:autoSpaceDE w:val="0"/>
        <w:autoSpaceDN w:val="0"/>
        <w:adjustRightInd w:val="0"/>
        <w:jc w:val="left"/>
        <w:rPr>
          <w:rFonts w:asciiTheme="minorEastAsia" w:hAnsiTheme="minorEastAsia" w:cs="仿宋_GB2312"/>
          <w:color w:val="000000"/>
          <w:kern w:val="0"/>
          <w:szCs w:val="21"/>
          <w:lang w:val="zh-CN"/>
        </w:rPr>
      </w:pPr>
    </w:p>
    <w:p w:rsidR="005259AD" w:rsidRPr="00E52654" w:rsidRDefault="005259AD" w:rsidP="00E52654">
      <w:pPr>
        <w:autoSpaceDE w:val="0"/>
        <w:autoSpaceDN w:val="0"/>
        <w:adjustRightInd w:val="0"/>
        <w:jc w:val="center"/>
        <w:rPr>
          <w:rFonts w:ascii="黑体" w:eastAsia="黑体" w:hAnsi="黑体" w:cs="仿宋_GB2312"/>
          <w:color w:val="000000"/>
          <w:kern w:val="0"/>
          <w:szCs w:val="21"/>
          <w:lang w:val="zh-CN"/>
        </w:rPr>
      </w:pPr>
      <w:r w:rsidRPr="00E52654">
        <w:rPr>
          <w:rFonts w:ascii="黑体" w:eastAsia="黑体" w:hAnsi="黑体" w:cs="仿宋_GB2312" w:hint="eastAsia"/>
          <w:color w:val="000000"/>
          <w:kern w:val="0"/>
          <w:szCs w:val="21"/>
          <w:lang w:val="zh-CN"/>
        </w:rPr>
        <w:t>第二章　资源管理</w:t>
      </w:r>
    </w:p>
    <w:p w:rsidR="00E52654" w:rsidRPr="00274ACB" w:rsidRDefault="00E52654" w:rsidP="00E52654">
      <w:pPr>
        <w:autoSpaceDE w:val="0"/>
        <w:autoSpaceDN w:val="0"/>
        <w:adjustRightInd w:val="0"/>
        <w:jc w:val="center"/>
        <w:rPr>
          <w:rFonts w:asciiTheme="minorEastAsia" w:hAnsiTheme="minorEastAsia" w:cs="仿宋_GB2312"/>
          <w:color w:val="000000"/>
          <w:kern w:val="0"/>
          <w:szCs w:val="21"/>
          <w:lang w:val="zh-CN"/>
        </w:rPr>
      </w:pP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E52654">
        <w:rPr>
          <w:rFonts w:ascii="黑体" w:eastAsia="黑体" w:hAnsi="黑体" w:cs="仿宋_GB2312" w:hint="eastAsia"/>
          <w:color w:val="000000"/>
          <w:kern w:val="0"/>
          <w:szCs w:val="21"/>
          <w:lang w:val="zh-CN"/>
        </w:rPr>
        <w:t>第八条</w:t>
      </w:r>
      <w:r w:rsidR="005259AD" w:rsidRPr="00274ACB">
        <w:rPr>
          <w:rFonts w:asciiTheme="minorEastAsia" w:hAnsiTheme="minorEastAsia" w:cs="仿宋_GB2312" w:hint="eastAsia"/>
          <w:color w:val="000000"/>
          <w:kern w:val="0"/>
          <w:szCs w:val="21"/>
          <w:lang w:val="zh-CN"/>
        </w:rPr>
        <w:t xml:space="preserve">　开发盐资源、开办制盐企业，必须经省盐业主管机构审查同意，按照国家有关规定办理审批手续。</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E52654">
        <w:rPr>
          <w:rFonts w:ascii="黑体" w:eastAsia="黑体" w:hAnsi="黑体" w:cs="仿宋_GB2312" w:hint="eastAsia"/>
          <w:color w:val="000000"/>
          <w:kern w:val="0"/>
          <w:szCs w:val="21"/>
          <w:lang w:val="zh-CN"/>
        </w:rPr>
        <w:t>第九条</w:t>
      </w:r>
      <w:r w:rsidR="005259AD" w:rsidRPr="00274ACB">
        <w:rPr>
          <w:rFonts w:asciiTheme="minorEastAsia" w:hAnsiTheme="minorEastAsia" w:cs="仿宋_GB2312" w:hint="eastAsia"/>
          <w:color w:val="000000"/>
          <w:kern w:val="0"/>
          <w:szCs w:val="21"/>
          <w:lang w:val="zh-CN"/>
        </w:rPr>
        <w:t xml:space="preserve">　为保护对盐资源的开发利用，维护制盐企业的正常生产，应当合理划定盐场保护区。</w:t>
      </w:r>
    </w:p>
    <w:p w:rsidR="005259AD" w:rsidRPr="00274ACB" w:rsidRDefault="005259AD" w:rsidP="005259AD">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盐场保护区具体界限的划定，由县级以上人民政府依据土地利用总体规划提出方案，经省盐业主管机构会同有关部门审查同意后，</w:t>
      </w:r>
      <w:r w:rsidRPr="00274ACB">
        <w:rPr>
          <w:rFonts w:asciiTheme="minorEastAsia" w:hAnsiTheme="minorEastAsia" w:cs="仿宋_GB2312" w:hint="eastAsia"/>
          <w:color w:val="000000"/>
          <w:kern w:val="0"/>
          <w:szCs w:val="21"/>
          <w:lang w:val="zh-CN"/>
        </w:rPr>
        <w:lastRenderedPageBreak/>
        <w:t>报省人民政府批准。</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E52654">
        <w:rPr>
          <w:rFonts w:ascii="黑体" w:eastAsia="黑体" w:hAnsi="黑体" w:cs="仿宋_GB2312" w:hint="eastAsia"/>
          <w:color w:val="000000"/>
          <w:kern w:val="0"/>
          <w:szCs w:val="21"/>
          <w:lang w:val="zh-CN"/>
        </w:rPr>
        <w:t xml:space="preserve">第十条　</w:t>
      </w:r>
      <w:r w:rsidR="005259AD" w:rsidRPr="00274ACB">
        <w:rPr>
          <w:rFonts w:asciiTheme="minorEastAsia" w:hAnsiTheme="minorEastAsia" w:cs="仿宋_GB2312" w:hint="eastAsia"/>
          <w:color w:val="000000"/>
          <w:kern w:val="0"/>
          <w:szCs w:val="21"/>
          <w:lang w:val="zh-CN"/>
        </w:rPr>
        <w:t>在盐场保护区范围内禁止下列行为：</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274ACB">
        <w:rPr>
          <w:rFonts w:asciiTheme="minorEastAsia" w:hAnsiTheme="minorEastAsia" w:cs="仿宋_GB2312" w:hint="eastAsia"/>
          <w:color w:val="000000"/>
          <w:kern w:val="0"/>
          <w:szCs w:val="21"/>
          <w:lang w:val="zh-CN"/>
        </w:rPr>
        <w:t>（一）擅自兴建养殖池；</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274ACB">
        <w:rPr>
          <w:rFonts w:asciiTheme="minorEastAsia" w:hAnsiTheme="minorEastAsia" w:cs="仿宋_GB2312" w:hint="eastAsia"/>
          <w:color w:val="000000"/>
          <w:kern w:val="0"/>
          <w:szCs w:val="21"/>
          <w:lang w:val="zh-CN"/>
        </w:rPr>
        <w:t>（二）兴建对盐业生产有影响的建筑物；</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274ACB">
        <w:rPr>
          <w:rFonts w:asciiTheme="minorEastAsia" w:hAnsiTheme="minorEastAsia" w:cs="仿宋_GB2312" w:hint="eastAsia"/>
          <w:color w:val="000000"/>
          <w:kern w:val="0"/>
          <w:szCs w:val="21"/>
          <w:lang w:val="zh-CN"/>
        </w:rPr>
        <w:t>（三）设置对盐业生产有影响的渔业捕捞网具和设施；</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274ACB">
        <w:rPr>
          <w:rFonts w:asciiTheme="minorEastAsia" w:hAnsiTheme="minorEastAsia" w:cs="仿宋_GB2312" w:hint="eastAsia"/>
          <w:color w:val="000000"/>
          <w:kern w:val="0"/>
          <w:szCs w:val="21"/>
          <w:lang w:val="zh-CN"/>
        </w:rPr>
        <w:t>（四）擅自取土、取沙；</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274ACB">
        <w:rPr>
          <w:rFonts w:asciiTheme="minorEastAsia" w:hAnsiTheme="minorEastAsia" w:cs="仿宋_GB2312" w:hint="eastAsia"/>
          <w:color w:val="000000"/>
          <w:kern w:val="0"/>
          <w:szCs w:val="21"/>
          <w:lang w:val="zh-CN"/>
        </w:rPr>
        <w:t>（五）排放有毒、有害物质；</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274ACB">
        <w:rPr>
          <w:rFonts w:asciiTheme="minorEastAsia" w:hAnsiTheme="minorEastAsia" w:cs="仿宋_GB2312" w:hint="eastAsia"/>
          <w:color w:val="000000"/>
          <w:kern w:val="0"/>
          <w:szCs w:val="21"/>
          <w:lang w:val="zh-CN"/>
        </w:rPr>
        <w:t>（六）其他危害盐场保护区的行为。</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E52654">
        <w:rPr>
          <w:rFonts w:ascii="黑体" w:eastAsia="黑体" w:hAnsi="黑体" w:cs="仿宋_GB2312" w:hint="eastAsia"/>
          <w:color w:val="000000"/>
          <w:kern w:val="0"/>
          <w:szCs w:val="21"/>
          <w:lang w:val="zh-CN"/>
        </w:rPr>
        <w:t xml:space="preserve">第十一条　</w:t>
      </w:r>
      <w:r w:rsidR="005259AD" w:rsidRPr="00274ACB">
        <w:rPr>
          <w:rFonts w:asciiTheme="minorEastAsia" w:hAnsiTheme="minorEastAsia" w:cs="仿宋_GB2312" w:hint="eastAsia"/>
          <w:color w:val="000000"/>
          <w:kern w:val="0"/>
          <w:szCs w:val="21"/>
          <w:lang w:val="zh-CN"/>
        </w:rPr>
        <w:t>盐田的废弃、转产，面积在三十五公顷以下的，由县级以上人民政府审查，报省盐业主管机构和省国土资源主管部门批准；三十五公顷以上的，由省盐业主管机构和省国土资源主管部门审查，报省人民政府批准。</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E52654">
        <w:rPr>
          <w:rFonts w:ascii="黑体" w:eastAsia="黑体" w:hAnsi="黑体" w:cs="仿宋_GB2312" w:hint="eastAsia"/>
          <w:color w:val="000000"/>
          <w:kern w:val="0"/>
          <w:szCs w:val="21"/>
          <w:lang w:val="zh-CN"/>
        </w:rPr>
        <w:t xml:space="preserve">第十二条　</w:t>
      </w:r>
      <w:r w:rsidR="005259AD" w:rsidRPr="00274ACB">
        <w:rPr>
          <w:rFonts w:asciiTheme="minorEastAsia" w:hAnsiTheme="minorEastAsia" w:cs="仿宋_GB2312" w:hint="eastAsia"/>
          <w:color w:val="000000"/>
          <w:kern w:val="0"/>
          <w:szCs w:val="21"/>
          <w:lang w:val="zh-CN"/>
        </w:rPr>
        <w:t>鼓励制盐企业综合利用盐业资源，发展盐化工、水产养殖、种植业及其他多种经营。</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E52654">
        <w:rPr>
          <w:rFonts w:ascii="黑体" w:eastAsia="黑体" w:hAnsi="黑体" w:cs="仿宋_GB2312" w:hint="eastAsia"/>
          <w:color w:val="000000"/>
          <w:kern w:val="0"/>
          <w:szCs w:val="21"/>
          <w:lang w:val="zh-CN"/>
        </w:rPr>
        <w:t>第十三条</w:t>
      </w:r>
      <w:r w:rsidR="005259AD" w:rsidRPr="00274ACB">
        <w:rPr>
          <w:rFonts w:asciiTheme="minorEastAsia" w:hAnsiTheme="minorEastAsia" w:cs="仿宋_GB2312" w:hint="eastAsia"/>
          <w:color w:val="000000"/>
          <w:kern w:val="0"/>
          <w:szCs w:val="21"/>
          <w:lang w:val="zh-CN"/>
        </w:rPr>
        <w:t xml:space="preserve">　制盐企业的下列财产和设施受法律保护，任何单位和个人不得破坏、侵占、盗窃、哄抢：</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274ACB">
        <w:rPr>
          <w:rFonts w:asciiTheme="minorEastAsia" w:hAnsiTheme="minorEastAsia" w:cs="仿宋_GB2312" w:hint="eastAsia"/>
          <w:color w:val="000000"/>
          <w:kern w:val="0"/>
          <w:szCs w:val="21"/>
          <w:lang w:val="zh-CN"/>
        </w:rPr>
        <w:t>（一）制盐企业依法使用的土地、滩涂；</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274ACB">
        <w:rPr>
          <w:rFonts w:asciiTheme="minorEastAsia" w:hAnsiTheme="minorEastAsia" w:cs="仿宋_GB2312" w:hint="eastAsia"/>
          <w:color w:val="000000"/>
          <w:kern w:val="0"/>
          <w:szCs w:val="21"/>
          <w:lang w:val="zh-CN"/>
        </w:rPr>
        <w:t>（二）盐场防护堤和纳潮排淡沟道；</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274ACB">
        <w:rPr>
          <w:rFonts w:asciiTheme="minorEastAsia" w:hAnsiTheme="minorEastAsia" w:cs="仿宋_GB2312" w:hint="eastAsia"/>
          <w:color w:val="000000"/>
          <w:kern w:val="0"/>
          <w:szCs w:val="21"/>
          <w:lang w:val="zh-CN"/>
        </w:rPr>
        <w:t>（三）制盐企业的生产工具、设备和产品；</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274ACB">
        <w:rPr>
          <w:rFonts w:asciiTheme="minorEastAsia" w:hAnsiTheme="minorEastAsia" w:cs="仿宋_GB2312" w:hint="eastAsia"/>
          <w:color w:val="000000"/>
          <w:kern w:val="0"/>
          <w:szCs w:val="21"/>
          <w:lang w:val="zh-CN"/>
        </w:rPr>
        <w:t>（四）制盐企业已纳入盐田的海水、各级卤水，盐田中的鱼虾等生物；</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274ACB">
        <w:rPr>
          <w:rFonts w:asciiTheme="minorEastAsia" w:hAnsiTheme="minorEastAsia" w:cs="仿宋_GB2312" w:hint="eastAsia"/>
          <w:color w:val="000000"/>
          <w:kern w:val="0"/>
          <w:szCs w:val="21"/>
          <w:lang w:val="zh-CN"/>
        </w:rPr>
        <w:t>（五）制盐企业的其他合法财产和设施。</w:t>
      </w:r>
    </w:p>
    <w:p w:rsidR="005259AD" w:rsidRPr="00274ACB" w:rsidRDefault="005259AD" w:rsidP="005259AD">
      <w:pPr>
        <w:autoSpaceDE w:val="0"/>
        <w:autoSpaceDN w:val="0"/>
        <w:adjustRightInd w:val="0"/>
        <w:jc w:val="left"/>
        <w:rPr>
          <w:rFonts w:asciiTheme="minorEastAsia" w:hAnsiTheme="minorEastAsia" w:cs="仿宋_GB2312"/>
          <w:color w:val="000000"/>
          <w:kern w:val="0"/>
          <w:szCs w:val="21"/>
          <w:lang w:val="zh-CN"/>
        </w:rPr>
      </w:pPr>
    </w:p>
    <w:p w:rsidR="005259AD" w:rsidRDefault="005259AD" w:rsidP="00E52654">
      <w:pPr>
        <w:autoSpaceDE w:val="0"/>
        <w:autoSpaceDN w:val="0"/>
        <w:adjustRightInd w:val="0"/>
        <w:jc w:val="center"/>
        <w:rPr>
          <w:rFonts w:ascii="黑体" w:eastAsia="黑体" w:hAnsi="黑体" w:cs="仿宋_GB2312"/>
          <w:color w:val="000000"/>
          <w:kern w:val="0"/>
          <w:szCs w:val="21"/>
          <w:lang w:val="zh-CN"/>
        </w:rPr>
      </w:pPr>
      <w:r w:rsidRPr="00E52654">
        <w:rPr>
          <w:rFonts w:ascii="黑体" w:eastAsia="黑体" w:hAnsi="黑体" w:cs="仿宋_GB2312" w:hint="eastAsia"/>
          <w:color w:val="000000"/>
          <w:kern w:val="0"/>
          <w:szCs w:val="21"/>
          <w:lang w:val="zh-CN"/>
        </w:rPr>
        <w:t>第三章　生产管理</w:t>
      </w:r>
    </w:p>
    <w:p w:rsidR="006056A0" w:rsidRPr="00E52654" w:rsidRDefault="006056A0" w:rsidP="00E52654">
      <w:pPr>
        <w:autoSpaceDE w:val="0"/>
        <w:autoSpaceDN w:val="0"/>
        <w:adjustRightInd w:val="0"/>
        <w:jc w:val="center"/>
        <w:rPr>
          <w:rFonts w:ascii="黑体" w:eastAsia="黑体" w:hAnsi="黑体" w:cs="仿宋_GB2312"/>
          <w:color w:val="000000"/>
          <w:kern w:val="0"/>
          <w:szCs w:val="21"/>
          <w:lang w:val="zh-CN"/>
        </w:rPr>
      </w:pP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E52654">
        <w:rPr>
          <w:rFonts w:ascii="黑体" w:eastAsia="黑体" w:hAnsi="黑体" w:cs="仿宋_GB2312" w:hint="eastAsia"/>
          <w:color w:val="000000"/>
          <w:kern w:val="0"/>
          <w:szCs w:val="21"/>
          <w:lang w:val="zh-CN"/>
        </w:rPr>
        <w:t xml:space="preserve">第十四条　</w:t>
      </w:r>
      <w:r w:rsidR="005259AD" w:rsidRPr="00274ACB">
        <w:rPr>
          <w:rFonts w:asciiTheme="minorEastAsia" w:hAnsiTheme="minorEastAsia" w:cs="仿宋_GB2312" w:hint="eastAsia"/>
          <w:color w:val="000000"/>
          <w:kern w:val="0"/>
          <w:szCs w:val="21"/>
          <w:lang w:val="zh-CN"/>
        </w:rPr>
        <w:t>食盐实行定点生产制度。从事食盐生产的企业应当按国家有关规定取得定点生产证书后方可生产。</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E52654">
        <w:rPr>
          <w:rFonts w:ascii="黑体" w:eastAsia="黑体" w:hAnsi="黑体" w:cs="仿宋_GB2312" w:hint="eastAsia"/>
          <w:color w:val="000000"/>
          <w:kern w:val="0"/>
          <w:szCs w:val="21"/>
          <w:lang w:val="zh-CN"/>
        </w:rPr>
        <w:t>第十五条</w:t>
      </w:r>
      <w:r w:rsidR="005259AD" w:rsidRPr="00274ACB">
        <w:rPr>
          <w:rFonts w:asciiTheme="minorEastAsia" w:hAnsiTheme="minorEastAsia" w:cs="仿宋_GB2312" w:hint="eastAsia"/>
          <w:color w:val="000000"/>
          <w:kern w:val="0"/>
          <w:szCs w:val="21"/>
          <w:lang w:val="zh-CN"/>
        </w:rPr>
        <w:t xml:space="preserve">　碘盐必须经质量检验，符合有关食品安全标准；不符合标准的，不得出厂、销售。</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E52654">
        <w:rPr>
          <w:rFonts w:ascii="黑体" w:eastAsia="黑体" w:hAnsi="黑体" w:cs="仿宋_GB2312" w:hint="eastAsia"/>
          <w:color w:val="000000"/>
          <w:kern w:val="0"/>
          <w:szCs w:val="21"/>
          <w:lang w:val="zh-CN"/>
        </w:rPr>
        <w:t>第十六条</w:t>
      </w:r>
      <w:r w:rsidR="005259AD" w:rsidRPr="00274ACB">
        <w:rPr>
          <w:rFonts w:asciiTheme="minorEastAsia" w:hAnsiTheme="minorEastAsia" w:cs="仿宋_GB2312" w:hint="eastAsia"/>
          <w:color w:val="000000"/>
          <w:kern w:val="0"/>
          <w:szCs w:val="21"/>
          <w:lang w:val="zh-CN"/>
        </w:rPr>
        <w:t xml:space="preserve">　在食盐中添加营养强化剂的，应当符合有关食品安全标准。</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E52654">
        <w:rPr>
          <w:rFonts w:ascii="黑体" w:eastAsia="黑体" w:hAnsi="黑体" w:cs="仿宋_GB2312" w:hint="eastAsia"/>
          <w:color w:val="000000"/>
          <w:kern w:val="0"/>
          <w:szCs w:val="21"/>
          <w:lang w:val="zh-CN"/>
        </w:rPr>
        <w:t>第十七条</w:t>
      </w:r>
      <w:r w:rsidR="005259AD" w:rsidRPr="00274ACB">
        <w:rPr>
          <w:rFonts w:asciiTheme="minorEastAsia" w:hAnsiTheme="minorEastAsia" w:cs="仿宋_GB2312" w:hint="eastAsia"/>
          <w:color w:val="000000"/>
          <w:kern w:val="0"/>
          <w:szCs w:val="21"/>
          <w:lang w:val="zh-CN"/>
        </w:rPr>
        <w:t xml:space="preserve">　生产、加工用于零售的碘盐应当按国家有关规定实行小包装，并加贴防伪碘盐标志。</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E52654">
        <w:rPr>
          <w:rFonts w:ascii="黑体" w:eastAsia="黑体" w:hAnsi="黑体" w:cs="仿宋_GB2312" w:hint="eastAsia"/>
          <w:color w:val="000000"/>
          <w:kern w:val="0"/>
          <w:szCs w:val="21"/>
          <w:lang w:val="zh-CN"/>
        </w:rPr>
        <w:t>第十八条</w:t>
      </w:r>
      <w:r w:rsidR="005259AD" w:rsidRPr="00274ACB">
        <w:rPr>
          <w:rFonts w:asciiTheme="minorEastAsia" w:hAnsiTheme="minorEastAsia" w:cs="仿宋_GB2312" w:hint="eastAsia"/>
          <w:color w:val="000000"/>
          <w:kern w:val="0"/>
          <w:szCs w:val="21"/>
          <w:lang w:val="zh-CN"/>
        </w:rPr>
        <w:t xml:space="preserve">　加工碘盐使用的碘剂、碘盐包装袋、防伪碘盐标志由省盐业主管机构统一管理。</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E52654">
        <w:rPr>
          <w:rFonts w:ascii="黑体" w:eastAsia="黑体" w:hAnsi="黑体" w:cs="仿宋_GB2312" w:hint="eastAsia"/>
          <w:color w:val="000000"/>
          <w:kern w:val="0"/>
          <w:szCs w:val="21"/>
          <w:lang w:val="zh-CN"/>
        </w:rPr>
        <w:t>第十九条</w:t>
      </w:r>
      <w:r w:rsidR="005259AD" w:rsidRPr="00274ACB">
        <w:rPr>
          <w:rFonts w:asciiTheme="minorEastAsia" w:hAnsiTheme="minorEastAsia" w:cs="仿宋_GB2312" w:hint="eastAsia"/>
          <w:color w:val="000000"/>
          <w:kern w:val="0"/>
          <w:szCs w:val="21"/>
          <w:lang w:val="zh-CN"/>
        </w:rPr>
        <w:t xml:space="preserve">　禁止利用盐土、工业废渣和废液加工食盐。</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274ACB">
        <w:rPr>
          <w:rFonts w:asciiTheme="minorEastAsia" w:hAnsiTheme="minorEastAsia" w:cs="仿宋_GB2312" w:hint="eastAsia"/>
          <w:color w:val="000000"/>
          <w:kern w:val="0"/>
          <w:szCs w:val="21"/>
          <w:lang w:val="zh-CN"/>
        </w:rPr>
        <w:t>工业企业综合利用资源加工制盐，应当纳入盐业统一管理，禁止作为食盐销售。</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274ACB">
        <w:rPr>
          <w:rFonts w:asciiTheme="minorEastAsia" w:hAnsiTheme="minorEastAsia" w:cs="仿宋_GB2312" w:hint="eastAsia"/>
          <w:color w:val="000000"/>
          <w:kern w:val="0"/>
          <w:szCs w:val="21"/>
          <w:lang w:val="zh-CN"/>
        </w:rPr>
        <w:t>工业盐生产企业应当按照国家和省的规定，建立并保存完整的生产和销售记录。</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274ACB">
        <w:rPr>
          <w:rFonts w:asciiTheme="minorEastAsia" w:hAnsiTheme="minorEastAsia" w:cs="仿宋_GB2312" w:hint="eastAsia"/>
          <w:color w:val="000000"/>
          <w:kern w:val="0"/>
          <w:szCs w:val="21"/>
          <w:lang w:val="zh-CN"/>
        </w:rPr>
        <w:t>盐业主管机构应当加强监督检查，防止工业盐流入食盐市场。</w:t>
      </w:r>
    </w:p>
    <w:p w:rsidR="005259AD" w:rsidRPr="00274ACB" w:rsidRDefault="005259AD" w:rsidP="005259AD">
      <w:pPr>
        <w:autoSpaceDE w:val="0"/>
        <w:autoSpaceDN w:val="0"/>
        <w:adjustRightInd w:val="0"/>
        <w:jc w:val="left"/>
        <w:rPr>
          <w:rFonts w:asciiTheme="minorEastAsia" w:hAnsiTheme="minorEastAsia" w:cs="仿宋_GB2312"/>
          <w:color w:val="000000"/>
          <w:kern w:val="0"/>
          <w:szCs w:val="21"/>
          <w:lang w:val="zh-CN"/>
        </w:rPr>
      </w:pPr>
    </w:p>
    <w:p w:rsidR="005259AD" w:rsidRDefault="005259AD" w:rsidP="00E52654">
      <w:pPr>
        <w:autoSpaceDE w:val="0"/>
        <w:autoSpaceDN w:val="0"/>
        <w:adjustRightInd w:val="0"/>
        <w:jc w:val="center"/>
        <w:rPr>
          <w:rFonts w:ascii="黑体" w:eastAsia="黑体" w:hAnsi="黑体" w:cs="仿宋_GB2312"/>
          <w:color w:val="000000"/>
          <w:kern w:val="0"/>
          <w:szCs w:val="21"/>
          <w:lang w:val="zh-CN"/>
        </w:rPr>
      </w:pPr>
      <w:r w:rsidRPr="00E52654">
        <w:rPr>
          <w:rFonts w:ascii="黑体" w:eastAsia="黑体" w:hAnsi="黑体" w:cs="仿宋_GB2312" w:hint="eastAsia"/>
          <w:color w:val="000000"/>
          <w:kern w:val="0"/>
          <w:szCs w:val="21"/>
          <w:lang w:val="zh-CN"/>
        </w:rPr>
        <w:t>第四章　运销管理</w:t>
      </w:r>
    </w:p>
    <w:p w:rsidR="006056A0" w:rsidRPr="00E52654" w:rsidRDefault="006056A0" w:rsidP="00E52654">
      <w:pPr>
        <w:autoSpaceDE w:val="0"/>
        <w:autoSpaceDN w:val="0"/>
        <w:adjustRightInd w:val="0"/>
        <w:jc w:val="center"/>
        <w:rPr>
          <w:rFonts w:ascii="黑体" w:eastAsia="黑体" w:hAnsi="黑体" w:cs="仿宋_GB2312"/>
          <w:color w:val="000000"/>
          <w:kern w:val="0"/>
          <w:szCs w:val="21"/>
          <w:lang w:val="zh-CN"/>
        </w:rPr>
      </w:pP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lastRenderedPageBreak/>
        <w:t xml:space="preserve">　　</w:t>
      </w:r>
      <w:r w:rsidR="005259AD" w:rsidRPr="00E52654">
        <w:rPr>
          <w:rFonts w:ascii="黑体" w:eastAsia="黑体" w:hAnsi="黑体" w:cs="仿宋_GB2312" w:hint="eastAsia"/>
          <w:color w:val="000000"/>
          <w:kern w:val="0"/>
          <w:szCs w:val="21"/>
          <w:lang w:val="zh-CN"/>
        </w:rPr>
        <w:t>第二十条</w:t>
      </w:r>
      <w:r w:rsidR="005259AD" w:rsidRPr="00274ACB">
        <w:rPr>
          <w:rFonts w:asciiTheme="minorEastAsia" w:hAnsiTheme="minorEastAsia" w:cs="仿宋_GB2312" w:hint="eastAsia"/>
          <w:color w:val="000000"/>
          <w:kern w:val="0"/>
          <w:szCs w:val="21"/>
          <w:lang w:val="zh-CN"/>
        </w:rPr>
        <w:t xml:space="preserve">　食盐批发实行许可证制度。未取得食盐批发许可证的，不得经营食盐批发业务。</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274ACB">
        <w:rPr>
          <w:rFonts w:asciiTheme="minorEastAsia" w:hAnsiTheme="minorEastAsia" w:cs="仿宋_GB2312" w:hint="eastAsia"/>
          <w:color w:val="000000"/>
          <w:kern w:val="0"/>
          <w:szCs w:val="21"/>
          <w:lang w:val="zh-CN"/>
        </w:rPr>
        <w:t>食盐批发许可证由省盐业主管机构审查、核发，报国务院盐业主管机构备案。</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E52654">
        <w:rPr>
          <w:rFonts w:ascii="黑体" w:eastAsia="黑体" w:hAnsi="黑体" w:cs="仿宋_GB2312" w:hint="eastAsia"/>
          <w:color w:val="000000"/>
          <w:kern w:val="0"/>
          <w:szCs w:val="21"/>
          <w:lang w:val="zh-CN"/>
        </w:rPr>
        <w:t>第二十一条</w:t>
      </w:r>
      <w:r w:rsidR="005259AD" w:rsidRPr="00274ACB">
        <w:rPr>
          <w:rFonts w:asciiTheme="minorEastAsia" w:hAnsiTheme="minorEastAsia" w:cs="仿宋_GB2312" w:hint="eastAsia"/>
          <w:color w:val="000000"/>
          <w:kern w:val="0"/>
          <w:szCs w:val="21"/>
          <w:lang w:val="zh-CN"/>
        </w:rPr>
        <w:t xml:space="preserve">　食盐批发企业可以向食盐定点生产企业购盐，并按规定开展跨区域经营。</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274ACB">
        <w:rPr>
          <w:rFonts w:asciiTheme="minorEastAsia" w:hAnsiTheme="minorEastAsia" w:cs="仿宋_GB2312" w:hint="eastAsia"/>
          <w:color w:val="000000"/>
          <w:kern w:val="0"/>
          <w:szCs w:val="21"/>
          <w:lang w:val="zh-CN"/>
        </w:rPr>
        <w:t>从事食盐零售、食品加工用盐的单位和个人，应当从取得食盐批发许可证的企业购进盐产品。</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E52654">
        <w:rPr>
          <w:rFonts w:ascii="黑体" w:eastAsia="黑体" w:hAnsi="黑体" w:cs="仿宋_GB2312" w:hint="eastAsia"/>
          <w:color w:val="000000"/>
          <w:kern w:val="0"/>
          <w:szCs w:val="21"/>
          <w:lang w:val="zh-CN"/>
        </w:rPr>
        <w:t>第二十二条</w:t>
      </w:r>
      <w:r w:rsidR="005259AD" w:rsidRPr="00274ACB">
        <w:rPr>
          <w:rFonts w:asciiTheme="minorEastAsia" w:hAnsiTheme="minorEastAsia" w:cs="仿宋_GB2312" w:hint="eastAsia"/>
          <w:color w:val="000000"/>
          <w:kern w:val="0"/>
          <w:szCs w:val="21"/>
          <w:lang w:val="zh-CN"/>
        </w:rPr>
        <w:t xml:space="preserve">　食盐批发企业应当做好储备工作，保持合理库存，保障供应，不得脱销。</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274ACB">
        <w:rPr>
          <w:rFonts w:asciiTheme="minorEastAsia" w:hAnsiTheme="minorEastAsia" w:cs="仿宋_GB2312" w:hint="eastAsia"/>
          <w:color w:val="000000"/>
          <w:kern w:val="0"/>
          <w:szCs w:val="21"/>
          <w:lang w:val="zh-CN"/>
        </w:rPr>
        <w:t>食盐零售单位应当保证小包装碘盐的供应，不得脱销。</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E52654">
        <w:rPr>
          <w:rFonts w:ascii="黑体" w:eastAsia="黑体" w:hAnsi="黑体" w:cs="仿宋_GB2312" w:hint="eastAsia"/>
          <w:color w:val="000000"/>
          <w:kern w:val="0"/>
          <w:szCs w:val="21"/>
          <w:lang w:val="zh-CN"/>
        </w:rPr>
        <w:t>第二十三条</w:t>
      </w:r>
      <w:r w:rsidR="005259AD" w:rsidRPr="00274ACB">
        <w:rPr>
          <w:rFonts w:asciiTheme="minorEastAsia" w:hAnsiTheme="minorEastAsia" w:cs="仿宋_GB2312" w:hint="eastAsia"/>
          <w:color w:val="000000"/>
          <w:kern w:val="0"/>
          <w:szCs w:val="21"/>
          <w:lang w:val="zh-CN"/>
        </w:rPr>
        <w:t xml:space="preserve">　严禁将下列产品作为食盐销售：</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274ACB">
        <w:rPr>
          <w:rFonts w:asciiTheme="minorEastAsia" w:hAnsiTheme="minorEastAsia" w:cs="仿宋_GB2312" w:hint="eastAsia"/>
          <w:color w:val="000000"/>
          <w:kern w:val="0"/>
          <w:szCs w:val="21"/>
          <w:lang w:val="zh-CN"/>
        </w:rPr>
        <w:t>（一）液体盐（含天然卤水）；</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274ACB">
        <w:rPr>
          <w:rFonts w:asciiTheme="minorEastAsia" w:hAnsiTheme="minorEastAsia" w:cs="仿宋_GB2312" w:hint="eastAsia"/>
          <w:color w:val="000000"/>
          <w:kern w:val="0"/>
          <w:szCs w:val="21"/>
          <w:lang w:val="zh-CN"/>
        </w:rPr>
        <w:t>（二）工业用盐；</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274ACB">
        <w:rPr>
          <w:rFonts w:asciiTheme="minorEastAsia" w:hAnsiTheme="minorEastAsia" w:cs="仿宋_GB2312" w:hint="eastAsia"/>
          <w:color w:val="000000"/>
          <w:kern w:val="0"/>
          <w:szCs w:val="21"/>
          <w:lang w:val="zh-CN"/>
        </w:rPr>
        <w:t>（三）土盐、硝盐以及用工业废渣或废液制作的盐；</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274ACB">
        <w:rPr>
          <w:rFonts w:asciiTheme="minorEastAsia" w:hAnsiTheme="minorEastAsia" w:cs="仿宋_GB2312" w:hint="eastAsia"/>
          <w:color w:val="000000"/>
          <w:kern w:val="0"/>
          <w:szCs w:val="21"/>
          <w:lang w:val="zh-CN"/>
        </w:rPr>
        <w:t>（四）不符合国家食盐标准或行业标准的盐产品；</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274ACB">
        <w:rPr>
          <w:rFonts w:asciiTheme="minorEastAsia" w:hAnsiTheme="minorEastAsia" w:cs="仿宋_GB2312" w:hint="eastAsia"/>
          <w:color w:val="000000"/>
          <w:kern w:val="0"/>
          <w:szCs w:val="21"/>
          <w:lang w:val="zh-CN"/>
        </w:rPr>
        <w:t>（五）其他非食用盐产品。</w:t>
      </w:r>
    </w:p>
    <w:p w:rsidR="005259AD" w:rsidRPr="00274ACB" w:rsidRDefault="005259AD" w:rsidP="005259AD">
      <w:pPr>
        <w:autoSpaceDE w:val="0"/>
        <w:autoSpaceDN w:val="0"/>
        <w:adjustRightInd w:val="0"/>
        <w:jc w:val="left"/>
        <w:rPr>
          <w:rFonts w:asciiTheme="minorEastAsia" w:hAnsiTheme="minorEastAsia" w:cs="仿宋_GB2312"/>
          <w:color w:val="000000"/>
          <w:kern w:val="0"/>
          <w:szCs w:val="21"/>
          <w:lang w:val="zh-CN"/>
        </w:rPr>
      </w:pPr>
    </w:p>
    <w:p w:rsidR="005259AD" w:rsidRDefault="005259AD" w:rsidP="00E52654">
      <w:pPr>
        <w:autoSpaceDE w:val="0"/>
        <w:autoSpaceDN w:val="0"/>
        <w:adjustRightInd w:val="0"/>
        <w:jc w:val="center"/>
        <w:rPr>
          <w:rFonts w:ascii="黑体" w:eastAsia="黑体" w:hAnsi="黑体" w:cs="仿宋_GB2312"/>
          <w:color w:val="000000"/>
          <w:kern w:val="0"/>
          <w:szCs w:val="21"/>
          <w:lang w:val="zh-CN"/>
        </w:rPr>
      </w:pPr>
      <w:r w:rsidRPr="00E52654">
        <w:rPr>
          <w:rFonts w:ascii="黑体" w:eastAsia="黑体" w:hAnsi="黑体" w:cs="仿宋_GB2312" w:hint="eastAsia"/>
          <w:color w:val="000000"/>
          <w:kern w:val="0"/>
          <w:szCs w:val="21"/>
          <w:lang w:val="zh-CN"/>
        </w:rPr>
        <w:t>第五章　法律责任</w:t>
      </w:r>
    </w:p>
    <w:p w:rsidR="006056A0" w:rsidRPr="00E52654" w:rsidRDefault="006056A0" w:rsidP="00E52654">
      <w:pPr>
        <w:autoSpaceDE w:val="0"/>
        <w:autoSpaceDN w:val="0"/>
        <w:adjustRightInd w:val="0"/>
        <w:jc w:val="center"/>
        <w:rPr>
          <w:rFonts w:ascii="黑体" w:eastAsia="黑体" w:hAnsi="黑体" w:cs="仿宋_GB2312"/>
          <w:color w:val="000000"/>
          <w:kern w:val="0"/>
          <w:szCs w:val="21"/>
          <w:lang w:val="zh-CN"/>
        </w:rPr>
      </w:pP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E52654">
        <w:rPr>
          <w:rFonts w:ascii="黑体" w:eastAsia="黑体" w:hAnsi="黑体" w:cs="仿宋_GB2312" w:hint="eastAsia"/>
          <w:color w:val="000000"/>
          <w:kern w:val="0"/>
          <w:szCs w:val="21"/>
          <w:lang w:val="zh-CN"/>
        </w:rPr>
        <w:t>第二十四条</w:t>
      </w:r>
      <w:r w:rsidR="005259AD" w:rsidRPr="00274ACB">
        <w:rPr>
          <w:rFonts w:asciiTheme="minorEastAsia" w:hAnsiTheme="minorEastAsia" w:cs="仿宋_GB2312" w:hint="eastAsia"/>
          <w:color w:val="000000"/>
          <w:kern w:val="0"/>
          <w:szCs w:val="21"/>
          <w:lang w:val="zh-CN"/>
        </w:rPr>
        <w:t xml:space="preserve">　违反本条例第八条规定的，责令停止生产、加工，没收违法生产、加工的盐产品和违法所得，并可处违法生产、</w:t>
      </w:r>
      <w:r w:rsidR="005259AD" w:rsidRPr="00274ACB">
        <w:rPr>
          <w:rFonts w:asciiTheme="minorEastAsia" w:hAnsiTheme="minorEastAsia" w:cs="仿宋_GB2312" w:hint="eastAsia"/>
          <w:color w:val="000000"/>
          <w:kern w:val="0"/>
          <w:szCs w:val="21"/>
          <w:lang w:val="zh-CN"/>
        </w:rPr>
        <w:lastRenderedPageBreak/>
        <w:t>加工的盐产品价值三倍以下的罚款。</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E52654">
        <w:rPr>
          <w:rFonts w:ascii="黑体" w:eastAsia="黑体" w:hAnsi="黑体" w:cs="仿宋_GB2312" w:hint="eastAsia"/>
          <w:color w:val="000000"/>
          <w:kern w:val="0"/>
          <w:szCs w:val="21"/>
          <w:lang w:val="zh-CN"/>
        </w:rPr>
        <w:t xml:space="preserve">第二十五条　</w:t>
      </w:r>
      <w:r w:rsidR="005259AD" w:rsidRPr="00274ACB">
        <w:rPr>
          <w:rFonts w:asciiTheme="minorEastAsia" w:hAnsiTheme="minorEastAsia" w:cs="仿宋_GB2312" w:hint="eastAsia"/>
          <w:color w:val="000000"/>
          <w:kern w:val="0"/>
          <w:szCs w:val="21"/>
          <w:lang w:val="zh-CN"/>
        </w:rPr>
        <w:t>违反本条例第十一条规定，擅自将盐田废弃、转产的，责令限期改正，赔偿损失，并可对直接责任人员处以五千元以下的罚款。</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E52654">
        <w:rPr>
          <w:rFonts w:ascii="黑体" w:eastAsia="黑体" w:hAnsi="黑体" w:cs="仿宋_GB2312" w:hint="eastAsia"/>
          <w:color w:val="000000"/>
          <w:kern w:val="0"/>
          <w:szCs w:val="21"/>
          <w:lang w:val="zh-CN"/>
        </w:rPr>
        <w:t xml:space="preserve">第二十六条　</w:t>
      </w:r>
      <w:r w:rsidR="005259AD" w:rsidRPr="00274ACB">
        <w:rPr>
          <w:rFonts w:asciiTheme="minorEastAsia" w:hAnsiTheme="minorEastAsia" w:cs="仿宋_GB2312" w:hint="eastAsia"/>
          <w:color w:val="000000"/>
          <w:kern w:val="0"/>
          <w:szCs w:val="21"/>
          <w:lang w:val="zh-CN"/>
        </w:rPr>
        <w:t>违反本条例第十七条规定的，责令限期改正，没收违法所得；逾期不改正的，责令停止生产、加工，并可对主要负责人员处以五千元以下的罚款。</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E52654">
        <w:rPr>
          <w:rFonts w:ascii="黑体" w:eastAsia="黑体" w:hAnsi="黑体" w:cs="仿宋_GB2312" w:hint="eastAsia"/>
          <w:color w:val="000000"/>
          <w:kern w:val="0"/>
          <w:szCs w:val="21"/>
          <w:lang w:val="zh-CN"/>
        </w:rPr>
        <w:t>第二十七条</w:t>
      </w:r>
      <w:r w:rsidR="005259AD" w:rsidRPr="00274ACB">
        <w:rPr>
          <w:rFonts w:asciiTheme="minorEastAsia" w:hAnsiTheme="minorEastAsia" w:cs="仿宋_GB2312" w:hint="eastAsia"/>
          <w:color w:val="000000"/>
          <w:kern w:val="0"/>
          <w:szCs w:val="21"/>
          <w:lang w:val="zh-CN"/>
        </w:rPr>
        <w:t xml:space="preserve">　违反本条例第二十二条规定的，责令限期改正；逾期不改正，造成责任性脱销的，对食盐批发企业处以五千元以下的罚款；情节严重的，可以吊销食盐批发许可证。</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E52654">
        <w:rPr>
          <w:rFonts w:ascii="黑体" w:eastAsia="黑体" w:hAnsi="黑体" w:cs="仿宋_GB2312" w:hint="eastAsia"/>
          <w:color w:val="000000"/>
          <w:kern w:val="0"/>
          <w:szCs w:val="21"/>
          <w:lang w:val="zh-CN"/>
        </w:rPr>
        <w:t>第二十八条</w:t>
      </w:r>
      <w:r w:rsidR="005259AD" w:rsidRPr="00274ACB">
        <w:rPr>
          <w:rFonts w:asciiTheme="minorEastAsia" w:hAnsiTheme="minorEastAsia" w:cs="仿宋_GB2312" w:hint="eastAsia"/>
          <w:color w:val="000000"/>
          <w:kern w:val="0"/>
          <w:szCs w:val="21"/>
          <w:lang w:val="zh-CN"/>
        </w:rPr>
        <w:t xml:space="preserve">　本条例规定的行政处罚，由县级以上人民政府确定盐业主管机构或者食品药品监督管理部门实施。</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E52654">
        <w:rPr>
          <w:rFonts w:ascii="黑体" w:eastAsia="黑体" w:hAnsi="黑体" w:cs="仿宋_GB2312" w:hint="eastAsia"/>
          <w:color w:val="000000"/>
          <w:kern w:val="0"/>
          <w:szCs w:val="21"/>
          <w:lang w:val="zh-CN"/>
        </w:rPr>
        <w:t>第二十九条</w:t>
      </w:r>
      <w:r w:rsidR="005259AD" w:rsidRPr="00274ACB">
        <w:rPr>
          <w:rFonts w:asciiTheme="minorEastAsia" w:hAnsiTheme="minorEastAsia" w:cs="仿宋_GB2312" w:hint="eastAsia"/>
          <w:color w:val="000000"/>
          <w:kern w:val="0"/>
          <w:szCs w:val="21"/>
          <w:lang w:val="zh-CN"/>
        </w:rPr>
        <w:t xml:space="preserve">　违反本条例其他有关规定的，按照国家有关法律、法规的规定处理；构成犯罪的，依法追究刑事责任。</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E52654">
        <w:rPr>
          <w:rFonts w:ascii="黑体" w:eastAsia="黑体" w:hAnsi="黑体" w:cs="仿宋_GB2312" w:hint="eastAsia"/>
          <w:color w:val="000000"/>
          <w:kern w:val="0"/>
          <w:szCs w:val="21"/>
          <w:lang w:val="zh-CN"/>
        </w:rPr>
        <w:t>第三十条</w:t>
      </w:r>
      <w:r w:rsidR="005259AD" w:rsidRPr="00274ACB">
        <w:rPr>
          <w:rFonts w:asciiTheme="minorEastAsia" w:hAnsiTheme="minorEastAsia" w:cs="仿宋_GB2312" w:hint="eastAsia"/>
          <w:color w:val="000000"/>
          <w:kern w:val="0"/>
          <w:szCs w:val="21"/>
          <w:lang w:val="zh-CN"/>
        </w:rPr>
        <w:t xml:space="preserve">　阻碍盐业主管机构和食品药品监督管理部门工作人员依法执行公务的，由公安机关依法查处。　</w:t>
      </w:r>
    </w:p>
    <w:p w:rsidR="005259AD" w:rsidRPr="00274ACB"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t xml:space="preserve">　　</w:t>
      </w:r>
      <w:r w:rsidR="005259AD" w:rsidRPr="00E52654">
        <w:rPr>
          <w:rFonts w:ascii="黑体" w:eastAsia="黑体" w:hAnsi="黑体" w:cs="仿宋_GB2312" w:hint="eastAsia"/>
          <w:color w:val="000000"/>
          <w:kern w:val="0"/>
          <w:szCs w:val="21"/>
          <w:lang w:val="zh-CN"/>
        </w:rPr>
        <w:t>第三十一条</w:t>
      </w:r>
      <w:r w:rsidR="005259AD" w:rsidRPr="00274ACB">
        <w:rPr>
          <w:rFonts w:asciiTheme="minorEastAsia" w:hAnsiTheme="minorEastAsia" w:cs="仿宋_GB2312" w:hint="eastAsia"/>
          <w:color w:val="000000"/>
          <w:kern w:val="0"/>
          <w:szCs w:val="21"/>
          <w:lang w:val="zh-CN"/>
        </w:rPr>
        <w:t xml:space="preserve">　盐业主管机构和食品药品监督管理部门工作人员应当忠于职守，秉公办事；滥用职权、玩忽职守、徇私舞弊的，按照有关规定给予行政处分，构成犯罪的，依法追究刑事责任。</w:t>
      </w:r>
    </w:p>
    <w:p w:rsidR="005259AD" w:rsidRPr="00274ACB" w:rsidRDefault="005259AD" w:rsidP="005259AD">
      <w:pPr>
        <w:autoSpaceDE w:val="0"/>
        <w:autoSpaceDN w:val="0"/>
        <w:adjustRightInd w:val="0"/>
        <w:jc w:val="left"/>
        <w:rPr>
          <w:rFonts w:asciiTheme="minorEastAsia" w:hAnsiTheme="minorEastAsia" w:cs="仿宋_GB2312"/>
          <w:color w:val="000000"/>
          <w:kern w:val="0"/>
          <w:szCs w:val="21"/>
          <w:lang w:val="zh-CN"/>
        </w:rPr>
      </w:pPr>
    </w:p>
    <w:p w:rsidR="005259AD" w:rsidRDefault="00E52654" w:rsidP="00E52654">
      <w:pPr>
        <w:autoSpaceDE w:val="0"/>
        <w:autoSpaceDN w:val="0"/>
        <w:adjustRightInd w:val="0"/>
        <w:jc w:val="center"/>
        <w:rPr>
          <w:rFonts w:ascii="黑体" w:eastAsia="黑体" w:hAnsi="黑体" w:cs="仿宋_GB2312"/>
          <w:color w:val="000000"/>
          <w:kern w:val="0"/>
          <w:szCs w:val="21"/>
          <w:lang w:val="zh-CN"/>
        </w:rPr>
      </w:pPr>
      <w:r>
        <w:rPr>
          <w:rFonts w:ascii="黑体" w:eastAsia="黑体" w:hAnsi="黑体" w:cs="仿宋_GB2312" w:hint="eastAsia"/>
          <w:color w:val="000000"/>
          <w:kern w:val="0"/>
          <w:szCs w:val="21"/>
          <w:lang w:val="zh-CN"/>
        </w:rPr>
        <w:t>第六章　附</w:t>
      </w:r>
      <w:r w:rsidR="005259AD" w:rsidRPr="00E52654">
        <w:rPr>
          <w:rFonts w:ascii="黑体" w:eastAsia="黑体" w:hAnsi="黑体" w:cs="仿宋_GB2312" w:hint="eastAsia"/>
          <w:color w:val="000000"/>
          <w:kern w:val="0"/>
          <w:szCs w:val="21"/>
          <w:lang w:val="zh-CN"/>
        </w:rPr>
        <w:t>则</w:t>
      </w:r>
    </w:p>
    <w:p w:rsidR="00E52654" w:rsidRPr="00E52654" w:rsidRDefault="00E52654" w:rsidP="00E52654">
      <w:pPr>
        <w:autoSpaceDE w:val="0"/>
        <w:autoSpaceDN w:val="0"/>
        <w:adjustRightInd w:val="0"/>
        <w:jc w:val="center"/>
        <w:rPr>
          <w:rFonts w:ascii="黑体" w:eastAsia="黑体" w:hAnsi="黑体" w:cs="仿宋_GB2312"/>
          <w:color w:val="000000"/>
          <w:kern w:val="0"/>
          <w:szCs w:val="21"/>
          <w:lang w:val="zh-CN"/>
        </w:rPr>
      </w:pPr>
    </w:p>
    <w:p w:rsidR="005259AD" w:rsidRPr="00EC525E" w:rsidRDefault="002C3679" w:rsidP="002C3679">
      <w:pPr>
        <w:autoSpaceDE w:val="0"/>
        <w:autoSpaceDN w:val="0"/>
        <w:adjustRightInd w:val="0"/>
        <w:jc w:val="left"/>
        <w:rPr>
          <w:rFonts w:asciiTheme="minorEastAsia" w:hAnsiTheme="minorEastAsia" w:cs="仿宋_GB2312"/>
          <w:color w:val="000000"/>
          <w:kern w:val="0"/>
          <w:szCs w:val="21"/>
          <w:lang w:val="zh-CN"/>
        </w:rPr>
      </w:pPr>
      <w:r w:rsidRPr="00E52654">
        <w:rPr>
          <w:rFonts w:ascii="黑体" w:eastAsia="黑体" w:hAnsi="黑体" w:cs="仿宋_GB2312" w:hint="eastAsia"/>
          <w:color w:val="000000"/>
          <w:kern w:val="0"/>
          <w:szCs w:val="21"/>
          <w:lang w:val="zh-CN"/>
        </w:rPr>
        <w:lastRenderedPageBreak/>
        <w:t xml:space="preserve">　　</w:t>
      </w:r>
      <w:r w:rsidR="005259AD" w:rsidRPr="00E52654">
        <w:rPr>
          <w:rFonts w:ascii="黑体" w:eastAsia="黑体" w:hAnsi="黑体" w:cs="仿宋_GB2312" w:hint="eastAsia"/>
          <w:color w:val="000000"/>
          <w:kern w:val="0"/>
          <w:szCs w:val="21"/>
          <w:lang w:val="zh-CN"/>
        </w:rPr>
        <w:t>第三十二条</w:t>
      </w:r>
      <w:r w:rsidR="005259AD" w:rsidRPr="00274ACB">
        <w:rPr>
          <w:rFonts w:asciiTheme="minorEastAsia" w:hAnsiTheme="minorEastAsia" w:cs="仿宋_GB2312" w:hint="eastAsia"/>
          <w:color w:val="000000"/>
          <w:kern w:val="0"/>
          <w:szCs w:val="21"/>
          <w:lang w:val="zh-CN"/>
        </w:rPr>
        <w:t xml:space="preserve">　本条例自</w:t>
      </w:r>
      <w:r w:rsidR="005259AD" w:rsidRPr="00274ACB">
        <w:rPr>
          <w:rFonts w:asciiTheme="minorEastAsia" w:hAnsiTheme="minorEastAsia" w:cs="仿宋_GB2312" w:hint="eastAsia"/>
          <w:color w:val="000000"/>
          <w:kern w:val="0"/>
          <w:szCs w:val="21"/>
          <w:lang w:val="zh-CN"/>
        </w:rPr>
        <w:t>1999</w:t>
      </w:r>
      <w:r w:rsidR="005259AD" w:rsidRPr="00274ACB">
        <w:rPr>
          <w:rFonts w:asciiTheme="minorEastAsia" w:hAnsiTheme="minorEastAsia" w:cs="仿宋_GB2312" w:hint="eastAsia"/>
          <w:color w:val="000000"/>
          <w:kern w:val="0"/>
          <w:szCs w:val="21"/>
          <w:lang w:val="zh-CN"/>
        </w:rPr>
        <w:t>年</w:t>
      </w:r>
      <w:r w:rsidR="005259AD" w:rsidRPr="00274ACB">
        <w:rPr>
          <w:rFonts w:asciiTheme="minorEastAsia" w:hAnsiTheme="minorEastAsia" w:cs="仿宋_GB2312" w:hint="eastAsia"/>
          <w:color w:val="000000"/>
          <w:kern w:val="0"/>
          <w:szCs w:val="21"/>
          <w:lang w:val="zh-CN"/>
        </w:rPr>
        <w:t>2</w:t>
      </w:r>
      <w:r w:rsidR="005259AD" w:rsidRPr="00274ACB">
        <w:rPr>
          <w:rFonts w:asciiTheme="minorEastAsia" w:hAnsiTheme="minorEastAsia" w:cs="仿宋_GB2312" w:hint="eastAsia"/>
          <w:color w:val="000000"/>
          <w:kern w:val="0"/>
          <w:szCs w:val="21"/>
          <w:lang w:val="zh-CN"/>
        </w:rPr>
        <w:t>月</w:t>
      </w:r>
      <w:r w:rsidR="005259AD" w:rsidRPr="00274ACB">
        <w:rPr>
          <w:rFonts w:asciiTheme="minorEastAsia" w:hAnsiTheme="minorEastAsia" w:cs="仿宋_GB2312" w:hint="eastAsia"/>
          <w:color w:val="000000"/>
          <w:kern w:val="0"/>
          <w:szCs w:val="21"/>
          <w:lang w:val="zh-CN"/>
        </w:rPr>
        <w:t>1</w:t>
      </w:r>
      <w:r w:rsidR="005259AD" w:rsidRPr="00274ACB">
        <w:rPr>
          <w:rFonts w:asciiTheme="minorEastAsia" w:hAnsiTheme="minorEastAsia" w:cs="仿宋_GB2312" w:hint="eastAsia"/>
          <w:color w:val="000000"/>
          <w:kern w:val="0"/>
          <w:szCs w:val="21"/>
          <w:lang w:val="zh-CN"/>
        </w:rPr>
        <w:t>日起施行。</w:t>
      </w:r>
      <w:r w:rsidR="005259AD" w:rsidRPr="00274ACB">
        <w:rPr>
          <w:rFonts w:asciiTheme="minorEastAsia" w:hAnsiTheme="minorEastAsia" w:cs="仿宋_GB2312" w:hint="eastAsia"/>
          <w:color w:val="000000"/>
          <w:kern w:val="0"/>
          <w:szCs w:val="21"/>
          <w:lang w:val="zh-CN"/>
        </w:rPr>
        <w:t>1991</w:t>
      </w:r>
      <w:r w:rsidR="005259AD" w:rsidRPr="00274ACB">
        <w:rPr>
          <w:rFonts w:asciiTheme="minorEastAsia" w:hAnsiTheme="minorEastAsia" w:cs="仿宋_GB2312" w:hint="eastAsia"/>
          <w:color w:val="000000"/>
          <w:kern w:val="0"/>
          <w:szCs w:val="21"/>
          <w:lang w:val="zh-CN"/>
        </w:rPr>
        <w:t>年</w:t>
      </w:r>
      <w:r w:rsidR="005259AD" w:rsidRPr="00274ACB">
        <w:rPr>
          <w:rFonts w:asciiTheme="minorEastAsia" w:hAnsiTheme="minorEastAsia" w:cs="仿宋_GB2312" w:hint="eastAsia"/>
          <w:color w:val="000000"/>
          <w:kern w:val="0"/>
          <w:szCs w:val="21"/>
          <w:lang w:val="zh-CN"/>
        </w:rPr>
        <w:t>10</w:t>
      </w:r>
      <w:r w:rsidR="005259AD" w:rsidRPr="00274ACB">
        <w:rPr>
          <w:rFonts w:asciiTheme="minorEastAsia" w:hAnsiTheme="minorEastAsia" w:cs="仿宋_GB2312" w:hint="eastAsia"/>
          <w:color w:val="000000"/>
          <w:kern w:val="0"/>
          <w:szCs w:val="21"/>
          <w:lang w:val="zh-CN"/>
        </w:rPr>
        <w:t>月</w:t>
      </w:r>
      <w:r w:rsidR="005259AD" w:rsidRPr="00274ACB">
        <w:rPr>
          <w:rFonts w:asciiTheme="minorEastAsia" w:hAnsiTheme="minorEastAsia" w:cs="仿宋_GB2312" w:hint="eastAsia"/>
          <w:color w:val="000000"/>
          <w:kern w:val="0"/>
          <w:szCs w:val="21"/>
          <w:lang w:val="zh-CN"/>
        </w:rPr>
        <w:t>3</w:t>
      </w:r>
      <w:r w:rsidR="005259AD" w:rsidRPr="00274ACB">
        <w:rPr>
          <w:rFonts w:asciiTheme="minorEastAsia" w:hAnsiTheme="minorEastAsia" w:cs="仿宋_GB2312" w:hint="eastAsia"/>
          <w:color w:val="000000"/>
          <w:kern w:val="0"/>
          <w:szCs w:val="21"/>
          <w:lang w:val="zh-CN"/>
        </w:rPr>
        <w:t>日浙江省人民政府发布的《浙江省盐业管理实施办法》同时废止。</w:t>
      </w:r>
    </w:p>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FBE" w:rsidRDefault="00F94FBE" w:rsidP="00D57722">
      <w:pPr>
        <w:spacing w:line="240" w:lineRule="auto"/>
      </w:pPr>
      <w:r>
        <w:separator/>
      </w:r>
    </w:p>
  </w:endnote>
  <w:endnote w:type="continuationSeparator" w:id="0">
    <w:p w:rsidR="00F94FBE" w:rsidRDefault="00F94FBE"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4F03CB">
      <w:rPr>
        <w:rFonts w:ascii="宋体" w:eastAsia="宋体" w:hAnsi="宋体" w:hint="eastAsia"/>
        <w:sz w:val="28"/>
      </w:rPr>
      <w:fldChar w:fldCharType="begin"/>
    </w:r>
    <w:r>
      <w:rPr>
        <w:rStyle w:val="a6"/>
        <w:rFonts w:ascii="宋体" w:eastAsia="宋体" w:hAnsi="宋体" w:hint="eastAsia"/>
        <w:sz w:val="28"/>
      </w:rPr>
      <w:instrText xml:space="preserve"> PAGE </w:instrText>
    </w:r>
    <w:r w:rsidR="004F03CB">
      <w:rPr>
        <w:rFonts w:ascii="宋体" w:eastAsia="宋体" w:hAnsi="宋体" w:hint="eastAsia"/>
        <w:sz w:val="28"/>
      </w:rPr>
      <w:fldChar w:fldCharType="separate"/>
    </w:r>
    <w:r w:rsidR="00132EA1">
      <w:rPr>
        <w:rStyle w:val="a6"/>
        <w:rFonts w:ascii="宋体" w:eastAsia="宋体" w:hAnsi="宋体"/>
        <w:noProof/>
        <w:sz w:val="28"/>
      </w:rPr>
      <w:t>8</w:t>
    </w:r>
    <w:r w:rsidR="004F03CB">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4F03CB">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4F03CB">
      <w:rPr>
        <w:rFonts w:ascii="宋体" w:eastAsia="宋体" w:hAnsi="宋体" w:cs="宋体" w:hint="eastAsia"/>
        <w:sz w:val="28"/>
        <w:szCs w:val="28"/>
      </w:rPr>
      <w:fldChar w:fldCharType="separate"/>
    </w:r>
    <w:r w:rsidR="00132EA1" w:rsidRPr="00132EA1">
      <w:rPr>
        <w:noProof/>
      </w:rPr>
      <w:t>1</w:t>
    </w:r>
    <w:r w:rsidR="004F03CB">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FBE" w:rsidRDefault="00F94FBE" w:rsidP="00D57722">
      <w:pPr>
        <w:spacing w:line="240" w:lineRule="auto"/>
      </w:pPr>
      <w:r>
        <w:separator/>
      </w:r>
    </w:p>
  </w:footnote>
  <w:footnote w:type="continuationSeparator" w:id="0">
    <w:p w:rsidR="00F94FBE" w:rsidRDefault="00F94FBE"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0C208D"/>
    <w:rsid w:val="00124844"/>
    <w:rsid w:val="00132EA1"/>
    <w:rsid w:val="001B173E"/>
    <w:rsid w:val="00233918"/>
    <w:rsid w:val="00292BBD"/>
    <w:rsid w:val="002C3679"/>
    <w:rsid w:val="004064A6"/>
    <w:rsid w:val="00483830"/>
    <w:rsid w:val="004F03CB"/>
    <w:rsid w:val="005259AD"/>
    <w:rsid w:val="006056A0"/>
    <w:rsid w:val="00656A3D"/>
    <w:rsid w:val="007A54CE"/>
    <w:rsid w:val="007E7972"/>
    <w:rsid w:val="00821AE1"/>
    <w:rsid w:val="00913E61"/>
    <w:rsid w:val="009257C1"/>
    <w:rsid w:val="00A0649E"/>
    <w:rsid w:val="00C26BE1"/>
    <w:rsid w:val="00CC15F8"/>
    <w:rsid w:val="00D07946"/>
    <w:rsid w:val="00D41455"/>
    <w:rsid w:val="00D57722"/>
    <w:rsid w:val="00E52654"/>
    <w:rsid w:val="00F94FBE"/>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D4145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8</Pages>
  <Words>484</Words>
  <Characters>2759</Characters>
  <Application>Microsoft Office Word</Application>
  <DocSecurity>0</DocSecurity>
  <Lines>22</Lines>
  <Paragraphs>6</Paragraphs>
  <ScaleCrop>false</ScaleCrop>
  <Company>Microsoft</Company>
  <LinksUpToDate>false</LinksUpToDate>
  <CharactersWithSpaces>3237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9</cp:revision>
  <dcterms:created xsi:type="dcterms:W3CDTF">2017-02-22T03:04:00Z</dcterms:created>
  <dcterms:modified xsi:type="dcterms:W3CDTF">2019-02-20T02:32:00Z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