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894" w:rsidRDefault="00154894" w:rsidP="00881998">
      <w:pPr>
        <w:widowControl/>
        <w:adjustRightInd w:val="0"/>
        <w:snapToGrid w:val="0"/>
        <w:spacing w:line="288" w:lineRule="auto"/>
        <w:rPr>
          <w:rFonts w:ascii="黑体" w:eastAsia="黑体" w:hAnsi="黑体"/>
          <w:snapToGrid w:val="0"/>
          <w:spacing w:val="15"/>
          <w:kern w:val="0"/>
          <w:sz w:val="32"/>
          <w:szCs w:val="32"/>
        </w:rPr>
      </w:pPr>
    </w:p>
    <w:p w:rsidR="00761412" w:rsidRDefault="00761412" w:rsidP="00073F85">
      <w:pPr>
        <w:spacing w:line="580" w:lineRule="exact"/>
        <w:jc w:val="center"/>
        <w:rPr>
          <w:rFonts w:ascii="宋体" w:hAnsi="宋体" w:cs="Arial" w:hint="eastAsia"/>
          <w:bCs/>
          <w:sz w:val="44"/>
          <w:szCs w:val="44"/>
        </w:rPr>
      </w:pPr>
      <w:r w:rsidRPr="00073F85">
        <w:rPr>
          <w:rFonts w:ascii="宋体" w:hAnsi="宋体" w:cs="Arial" w:hint="eastAsia"/>
          <w:bCs/>
          <w:sz w:val="44"/>
          <w:szCs w:val="44"/>
        </w:rPr>
        <w:t>温州市泰顺廊</w:t>
      </w:r>
      <w:proofErr w:type="gramStart"/>
      <w:r w:rsidRPr="00073F85">
        <w:rPr>
          <w:rFonts w:ascii="宋体" w:hAnsi="宋体" w:cs="Arial" w:hint="eastAsia"/>
          <w:bCs/>
          <w:sz w:val="44"/>
          <w:szCs w:val="44"/>
        </w:rPr>
        <w:t>桥保护</w:t>
      </w:r>
      <w:proofErr w:type="gramEnd"/>
      <w:r w:rsidRPr="00073F85">
        <w:rPr>
          <w:rFonts w:ascii="宋体" w:hAnsi="宋体" w:cs="Arial" w:hint="eastAsia"/>
          <w:bCs/>
          <w:sz w:val="44"/>
          <w:szCs w:val="44"/>
        </w:rPr>
        <w:t>条例</w:t>
      </w:r>
    </w:p>
    <w:p w:rsidR="00073F85" w:rsidRPr="00073F85" w:rsidRDefault="00073F85" w:rsidP="00073F85">
      <w:pPr>
        <w:spacing w:line="580" w:lineRule="exact"/>
        <w:jc w:val="center"/>
        <w:rPr>
          <w:rFonts w:ascii="宋体" w:hAnsi="宋体" w:cs="Arial"/>
          <w:bCs/>
          <w:szCs w:val="21"/>
        </w:rPr>
      </w:pPr>
    </w:p>
    <w:p w:rsidR="0050709D" w:rsidRPr="002A68BF" w:rsidRDefault="0050709D" w:rsidP="002A68BF">
      <w:pPr>
        <w:spacing w:line="580" w:lineRule="exact"/>
        <w:ind w:leftChars="160" w:left="336" w:rightChars="168" w:right="353"/>
        <w:rPr>
          <w:rFonts w:ascii="楷体_GB2312" w:eastAsia="楷体_GB2312" w:hAnsi="宋体" w:cs="Arial"/>
          <w:bCs/>
          <w:sz w:val="32"/>
          <w:szCs w:val="32"/>
        </w:rPr>
      </w:pPr>
      <w:r w:rsidRPr="002A68BF">
        <w:rPr>
          <w:rFonts w:ascii="楷体_GB2312" w:eastAsia="楷体_GB2312" w:hAnsi="宋体" w:cs="Arial" w:hint="eastAsia"/>
          <w:bCs/>
          <w:sz w:val="32"/>
          <w:szCs w:val="32"/>
        </w:rPr>
        <w:t>（</w:t>
      </w:r>
      <w:r w:rsidRPr="002A68BF">
        <w:rPr>
          <w:rFonts w:ascii="楷体_GB2312" w:eastAsia="楷体_GB2312" w:hAnsi="宋体" w:cs="Arial"/>
          <w:bCs/>
          <w:sz w:val="32"/>
          <w:szCs w:val="32"/>
        </w:rPr>
        <w:t>20</w:t>
      </w:r>
      <w:r w:rsidR="00154894" w:rsidRPr="002A68BF">
        <w:rPr>
          <w:rFonts w:ascii="楷体_GB2312" w:eastAsia="楷体_GB2312" w:hAnsi="宋体" w:cs="Arial" w:hint="eastAsia"/>
          <w:bCs/>
          <w:sz w:val="32"/>
          <w:szCs w:val="32"/>
        </w:rPr>
        <w:t>20</w:t>
      </w:r>
      <w:r w:rsidRPr="002A68BF">
        <w:rPr>
          <w:rFonts w:ascii="楷体_GB2312" w:eastAsia="楷体_GB2312" w:hAnsi="宋体" w:cs="Arial"/>
          <w:bCs/>
          <w:sz w:val="32"/>
          <w:szCs w:val="32"/>
        </w:rPr>
        <w:t>年</w:t>
      </w:r>
      <w:r w:rsidR="00761412" w:rsidRPr="002A68BF">
        <w:rPr>
          <w:rFonts w:ascii="楷体_GB2312" w:eastAsia="楷体_GB2312" w:hAnsi="宋体" w:cs="Arial" w:hint="eastAsia"/>
          <w:bCs/>
          <w:sz w:val="32"/>
          <w:szCs w:val="32"/>
        </w:rPr>
        <w:t>12</w:t>
      </w:r>
      <w:r w:rsidRPr="002A68BF">
        <w:rPr>
          <w:rFonts w:ascii="楷体_GB2312" w:eastAsia="楷体_GB2312" w:hAnsi="宋体" w:cs="Arial"/>
          <w:bCs/>
          <w:sz w:val="32"/>
          <w:szCs w:val="32"/>
        </w:rPr>
        <w:t>月</w:t>
      </w:r>
      <w:r w:rsidR="00154894" w:rsidRPr="002A68BF">
        <w:rPr>
          <w:rFonts w:ascii="楷体_GB2312" w:eastAsia="楷体_GB2312" w:hAnsi="宋体" w:cs="Arial" w:hint="eastAsia"/>
          <w:bCs/>
          <w:sz w:val="32"/>
          <w:szCs w:val="32"/>
        </w:rPr>
        <w:t>2</w:t>
      </w:r>
      <w:r w:rsidR="00761412" w:rsidRPr="002A68BF">
        <w:rPr>
          <w:rFonts w:ascii="楷体_GB2312" w:eastAsia="楷体_GB2312" w:hAnsi="宋体" w:cs="Arial" w:hint="eastAsia"/>
          <w:bCs/>
          <w:sz w:val="32"/>
          <w:szCs w:val="32"/>
        </w:rPr>
        <w:t>3</w:t>
      </w:r>
      <w:r w:rsidRPr="002A68BF">
        <w:rPr>
          <w:rFonts w:ascii="楷体_GB2312" w:eastAsia="楷体_GB2312" w:hAnsi="宋体" w:cs="Arial" w:hint="eastAsia"/>
          <w:bCs/>
          <w:sz w:val="32"/>
          <w:szCs w:val="32"/>
        </w:rPr>
        <w:t>日温州市</w:t>
      </w:r>
      <w:r w:rsidR="002A68BF" w:rsidRPr="002A68BF">
        <w:rPr>
          <w:rFonts w:ascii="楷体_GB2312" w:eastAsia="楷体_GB2312" w:hAnsi="宋体" w:cs="Arial" w:hint="eastAsia"/>
          <w:bCs/>
          <w:sz w:val="32"/>
          <w:szCs w:val="32"/>
        </w:rPr>
        <w:t>第十三届</w:t>
      </w:r>
      <w:r w:rsidR="001D5920" w:rsidRPr="002A68BF">
        <w:rPr>
          <w:rFonts w:ascii="楷体_GB2312" w:eastAsia="楷体_GB2312" w:hAnsi="宋体" w:cs="Arial" w:hint="eastAsia"/>
          <w:bCs/>
          <w:sz w:val="32"/>
          <w:szCs w:val="32"/>
        </w:rPr>
        <w:t>人民代表大会常务委员会</w:t>
      </w:r>
      <w:r w:rsidR="00761412" w:rsidRPr="002A68BF">
        <w:rPr>
          <w:rFonts w:ascii="楷体_GB2312" w:eastAsia="楷体_GB2312" w:hAnsi="宋体" w:cs="Arial" w:hint="eastAsia"/>
          <w:bCs/>
          <w:sz w:val="32"/>
          <w:szCs w:val="32"/>
        </w:rPr>
        <w:t>第三十三次会议</w:t>
      </w:r>
      <w:r w:rsidRPr="002A68BF">
        <w:rPr>
          <w:rFonts w:ascii="楷体_GB2312" w:eastAsia="楷体_GB2312" w:hAnsi="宋体" w:cs="Arial" w:hint="eastAsia"/>
          <w:bCs/>
          <w:sz w:val="32"/>
          <w:szCs w:val="32"/>
        </w:rPr>
        <w:t>通过</w:t>
      </w:r>
      <w:r w:rsidR="002A68BF" w:rsidRPr="002A68BF">
        <w:rPr>
          <w:rFonts w:ascii="楷体_GB2312" w:eastAsia="楷体_GB2312" w:hAnsi="宋体" w:cs="Arial" w:hint="eastAsia"/>
          <w:bCs/>
          <w:sz w:val="32"/>
          <w:szCs w:val="32"/>
        </w:rPr>
        <w:t xml:space="preserve"> 2021年3月26日浙江省第十三届人民代表大会常务委员会第二十八次会议</w:t>
      </w:r>
      <w:r w:rsidR="002B1A76">
        <w:rPr>
          <w:rFonts w:ascii="楷体_GB2312" w:eastAsia="楷体_GB2312" w:hAnsi="宋体" w:cs="Arial" w:hint="eastAsia"/>
          <w:bCs/>
          <w:sz w:val="32"/>
          <w:szCs w:val="32"/>
        </w:rPr>
        <w:t>批准</w:t>
      </w:r>
      <w:bookmarkStart w:id="0" w:name="_GoBack"/>
      <w:bookmarkEnd w:id="0"/>
      <w:r w:rsidRPr="002A68BF">
        <w:rPr>
          <w:rFonts w:ascii="楷体_GB2312" w:eastAsia="楷体_GB2312" w:hAnsi="宋体" w:cs="Arial" w:hint="eastAsia"/>
          <w:bCs/>
          <w:sz w:val="32"/>
          <w:szCs w:val="32"/>
        </w:rPr>
        <w:t>）</w:t>
      </w:r>
    </w:p>
    <w:p w:rsidR="007360F0" w:rsidRDefault="007360F0" w:rsidP="002A68BF">
      <w:pPr>
        <w:adjustRightInd w:val="0"/>
        <w:snapToGrid w:val="0"/>
        <w:spacing w:line="580" w:lineRule="exact"/>
        <w:rPr>
          <w:rFonts w:eastAsia="楷体_GB2312"/>
          <w:spacing w:val="-4"/>
          <w:sz w:val="32"/>
          <w:szCs w:val="32"/>
        </w:rPr>
      </w:pPr>
    </w:p>
    <w:p w:rsidR="00761412" w:rsidRPr="00761412"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第一条 </w:t>
      </w:r>
      <w:r>
        <w:rPr>
          <w:rFonts w:eastAsia="仿宋_GB2312"/>
          <w:kern w:val="0"/>
          <w:sz w:val="32"/>
          <w:szCs w:val="32"/>
        </w:rPr>
        <w:t xml:space="preserve"> </w:t>
      </w:r>
      <w:r w:rsidR="00761412" w:rsidRPr="00761412">
        <w:rPr>
          <w:rFonts w:eastAsia="仿宋_GB2312" w:hint="eastAsia"/>
          <w:kern w:val="0"/>
          <w:sz w:val="32"/>
          <w:szCs w:val="32"/>
        </w:rPr>
        <w:t>为了加强对泰顺廊桥的保护，继承优秀历史文化遗产，根据《中华人民共</w:t>
      </w:r>
      <w:r w:rsidR="00761412" w:rsidRPr="00B76F83">
        <w:rPr>
          <w:rFonts w:eastAsia="仿宋_GB2312" w:hint="eastAsia"/>
          <w:kern w:val="0"/>
          <w:sz w:val="32"/>
          <w:szCs w:val="32"/>
        </w:rPr>
        <w:t>和国文</w:t>
      </w:r>
      <w:r w:rsidR="00761412" w:rsidRPr="00761412">
        <w:rPr>
          <w:rFonts w:eastAsia="仿宋_GB2312" w:hint="eastAsia"/>
          <w:kern w:val="0"/>
          <w:sz w:val="32"/>
          <w:szCs w:val="32"/>
        </w:rPr>
        <w:t>物保护法》《中华人民共和国非物质文化遗产法》等有关法律、法规，结合本市实际，制定本条例。</w:t>
      </w:r>
    </w:p>
    <w:p w:rsidR="00761412" w:rsidRPr="00761412"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第二条</w:t>
      </w:r>
      <w:r>
        <w:rPr>
          <w:rFonts w:eastAsia="仿宋_GB2312" w:hint="eastAsia"/>
          <w:kern w:val="0"/>
          <w:sz w:val="32"/>
          <w:szCs w:val="32"/>
        </w:rPr>
        <w:t xml:space="preserve">　</w:t>
      </w:r>
      <w:r w:rsidR="00761412" w:rsidRPr="00761412">
        <w:rPr>
          <w:rFonts w:eastAsia="仿宋_GB2312" w:hint="eastAsia"/>
          <w:kern w:val="0"/>
          <w:sz w:val="32"/>
          <w:szCs w:val="32"/>
        </w:rPr>
        <w:t>泰顺廊桥及其木拱桥传统营造技艺的保护、利用和管理，适用本条例。</w:t>
      </w:r>
    </w:p>
    <w:p w:rsidR="003E7EFD" w:rsidRPr="003E7EFD" w:rsidRDefault="00154894" w:rsidP="002A68BF">
      <w:pPr>
        <w:adjustRightInd w:val="0"/>
        <w:snapToGrid w:val="0"/>
        <w:spacing w:line="580" w:lineRule="exact"/>
        <w:ind w:firstLineChars="200" w:firstLine="640"/>
        <w:rPr>
          <w:rFonts w:ascii="仿宋_GB2312" w:eastAsia="仿宋_GB2312"/>
          <w:kern w:val="0"/>
          <w:sz w:val="32"/>
          <w:szCs w:val="32"/>
        </w:rPr>
      </w:pPr>
      <w:r>
        <w:rPr>
          <w:rFonts w:ascii="黑体" w:eastAsia="黑体" w:hAnsi="黑体" w:hint="eastAsia"/>
          <w:kern w:val="0"/>
          <w:sz w:val="32"/>
          <w:szCs w:val="32"/>
        </w:rPr>
        <w:t xml:space="preserve">第三条  </w:t>
      </w:r>
      <w:r w:rsidR="003E7EFD" w:rsidRPr="003E7EFD">
        <w:rPr>
          <w:rFonts w:ascii="仿宋_GB2312" w:eastAsia="仿宋_GB2312" w:hint="eastAsia"/>
          <w:kern w:val="0"/>
          <w:sz w:val="32"/>
          <w:szCs w:val="32"/>
        </w:rPr>
        <w:t>本条例所称泰顺廊桥，是指泰顺县行政区域内的下列廊桥：</w:t>
      </w:r>
    </w:p>
    <w:p w:rsidR="003E7EFD" w:rsidRPr="003E7EFD" w:rsidRDefault="003E7EFD" w:rsidP="002A68BF">
      <w:pPr>
        <w:adjustRightInd w:val="0"/>
        <w:snapToGrid w:val="0"/>
        <w:spacing w:line="580" w:lineRule="exact"/>
        <w:ind w:firstLineChars="200" w:firstLine="640"/>
        <w:rPr>
          <w:rFonts w:ascii="仿宋_GB2312" w:eastAsia="仿宋_GB2312"/>
          <w:kern w:val="0"/>
          <w:sz w:val="32"/>
          <w:szCs w:val="32"/>
        </w:rPr>
      </w:pPr>
      <w:r w:rsidRPr="003E7EFD">
        <w:rPr>
          <w:rFonts w:ascii="仿宋_GB2312" w:eastAsia="仿宋_GB2312" w:hint="eastAsia"/>
          <w:kern w:val="0"/>
          <w:sz w:val="32"/>
          <w:szCs w:val="32"/>
        </w:rPr>
        <w:t>（一）国务院、浙江省人民政府、泰顺县人民政府分别核定公布为全国重点文物保护单位、浙江省省级文物保护单位和泰顺县县级文物保护单位的泰顺廊桥（以下简称文物保护单位泰顺廊桥）；</w:t>
      </w:r>
    </w:p>
    <w:p w:rsidR="003E7EFD" w:rsidRPr="003E7EFD" w:rsidRDefault="003E7EFD" w:rsidP="002A68BF">
      <w:pPr>
        <w:adjustRightInd w:val="0"/>
        <w:snapToGrid w:val="0"/>
        <w:spacing w:line="580" w:lineRule="exact"/>
        <w:ind w:firstLineChars="200" w:firstLine="640"/>
        <w:rPr>
          <w:rFonts w:ascii="仿宋_GB2312" w:eastAsia="仿宋_GB2312"/>
          <w:kern w:val="0"/>
          <w:sz w:val="32"/>
          <w:szCs w:val="32"/>
        </w:rPr>
      </w:pPr>
      <w:r w:rsidRPr="003E7EFD">
        <w:rPr>
          <w:rFonts w:ascii="仿宋_GB2312" w:eastAsia="仿宋_GB2312" w:hint="eastAsia"/>
          <w:kern w:val="0"/>
          <w:sz w:val="32"/>
          <w:szCs w:val="32"/>
        </w:rPr>
        <w:t>（二）泰顺县文物主管部门登记公布为文物保护点的泰顺廊桥（以下简称文物保护点泰顺廊桥）。</w:t>
      </w:r>
    </w:p>
    <w:p w:rsidR="003E7EFD" w:rsidRPr="003E7EFD" w:rsidRDefault="003E7EFD" w:rsidP="002A68BF">
      <w:pPr>
        <w:adjustRightInd w:val="0"/>
        <w:snapToGrid w:val="0"/>
        <w:spacing w:line="580" w:lineRule="exact"/>
        <w:ind w:firstLineChars="200" w:firstLine="640"/>
        <w:rPr>
          <w:rFonts w:ascii="仿宋_GB2312" w:eastAsia="仿宋_GB2312"/>
          <w:kern w:val="0"/>
          <w:sz w:val="32"/>
          <w:szCs w:val="32"/>
        </w:rPr>
      </w:pPr>
      <w:r w:rsidRPr="003E7EFD">
        <w:rPr>
          <w:rFonts w:ascii="仿宋_GB2312" w:eastAsia="仿宋_GB2312" w:hint="eastAsia"/>
          <w:kern w:val="0"/>
          <w:sz w:val="32"/>
          <w:szCs w:val="32"/>
        </w:rPr>
        <w:t>泰顺县人民政府应当编制泰顺廊</w:t>
      </w:r>
      <w:proofErr w:type="gramStart"/>
      <w:r w:rsidRPr="003E7EFD">
        <w:rPr>
          <w:rFonts w:ascii="仿宋_GB2312" w:eastAsia="仿宋_GB2312" w:hint="eastAsia"/>
          <w:kern w:val="0"/>
          <w:sz w:val="32"/>
          <w:szCs w:val="32"/>
        </w:rPr>
        <w:t>桥保护</w:t>
      </w:r>
      <w:proofErr w:type="gramEnd"/>
      <w:r w:rsidRPr="003E7EFD">
        <w:rPr>
          <w:rFonts w:ascii="仿宋_GB2312" w:eastAsia="仿宋_GB2312" w:hint="eastAsia"/>
          <w:kern w:val="0"/>
          <w:sz w:val="32"/>
          <w:szCs w:val="32"/>
        </w:rPr>
        <w:t>名录并向社会公布。</w:t>
      </w:r>
    </w:p>
    <w:p w:rsidR="003E7EFD" w:rsidRPr="003E7EFD" w:rsidRDefault="003E7EFD" w:rsidP="002A68BF">
      <w:pPr>
        <w:adjustRightInd w:val="0"/>
        <w:snapToGrid w:val="0"/>
        <w:spacing w:line="580" w:lineRule="exact"/>
        <w:ind w:firstLineChars="200" w:firstLine="640"/>
        <w:rPr>
          <w:rFonts w:ascii="仿宋_GB2312" w:eastAsia="仿宋_GB2312"/>
          <w:kern w:val="0"/>
          <w:sz w:val="32"/>
          <w:szCs w:val="32"/>
        </w:rPr>
      </w:pPr>
      <w:r w:rsidRPr="003E7EFD">
        <w:rPr>
          <w:rFonts w:ascii="仿宋_GB2312" w:eastAsia="仿宋_GB2312" w:hint="eastAsia"/>
          <w:kern w:val="0"/>
          <w:sz w:val="32"/>
          <w:szCs w:val="32"/>
        </w:rPr>
        <w:t>本条例所称木拱桥传统营造技艺，是指列入国家级非物质文化遗产名录</w:t>
      </w:r>
      <w:proofErr w:type="gramStart"/>
      <w:r w:rsidRPr="003E7EFD">
        <w:rPr>
          <w:rFonts w:ascii="仿宋_GB2312" w:eastAsia="仿宋_GB2312" w:hint="eastAsia"/>
          <w:kern w:val="0"/>
          <w:sz w:val="32"/>
          <w:szCs w:val="32"/>
        </w:rPr>
        <w:t>的编梁木</w:t>
      </w:r>
      <w:proofErr w:type="gramEnd"/>
      <w:r w:rsidRPr="003E7EFD">
        <w:rPr>
          <w:rFonts w:ascii="仿宋_GB2312" w:eastAsia="仿宋_GB2312" w:hint="eastAsia"/>
          <w:kern w:val="0"/>
          <w:sz w:val="32"/>
          <w:szCs w:val="32"/>
        </w:rPr>
        <w:t>拱桥营造技艺。</w:t>
      </w:r>
    </w:p>
    <w:p w:rsidR="003E7EFD" w:rsidRPr="003E7EFD" w:rsidRDefault="00154894" w:rsidP="002A68BF">
      <w:pPr>
        <w:adjustRightInd w:val="0"/>
        <w:snapToGrid w:val="0"/>
        <w:spacing w:line="580" w:lineRule="exact"/>
        <w:ind w:firstLineChars="200" w:firstLine="640"/>
        <w:rPr>
          <w:rFonts w:ascii="仿宋_GB2312" w:eastAsia="仿宋_GB2312" w:hAnsi="仿宋"/>
          <w:bCs/>
          <w:sz w:val="32"/>
          <w:szCs w:val="32"/>
        </w:rPr>
      </w:pPr>
      <w:r>
        <w:rPr>
          <w:rFonts w:ascii="黑体" w:eastAsia="黑体" w:hAnsi="黑体" w:hint="eastAsia"/>
          <w:kern w:val="0"/>
          <w:sz w:val="32"/>
          <w:szCs w:val="32"/>
        </w:rPr>
        <w:lastRenderedPageBreak/>
        <w:t>第四条</w:t>
      </w:r>
      <w:r>
        <w:rPr>
          <w:rFonts w:ascii="仿宋_GB2312" w:eastAsia="仿宋_GB2312" w:hAnsi="黑体" w:hint="eastAsia"/>
          <w:kern w:val="0"/>
          <w:sz w:val="32"/>
          <w:szCs w:val="32"/>
        </w:rPr>
        <w:t xml:space="preserve">  </w:t>
      </w:r>
      <w:r w:rsidR="003E7EFD" w:rsidRPr="003E7EFD">
        <w:rPr>
          <w:rFonts w:ascii="仿宋_GB2312" w:eastAsia="仿宋_GB2312" w:hAnsi="仿宋" w:hint="eastAsia"/>
          <w:bCs/>
          <w:sz w:val="32"/>
          <w:szCs w:val="32"/>
        </w:rPr>
        <w:t>温州市人民政府应当加强对泰顺廊</w:t>
      </w:r>
      <w:proofErr w:type="gramStart"/>
      <w:r w:rsidR="003E7EFD" w:rsidRPr="003E7EFD">
        <w:rPr>
          <w:rFonts w:ascii="仿宋_GB2312" w:eastAsia="仿宋_GB2312" w:hAnsi="仿宋" w:hint="eastAsia"/>
          <w:bCs/>
          <w:sz w:val="32"/>
          <w:szCs w:val="32"/>
        </w:rPr>
        <w:t>桥保护</w:t>
      </w:r>
      <w:proofErr w:type="gramEnd"/>
      <w:r w:rsidR="003E7EFD" w:rsidRPr="003E7EFD">
        <w:rPr>
          <w:rFonts w:ascii="仿宋_GB2312" w:eastAsia="仿宋_GB2312" w:hAnsi="仿宋" w:hint="eastAsia"/>
          <w:bCs/>
          <w:sz w:val="32"/>
          <w:szCs w:val="32"/>
        </w:rPr>
        <w:t>工作的领导，建立泰顺廊</w:t>
      </w:r>
      <w:proofErr w:type="gramStart"/>
      <w:r w:rsidR="003E7EFD" w:rsidRPr="003E7EFD">
        <w:rPr>
          <w:rFonts w:ascii="仿宋_GB2312" w:eastAsia="仿宋_GB2312" w:hAnsi="仿宋" w:hint="eastAsia"/>
          <w:bCs/>
          <w:sz w:val="32"/>
          <w:szCs w:val="32"/>
        </w:rPr>
        <w:t>桥保护</w:t>
      </w:r>
      <w:proofErr w:type="gramEnd"/>
      <w:r w:rsidR="003E7EFD" w:rsidRPr="003E7EFD">
        <w:rPr>
          <w:rFonts w:ascii="仿宋_GB2312" w:eastAsia="仿宋_GB2312" w:hAnsi="仿宋" w:hint="eastAsia"/>
          <w:bCs/>
          <w:sz w:val="32"/>
          <w:szCs w:val="32"/>
        </w:rPr>
        <w:t>工作协调机制，协调解决泰顺廊</w:t>
      </w:r>
      <w:proofErr w:type="gramStart"/>
      <w:r w:rsidR="003E7EFD" w:rsidRPr="003E7EFD">
        <w:rPr>
          <w:rFonts w:ascii="仿宋_GB2312" w:eastAsia="仿宋_GB2312" w:hAnsi="仿宋" w:hint="eastAsia"/>
          <w:bCs/>
          <w:sz w:val="32"/>
          <w:szCs w:val="32"/>
        </w:rPr>
        <w:t>桥保护</w:t>
      </w:r>
      <w:proofErr w:type="gramEnd"/>
      <w:r w:rsidR="003E7EFD" w:rsidRPr="003E7EFD">
        <w:rPr>
          <w:rFonts w:ascii="仿宋_GB2312" w:eastAsia="仿宋_GB2312" w:hAnsi="仿宋" w:hint="eastAsia"/>
          <w:bCs/>
          <w:sz w:val="32"/>
          <w:szCs w:val="32"/>
        </w:rPr>
        <w:t>和世界文化遗产申报中的重大事项。</w:t>
      </w:r>
    </w:p>
    <w:p w:rsidR="003E7EFD" w:rsidRPr="003E7EFD" w:rsidRDefault="003E7EFD" w:rsidP="002A68BF">
      <w:pPr>
        <w:adjustRightInd w:val="0"/>
        <w:snapToGrid w:val="0"/>
        <w:spacing w:line="580" w:lineRule="exact"/>
        <w:ind w:firstLineChars="200" w:firstLine="640"/>
        <w:rPr>
          <w:rFonts w:ascii="仿宋_GB2312" w:eastAsia="仿宋_GB2312" w:hAnsi="仿宋"/>
          <w:bCs/>
          <w:sz w:val="32"/>
          <w:szCs w:val="32"/>
        </w:rPr>
      </w:pPr>
      <w:r w:rsidRPr="003E7EFD">
        <w:rPr>
          <w:rFonts w:ascii="仿宋_GB2312" w:eastAsia="仿宋_GB2312" w:hAnsi="仿宋" w:hint="eastAsia"/>
          <w:bCs/>
          <w:sz w:val="32"/>
          <w:szCs w:val="32"/>
        </w:rPr>
        <w:t>温州市文物主管部门以及市其他有关部门应当加强对泰顺廊</w:t>
      </w:r>
      <w:proofErr w:type="gramStart"/>
      <w:r w:rsidRPr="003E7EFD">
        <w:rPr>
          <w:rFonts w:ascii="仿宋_GB2312" w:eastAsia="仿宋_GB2312" w:hAnsi="仿宋" w:hint="eastAsia"/>
          <w:bCs/>
          <w:sz w:val="32"/>
          <w:szCs w:val="32"/>
        </w:rPr>
        <w:t>桥保护</w:t>
      </w:r>
      <w:proofErr w:type="gramEnd"/>
      <w:r w:rsidRPr="003E7EFD">
        <w:rPr>
          <w:rFonts w:ascii="仿宋_GB2312" w:eastAsia="仿宋_GB2312" w:hAnsi="仿宋" w:hint="eastAsia"/>
          <w:bCs/>
          <w:sz w:val="32"/>
          <w:szCs w:val="32"/>
        </w:rPr>
        <w:t>工作的监督和指导。</w:t>
      </w:r>
    </w:p>
    <w:p w:rsidR="003E7EFD" w:rsidRPr="003E7EFD" w:rsidRDefault="00154894" w:rsidP="002A68BF">
      <w:pPr>
        <w:adjustRightInd w:val="0"/>
        <w:snapToGrid w:val="0"/>
        <w:spacing w:line="580" w:lineRule="exact"/>
        <w:ind w:firstLineChars="200" w:firstLine="640"/>
        <w:rPr>
          <w:rFonts w:ascii="仿宋_GB2312" w:eastAsia="仿宋_GB2312"/>
          <w:bCs/>
          <w:kern w:val="0"/>
          <w:sz w:val="32"/>
          <w:szCs w:val="32"/>
        </w:rPr>
      </w:pPr>
      <w:r>
        <w:rPr>
          <w:rFonts w:ascii="黑体" w:eastAsia="黑体" w:hAnsi="黑体" w:hint="eastAsia"/>
          <w:kern w:val="0"/>
          <w:sz w:val="32"/>
          <w:szCs w:val="32"/>
        </w:rPr>
        <w:t>第五条</w:t>
      </w:r>
      <w:r>
        <w:rPr>
          <w:rFonts w:ascii="仿宋_GB2312" w:eastAsia="仿宋_GB2312" w:hAnsi="黑体" w:hint="eastAsia"/>
          <w:kern w:val="0"/>
          <w:sz w:val="32"/>
          <w:szCs w:val="32"/>
        </w:rPr>
        <w:t xml:space="preserve">  </w:t>
      </w:r>
      <w:r w:rsidR="003E7EFD" w:rsidRPr="003E7EFD">
        <w:rPr>
          <w:rFonts w:ascii="仿宋_GB2312" w:eastAsia="仿宋_GB2312" w:hint="eastAsia"/>
          <w:bCs/>
          <w:kern w:val="0"/>
          <w:sz w:val="32"/>
          <w:szCs w:val="32"/>
        </w:rPr>
        <w:t>泰顺县人民政府负责泰顺廊</w:t>
      </w:r>
      <w:proofErr w:type="gramStart"/>
      <w:r w:rsidR="003E7EFD" w:rsidRPr="003E7EFD">
        <w:rPr>
          <w:rFonts w:ascii="仿宋_GB2312" w:eastAsia="仿宋_GB2312" w:hint="eastAsia"/>
          <w:bCs/>
          <w:kern w:val="0"/>
          <w:sz w:val="32"/>
          <w:szCs w:val="32"/>
        </w:rPr>
        <w:t>桥保护</w:t>
      </w:r>
      <w:proofErr w:type="gramEnd"/>
      <w:r w:rsidR="003E7EFD" w:rsidRPr="003E7EFD">
        <w:rPr>
          <w:rFonts w:ascii="仿宋_GB2312" w:eastAsia="仿宋_GB2312" w:hint="eastAsia"/>
          <w:bCs/>
          <w:kern w:val="0"/>
          <w:sz w:val="32"/>
          <w:szCs w:val="32"/>
        </w:rPr>
        <w:t>工作，将其纳入国民经济和社会发展规划，建立泰顺廊</w:t>
      </w:r>
      <w:proofErr w:type="gramStart"/>
      <w:r w:rsidR="003E7EFD" w:rsidRPr="003E7EFD">
        <w:rPr>
          <w:rFonts w:ascii="仿宋_GB2312" w:eastAsia="仿宋_GB2312" w:hint="eastAsia"/>
          <w:bCs/>
          <w:kern w:val="0"/>
          <w:sz w:val="32"/>
          <w:szCs w:val="32"/>
        </w:rPr>
        <w:t>桥保护</w:t>
      </w:r>
      <w:proofErr w:type="gramEnd"/>
      <w:r w:rsidR="003E7EFD" w:rsidRPr="003E7EFD">
        <w:rPr>
          <w:rFonts w:ascii="仿宋_GB2312" w:eastAsia="仿宋_GB2312" w:hint="eastAsia"/>
          <w:bCs/>
          <w:kern w:val="0"/>
          <w:sz w:val="32"/>
          <w:szCs w:val="32"/>
        </w:rPr>
        <w:t>责任制。</w:t>
      </w:r>
    </w:p>
    <w:p w:rsidR="003E7EFD" w:rsidRPr="003E7EFD" w:rsidRDefault="003E7EFD" w:rsidP="002A68BF">
      <w:pPr>
        <w:adjustRightInd w:val="0"/>
        <w:snapToGrid w:val="0"/>
        <w:spacing w:line="580" w:lineRule="exact"/>
        <w:ind w:firstLineChars="200" w:firstLine="640"/>
        <w:rPr>
          <w:rFonts w:ascii="仿宋_GB2312" w:eastAsia="仿宋_GB2312"/>
          <w:bCs/>
          <w:kern w:val="0"/>
          <w:sz w:val="32"/>
          <w:szCs w:val="32"/>
        </w:rPr>
      </w:pPr>
      <w:r w:rsidRPr="003E7EFD">
        <w:rPr>
          <w:rFonts w:ascii="仿宋_GB2312" w:eastAsia="仿宋_GB2312" w:hint="eastAsia"/>
          <w:bCs/>
          <w:kern w:val="0"/>
          <w:sz w:val="32"/>
          <w:szCs w:val="32"/>
        </w:rPr>
        <w:t>泰顺县人民政府应当按照有关世界文化遗产保护国际公约和法律法规的规定，推进泰顺廊桥的世界文化遗产申报工作。</w:t>
      </w:r>
    </w:p>
    <w:p w:rsidR="003E7EFD" w:rsidRPr="003E7EFD" w:rsidRDefault="003E7EFD" w:rsidP="002A68BF">
      <w:pPr>
        <w:adjustRightInd w:val="0"/>
        <w:snapToGrid w:val="0"/>
        <w:spacing w:line="580" w:lineRule="exact"/>
        <w:ind w:firstLineChars="200" w:firstLine="640"/>
        <w:rPr>
          <w:rFonts w:ascii="仿宋_GB2312" w:eastAsia="仿宋_GB2312"/>
          <w:bCs/>
          <w:kern w:val="0"/>
          <w:sz w:val="32"/>
          <w:szCs w:val="32"/>
        </w:rPr>
      </w:pPr>
      <w:r w:rsidRPr="003E7EFD">
        <w:rPr>
          <w:rFonts w:ascii="仿宋_GB2312" w:eastAsia="仿宋_GB2312" w:hint="eastAsia"/>
          <w:bCs/>
          <w:kern w:val="0"/>
          <w:sz w:val="32"/>
          <w:szCs w:val="32"/>
        </w:rPr>
        <w:t>泰顺县文物主管部门对泰顺廊</w:t>
      </w:r>
      <w:proofErr w:type="gramStart"/>
      <w:r w:rsidRPr="003E7EFD">
        <w:rPr>
          <w:rFonts w:ascii="仿宋_GB2312" w:eastAsia="仿宋_GB2312" w:hint="eastAsia"/>
          <w:bCs/>
          <w:kern w:val="0"/>
          <w:sz w:val="32"/>
          <w:szCs w:val="32"/>
        </w:rPr>
        <w:t>桥保护</w:t>
      </w:r>
      <w:proofErr w:type="gramEnd"/>
      <w:r w:rsidRPr="003E7EFD">
        <w:rPr>
          <w:rFonts w:ascii="仿宋_GB2312" w:eastAsia="仿宋_GB2312" w:hint="eastAsia"/>
          <w:bCs/>
          <w:kern w:val="0"/>
          <w:sz w:val="32"/>
          <w:szCs w:val="32"/>
        </w:rPr>
        <w:t>实施监督管理。泰顺县发展改革、财政、自然资源和规划、住房城乡建设、公安、生态环境、交通运输、水行政、应急管理、城市管理、气象等主管部门应当按照各自职责，做好泰顺廊</w:t>
      </w:r>
      <w:proofErr w:type="gramStart"/>
      <w:r w:rsidRPr="003E7EFD">
        <w:rPr>
          <w:rFonts w:ascii="仿宋_GB2312" w:eastAsia="仿宋_GB2312" w:hint="eastAsia"/>
          <w:bCs/>
          <w:kern w:val="0"/>
          <w:sz w:val="32"/>
          <w:szCs w:val="32"/>
        </w:rPr>
        <w:t>桥保护</w:t>
      </w:r>
      <w:proofErr w:type="gramEnd"/>
      <w:r w:rsidRPr="003E7EFD">
        <w:rPr>
          <w:rFonts w:ascii="仿宋_GB2312" w:eastAsia="仿宋_GB2312" w:hint="eastAsia"/>
          <w:bCs/>
          <w:kern w:val="0"/>
          <w:sz w:val="32"/>
          <w:szCs w:val="32"/>
        </w:rPr>
        <w:t>相关工作。</w:t>
      </w:r>
    </w:p>
    <w:p w:rsidR="003E7EFD" w:rsidRPr="003E7EFD"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第六条  </w:t>
      </w:r>
      <w:r w:rsidR="003E7EFD" w:rsidRPr="003E7EFD">
        <w:rPr>
          <w:rFonts w:eastAsia="仿宋_GB2312" w:hint="eastAsia"/>
          <w:kern w:val="0"/>
          <w:sz w:val="32"/>
          <w:szCs w:val="32"/>
        </w:rPr>
        <w:t>泰顺县乡镇人民政府在职责范围内做好日常巡查，落实防洪、防火、防虫、防盗等泰顺廊</w:t>
      </w:r>
      <w:proofErr w:type="gramStart"/>
      <w:r w:rsidR="003E7EFD" w:rsidRPr="003E7EFD">
        <w:rPr>
          <w:rFonts w:eastAsia="仿宋_GB2312" w:hint="eastAsia"/>
          <w:kern w:val="0"/>
          <w:sz w:val="32"/>
          <w:szCs w:val="32"/>
        </w:rPr>
        <w:t>桥保护</w:t>
      </w:r>
      <w:proofErr w:type="gramEnd"/>
      <w:r w:rsidR="003E7EFD" w:rsidRPr="003E7EFD">
        <w:rPr>
          <w:rFonts w:eastAsia="仿宋_GB2312" w:hint="eastAsia"/>
          <w:kern w:val="0"/>
          <w:sz w:val="32"/>
          <w:szCs w:val="32"/>
        </w:rPr>
        <w:t>管理工作。</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有关村（居）民委员会协助做好泰顺廊</w:t>
      </w:r>
      <w:proofErr w:type="gramStart"/>
      <w:r w:rsidRPr="003E7EFD">
        <w:rPr>
          <w:rFonts w:eastAsia="仿宋_GB2312" w:hint="eastAsia"/>
          <w:kern w:val="0"/>
          <w:sz w:val="32"/>
          <w:szCs w:val="32"/>
        </w:rPr>
        <w:t>桥保护</w:t>
      </w:r>
      <w:proofErr w:type="gramEnd"/>
      <w:r w:rsidRPr="003E7EFD">
        <w:rPr>
          <w:rFonts w:eastAsia="仿宋_GB2312" w:hint="eastAsia"/>
          <w:kern w:val="0"/>
          <w:sz w:val="32"/>
          <w:szCs w:val="32"/>
        </w:rPr>
        <w:t>工作。鼓励将泰顺廊</w:t>
      </w:r>
      <w:proofErr w:type="gramStart"/>
      <w:r w:rsidRPr="003E7EFD">
        <w:rPr>
          <w:rFonts w:eastAsia="仿宋_GB2312" w:hint="eastAsia"/>
          <w:kern w:val="0"/>
          <w:sz w:val="32"/>
          <w:szCs w:val="32"/>
        </w:rPr>
        <w:t>桥保护</w:t>
      </w:r>
      <w:proofErr w:type="gramEnd"/>
      <w:r w:rsidRPr="003E7EFD">
        <w:rPr>
          <w:rFonts w:eastAsia="仿宋_GB2312" w:hint="eastAsia"/>
          <w:kern w:val="0"/>
          <w:sz w:val="32"/>
          <w:szCs w:val="32"/>
        </w:rPr>
        <w:t>事项纳入村规民约。</w:t>
      </w:r>
    </w:p>
    <w:p w:rsidR="003E7EFD" w:rsidRPr="003E7EFD"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第七条</w:t>
      </w:r>
      <w:r w:rsidR="003E7EFD">
        <w:rPr>
          <w:rFonts w:ascii="黑体" w:eastAsia="黑体" w:hAnsi="黑体" w:hint="eastAsia"/>
          <w:kern w:val="0"/>
          <w:sz w:val="32"/>
          <w:szCs w:val="32"/>
        </w:rPr>
        <w:t xml:space="preserve">  </w:t>
      </w:r>
      <w:r w:rsidR="003E7EFD" w:rsidRPr="003E7EFD">
        <w:rPr>
          <w:rFonts w:eastAsia="仿宋_GB2312" w:hint="eastAsia"/>
          <w:kern w:val="0"/>
          <w:sz w:val="32"/>
          <w:szCs w:val="32"/>
        </w:rPr>
        <w:t>泰顺县人民政府应当将泰顺廊</w:t>
      </w:r>
      <w:proofErr w:type="gramStart"/>
      <w:r w:rsidR="003E7EFD" w:rsidRPr="003E7EFD">
        <w:rPr>
          <w:rFonts w:eastAsia="仿宋_GB2312" w:hint="eastAsia"/>
          <w:kern w:val="0"/>
          <w:sz w:val="32"/>
          <w:szCs w:val="32"/>
        </w:rPr>
        <w:t>桥保护</w:t>
      </w:r>
      <w:proofErr w:type="gramEnd"/>
      <w:r w:rsidR="003E7EFD" w:rsidRPr="003E7EFD">
        <w:rPr>
          <w:rFonts w:eastAsia="仿宋_GB2312" w:hint="eastAsia"/>
          <w:kern w:val="0"/>
          <w:sz w:val="32"/>
          <w:szCs w:val="32"/>
        </w:rPr>
        <w:t>所需经费列入本级财政预算，用于下列事项：</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（一）编制泰顺廊</w:t>
      </w:r>
      <w:proofErr w:type="gramStart"/>
      <w:r w:rsidRPr="003E7EFD">
        <w:rPr>
          <w:rFonts w:eastAsia="仿宋_GB2312" w:hint="eastAsia"/>
          <w:kern w:val="0"/>
          <w:sz w:val="32"/>
          <w:szCs w:val="32"/>
        </w:rPr>
        <w:t>桥相关</w:t>
      </w:r>
      <w:proofErr w:type="gramEnd"/>
      <w:r w:rsidRPr="003E7EFD">
        <w:rPr>
          <w:rFonts w:eastAsia="仿宋_GB2312" w:hint="eastAsia"/>
          <w:kern w:val="0"/>
          <w:sz w:val="32"/>
          <w:szCs w:val="32"/>
        </w:rPr>
        <w:t>保护规划；</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（二）保养、修缮泰顺廊桥；</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（三）整治泰顺廊桥周边环境；</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（四）申报世界文化遗产；</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lastRenderedPageBreak/>
        <w:t>（五）继承、弘扬泰顺廊</w:t>
      </w:r>
      <w:proofErr w:type="gramStart"/>
      <w:r w:rsidRPr="003E7EFD">
        <w:rPr>
          <w:rFonts w:eastAsia="仿宋_GB2312" w:hint="eastAsia"/>
          <w:kern w:val="0"/>
          <w:sz w:val="32"/>
          <w:szCs w:val="32"/>
        </w:rPr>
        <w:t>桥传统</w:t>
      </w:r>
      <w:proofErr w:type="gramEnd"/>
      <w:r w:rsidRPr="003E7EFD">
        <w:rPr>
          <w:rFonts w:eastAsia="仿宋_GB2312" w:hint="eastAsia"/>
          <w:kern w:val="0"/>
          <w:sz w:val="32"/>
          <w:szCs w:val="32"/>
        </w:rPr>
        <w:t>民俗文化；</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（六）传承、传播木拱桥传统营造技艺；</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（七）其他保护项目。</w:t>
      </w:r>
    </w:p>
    <w:p w:rsidR="003E7EFD" w:rsidRPr="003E7EFD"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第八条  </w:t>
      </w:r>
      <w:r w:rsidR="003E7EFD" w:rsidRPr="003E7EFD">
        <w:rPr>
          <w:rFonts w:eastAsia="仿宋_GB2312" w:hint="eastAsia"/>
          <w:kern w:val="0"/>
          <w:sz w:val="32"/>
          <w:szCs w:val="32"/>
        </w:rPr>
        <w:t>温州市、泰顺县有关单位和新闻媒体应当宣传普及泰顺廊桥知识，开展普法教育，增强全社会的保护意识。</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任何单位和个人都有依法保护泰顺廊桥的义务，有权劝阻、举报破坏泰顺廊桥的行为。</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鼓励单位和个人通过出资认修、认护等方式捐赠泰顺廊</w:t>
      </w:r>
      <w:proofErr w:type="gramStart"/>
      <w:r w:rsidRPr="003E7EFD">
        <w:rPr>
          <w:rFonts w:eastAsia="仿宋_GB2312" w:hint="eastAsia"/>
          <w:kern w:val="0"/>
          <w:sz w:val="32"/>
          <w:szCs w:val="32"/>
        </w:rPr>
        <w:t>桥保护</w:t>
      </w:r>
      <w:proofErr w:type="gramEnd"/>
      <w:r w:rsidRPr="003E7EFD">
        <w:rPr>
          <w:rFonts w:eastAsia="仿宋_GB2312" w:hint="eastAsia"/>
          <w:kern w:val="0"/>
          <w:sz w:val="32"/>
          <w:szCs w:val="32"/>
        </w:rPr>
        <w:t>资金，或者通过志愿服务等形式参与泰顺廊桥保护，对成绩显著的给予褒扬。</w:t>
      </w:r>
    </w:p>
    <w:p w:rsidR="003E7EFD" w:rsidRPr="003E7EFD" w:rsidRDefault="00154894" w:rsidP="002A68BF">
      <w:pPr>
        <w:adjustRightInd w:val="0"/>
        <w:snapToGrid w:val="0"/>
        <w:spacing w:line="580" w:lineRule="exact"/>
        <w:ind w:firstLineChars="200" w:firstLine="640"/>
        <w:rPr>
          <w:rFonts w:ascii="仿宋_GB2312" w:eastAsia="仿宋_GB2312"/>
          <w:kern w:val="0"/>
          <w:sz w:val="32"/>
          <w:szCs w:val="32"/>
        </w:rPr>
      </w:pPr>
      <w:r>
        <w:rPr>
          <w:rFonts w:ascii="黑体" w:eastAsia="黑体" w:hAnsi="黑体" w:hint="eastAsia"/>
          <w:kern w:val="0"/>
          <w:sz w:val="32"/>
          <w:szCs w:val="32"/>
        </w:rPr>
        <w:t>第九条</w:t>
      </w:r>
      <w:r>
        <w:rPr>
          <w:rFonts w:ascii="仿宋_GB2312" w:eastAsia="仿宋_GB2312" w:hAnsi="黑体" w:hint="eastAsia"/>
          <w:kern w:val="0"/>
          <w:sz w:val="32"/>
          <w:szCs w:val="32"/>
        </w:rPr>
        <w:t xml:space="preserve">  </w:t>
      </w:r>
      <w:r w:rsidR="003E7EFD" w:rsidRPr="003E7EFD">
        <w:rPr>
          <w:rFonts w:ascii="仿宋_GB2312" w:eastAsia="仿宋_GB2312" w:hint="eastAsia"/>
          <w:kern w:val="0"/>
          <w:sz w:val="32"/>
          <w:szCs w:val="32"/>
        </w:rPr>
        <w:t>泰顺县人民政府根据泰顺廊</w:t>
      </w:r>
      <w:proofErr w:type="gramStart"/>
      <w:r w:rsidR="003E7EFD" w:rsidRPr="003E7EFD">
        <w:rPr>
          <w:rFonts w:ascii="仿宋_GB2312" w:eastAsia="仿宋_GB2312" w:hint="eastAsia"/>
          <w:kern w:val="0"/>
          <w:sz w:val="32"/>
          <w:szCs w:val="32"/>
        </w:rPr>
        <w:t>桥保护</w:t>
      </w:r>
      <w:proofErr w:type="gramEnd"/>
      <w:r w:rsidR="003E7EFD" w:rsidRPr="003E7EFD">
        <w:rPr>
          <w:rFonts w:ascii="仿宋_GB2312" w:eastAsia="仿宋_GB2312" w:hint="eastAsia"/>
          <w:kern w:val="0"/>
          <w:sz w:val="32"/>
          <w:szCs w:val="32"/>
        </w:rPr>
        <w:t>需要，由泰顺县自然资源和规划主管部门会同泰顺县文物主管部门商定泰顺廊桥保护范围、建设控制地带、环境协调区内的空间管</w:t>
      </w:r>
      <w:proofErr w:type="gramStart"/>
      <w:r w:rsidR="003E7EFD" w:rsidRPr="003E7EFD">
        <w:rPr>
          <w:rFonts w:ascii="仿宋_GB2312" w:eastAsia="仿宋_GB2312" w:hint="eastAsia"/>
          <w:kern w:val="0"/>
          <w:sz w:val="32"/>
          <w:szCs w:val="32"/>
        </w:rPr>
        <w:t>控内容</w:t>
      </w:r>
      <w:proofErr w:type="gramEnd"/>
      <w:r w:rsidR="003E7EFD" w:rsidRPr="003E7EFD">
        <w:rPr>
          <w:rFonts w:ascii="仿宋_GB2312" w:eastAsia="仿宋_GB2312" w:hint="eastAsia"/>
          <w:kern w:val="0"/>
          <w:sz w:val="32"/>
          <w:szCs w:val="32"/>
        </w:rPr>
        <w:t>和保护措施，并将其纳入国土空间规划。</w:t>
      </w:r>
    </w:p>
    <w:p w:rsidR="003E7EFD" w:rsidRPr="003E7EFD" w:rsidRDefault="003E7EFD" w:rsidP="002A68BF">
      <w:pPr>
        <w:adjustRightInd w:val="0"/>
        <w:snapToGrid w:val="0"/>
        <w:spacing w:line="580" w:lineRule="exact"/>
        <w:ind w:firstLineChars="200" w:firstLine="640"/>
        <w:rPr>
          <w:rFonts w:ascii="仿宋_GB2312" w:eastAsia="仿宋_GB2312"/>
          <w:kern w:val="0"/>
          <w:sz w:val="32"/>
          <w:szCs w:val="32"/>
        </w:rPr>
      </w:pPr>
      <w:r w:rsidRPr="003E7EFD">
        <w:rPr>
          <w:rFonts w:ascii="仿宋_GB2312" w:eastAsia="仿宋_GB2312" w:hint="eastAsia"/>
          <w:kern w:val="0"/>
          <w:sz w:val="32"/>
          <w:szCs w:val="32"/>
        </w:rPr>
        <w:t>泰顺县人民政府应当设置泰顺廊</w:t>
      </w:r>
      <w:proofErr w:type="gramStart"/>
      <w:r w:rsidRPr="003E7EFD">
        <w:rPr>
          <w:rFonts w:ascii="仿宋_GB2312" w:eastAsia="仿宋_GB2312" w:hint="eastAsia"/>
          <w:kern w:val="0"/>
          <w:sz w:val="32"/>
          <w:szCs w:val="32"/>
        </w:rPr>
        <w:t>桥保护</w:t>
      </w:r>
      <w:proofErr w:type="gramEnd"/>
      <w:r w:rsidRPr="003E7EFD">
        <w:rPr>
          <w:rFonts w:ascii="仿宋_GB2312" w:eastAsia="仿宋_GB2312" w:hint="eastAsia"/>
          <w:kern w:val="0"/>
          <w:sz w:val="32"/>
          <w:szCs w:val="32"/>
        </w:rPr>
        <w:t>标志碑、界桩界标。</w:t>
      </w:r>
    </w:p>
    <w:p w:rsidR="003E7EFD" w:rsidRPr="003E7EFD"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第十条  </w:t>
      </w:r>
      <w:r w:rsidR="003E7EFD" w:rsidRPr="003E7EFD">
        <w:rPr>
          <w:rFonts w:eastAsia="仿宋_GB2312" w:hint="eastAsia"/>
          <w:kern w:val="0"/>
          <w:sz w:val="32"/>
          <w:szCs w:val="32"/>
        </w:rPr>
        <w:t>泰顺廊桥保护范围内不得进行除文物保护工程外的其他建设工程或者爆破、钻探、挖掘等作业。</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因特殊情况需要在泰顺廊桥保护范围内进行前款规定的建设工程或者作业的，必须保证泰顺廊桥的安全。属于文物保护单位泰顺廊桥的，根据国家、省的有关规定审批；属于文物保护点泰顺廊桥的，有关主管部门在核发建设工程规划许可证或者施工许可证时，应当征询同级文物主管部门意见。</w:t>
      </w:r>
    </w:p>
    <w:p w:rsidR="003E7EFD" w:rsidRPr="003E7EFD" w:rsidRDefault="00154894" w:rsidP="002A68BF">
      <w:pPr>
        <w:adjustRightInd w:val="0"/>
        <w:snapToGrid w:val="0"/>
        <w:spacing w:line="580" w:lineRule="exact"/>
        <w:ind w:firstLineChars="200" w:firstLine="640"/>
        <w:rPr>
          <w:rFonts w:ascii="仿宋_GB2312" w:eastAsia="仿宋_GB2312" w:hAnsi="华文仿宋"/>
          <w:kern w:val="0"/>
          <w:sz w:val="32"/>
          <w:szCs w:val="32"/>
        </w:rPr>
      </w:pPr>
      <w:r>
        <w:rPr>
          <w:rFonts w:ascii="黑体" w:eastAsia="黑体" w:hAnsi="黑体" w:hint="eastAsia"/>
          <w:kern w:val="0"/>
          <w:sz w:val="32"/>
          <w:szCs w:val="32"/>
        </w:rPr>
        <w:t>第十一条</w:t>
      </w:r>
      <w:r>
        <w:rPr>
          <w:rFonts w:ascii="仿宋_GB2312" w:eastAsia="仿宋_GB2312" w:hAnsi="黑体" w:hint="eastAsia"/>
          <w:kern w:val="0"/>
          <w:sz w:val="32"/>
          <w:szCs w:val="32"/>
        </w:rPr>
        <w:t xml:space="preserve">  </w:t>
      </w:r>
      <w:r w:rsidR="003E7EFD" w:rsidRPr="003E7EFD">
        <w:rPr>
          <w:rFonts w:ascii="仿宋_GB2312" w:eastAsia="仿宋_GB2312" w:hAnsi="华文仿宋" w:hint="eastAsia"/>
          <w:kern w:val="0"/>
          <w:sz w:val="32"/>
          <w:szCs w:val="32"/>
        </w:rPr>
        <w:t>泰顺廊桥建设控制地带和环境协调区内建设工程</w:t>
      </w:r>
      <w:r w:rsidR="003E7EFD" w:rsidRPr="003E7EFD">
        <w:rPr>
          <w:rFonts w:ascii="仿宋_GB2312" w:eastAsia="仿宋_GB2312" w:hAnsi="华文仿宋" w:hint="eastAsia"/>
          <w:kern w:val="0"/>
          <w:sz w:val="32"/>
          <w:szCs w:val="32"/>
        </w:rPr>
        <w:lastRenderedPageBreak/>
        <w:t>的选址、布局，建（构）筑物的高度、体量、造型、风格和色调等，应当与泰顺廊桥相协调，注重保护其周边古道以及所依托的山水、地貌、林木等自然景观，其工程设计方案应当符合规划要求，并依法批准。</w:t>
      </w:r>
    </w:p>
    <w:p w:rsidR="003E7EFD" w:rsidRPr="003E7EFD"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第十二条</w:t>
      </w:r>
      <w:r>
        <w:rPr>
          <w:rFonts w:eastAsia="仿宋_GB2312"/>
          <w:kern w:val="0"/>
          <w:sz w:val="32"/>
          <w:szCs w:val="32"/>
        </w:rPr>
        <w:t xml:space="preserve">  </w:t>
      </w:r>
      <w:r w:rsidR="003E7EFD" w:rsidRPr="003E7EFD">
        <w:rPr>
          <w:rFonts w:eastAsia="仿宋_GB2312" w:hint="eastAsia"/>
          <w:kern w:val="0"/>
          <w:sz w:val="32"/>
          <w:szCs w:val="32"/>
        </w:rPr>
        <w:t>泰顺廊</w:t>
      </w:r>
      <w:proofErr w:type="gramStart"/>
      <w:r w:rsidR="003E7EFD" w:rsidRPr="003E7EFD">
        <w:rPr>
          <w:rFonts w:eastAsia="仿宋_GB2312" w:hint="eastAsia"/>
          <w:kern w:val="0"/>
          <w:sz w:val="32"/>
          <w:szCs w:val="32"/>
        </w:rPr>
        <w:t>桥实施</w:t>
      </w:r>
      <w:proofErr w:type="gramEnd"/>
      <w:r w:rsidR="003E7EFD" w:rsidRPr="003E7EFD">
        <w:rPr>
          <w:rFonts w:eastAsia="仿宋_GB2312" w:hint="eastAsia"/>
          <w:kern w:val="0"/>
          <w:sz w:val="32"/>
          <w:szCs w:val="32"/>
        </w:rPr>
        <w:t>整体性保护，其保护范围和建设控制地带内，具有历史文化保护价值、尚未被认定为文物的附属物或者有关环境要素，由泰顺县人民政府设置保护标志，列入泰顺廊</w:t>
      </w:r>
      <w:proofErr w:type="gramStart"/>
      <w:r w:rsidR="003E7EFD" w:rsidRPr="003E7EFD">
        <w:rPr>
          <w:rFonts w:eastAsia="仿宋_GB2312" w:hint="eastAsia"/>
          <w:kern w:val="0"/>
          <w:sz w:val="32"/>
          <w:szCs w:val="32"/>
        </w:rPr>
        <w:t>桥保护</w:t>
      </w:r>
      <w:proofErr w:type="gramEnd"/>
      <w:r w:rsidR="003E7EFD" w:rsidRPr="003E7EFD">
        <w:rPr>
          <w:rFonts w:eastAsia="仿宋_GB2312" w:hint="eastAsia"/>
          <w:kern w:val="0"/>
          <w:sz w:val="32"/>
          <w:szCs w:val="32"/>
        </w:rPr>
        <w:t>名录一并保护。属于集体所有或者他人所有的，列入泰顺廊</w:t>
      </w:r>
      <w:proofErr w:type="gramStart"/>
      <w:r w:rsidR="003E7EFD" w:rsidRPr="003E7EFD">
        <w:rPr>
          <w:rFonts w:eastAsia="仿宋_GB2312" w:hint="eastAsia"/>
          <w:kern w:val="0"/>
          <w:sz w:val="32"/>
          <w:szCs w:val="32"/>
        </w:rPr>
        <w:t>桥保护</w:t>
      </w:r>
      <w:proofErr w:type="gramEnd"/>
      <w:r w:rsidR="003E7EFD" w:rsidRPr="003E7EFD">
        <w:rPr>
          <w:rFonts w:eastAsia="仿宋_GB2312" w:hint="eastAsia"/>
          <w:kern w:val="0"/>
          <w:sz w:val="32"/>
          <w:szCs w:val="32"/>
        </w:rPr>
        <w:t>名录时应当征求所有权人的意见。</w:t>
      </w:r>
      <w:r w:rsidR="003E7EFD" w:rsidRPr="003E7EFD">
        <w:rPr>
          <w:rFonts w:eastAsia="仿宋_GB2312" w:hint="eastAsia"/>
          <w:kern w:val="0"/>
          <w:sz w:val="32"/>
          <w:szCs w:val="32"/>
        </w:rPr>
        <w:t xml:space="preserve"> </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第一款所称附属物包括下列对象：</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（一）泰顺廊桥的碑刻、匾额、石木构件等附属构件；</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（二）与泰顺廊桥相关联的桥屋、古民居、宫观寺庙、路亭驿站等古建筑；</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（三）其他具有关联保护价值的对象。</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第一款所称环境要素包括泰顺廊桥所依托的山水环境、古树名木等自然环境要素。</w:t>
      </w:r>
    </w:p>
    <w:p w:rsidR="003E7EFD" w:rsidRPr="003E7EFD"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第十三条  </w:t>
      </w:r>
      <w:r w:rsidR="003E7EFD" w:rsidRPr="003E7EFD">
        <w:rPr>
          <w:rFonts w:eastAsia="仿宋_GB2312" w:hint="eastAsia"/>
          <w:kern w:val="0"/>
          <w:sz w:val="32"/>
          <w:szCs w:val="32"/>
        </w:rPr>
        <w:t>对危害泰顺廊桥安全、污染泰顺廊桥及其环境、破坏泰顺廊桥历史风貌的已建设施、建筑物、构筑物，泰顺县人民政府应当依法予以治理。</w:t>
      </w:r>
    </w:p>
    <w:p w:rsidR="003E7EFD" w:rsidRPr="003E7EFD" w:rsidRDefault="00154894" w:rsidP="002A68BF">
      <w:pPr>
        <w:adjustRightInd w:val="0"/>
        <w:snapToGrid w:val="0"/>
        <w:spacing w:line="580" w:lineRule="exact"/>
        <w:ind w:firstLineChars="200" w:firstLine="640"/>
        <w:rPr>
          <w:rFonts w:eastAsia="仿宋_GB2312"/>
          <w:b/>
          <w:bCs/>
          <w:kern w:val="0"/>
          <w:sz w:val="32"/>
          <w:szCs w:val="32"/>
        </w:rPr>
      </w:pPr>
      <w:r>
        <w:rPr>
          <w:rFonts w:ascii="黑体" w:eastAsia="黑体" w:hAnsi="黑体" w:hint="eastAsia"/>
          <w:kern w:val="0"/>
          <w:sz w:val="32"/>
          <w:szCs w:val="32"/>
        </w:rPr>
        <w:t xml:space="preserve">第十四条  </w:t>
      </w:r>
      <w:r w:rsidR="003E7EFD" w:rsidRPr="003E7EFD">
        <w:rPr>
          <w:rFonts w:eastAsia="仿宋_GB2312" w:hint="eastAsia"/>
          <w:bCs/>
          <w:kern w:val="0"/>
          <w:sz w:val="32"/>
          <w:szCs w:val="32"/>
        </w:rPr>
        <w:t>泰顺廊桥的保养、修缮、迁移和重建应当符合国家、省的有关规定；权属不明的泰顺廊桥，由泰顺县人民政府负责保养、修缮。</w:t>
      </w:r>
      <w:r w:rsidR="003E7EFD" w:rsidRPr="003E7EFD">
        <w:rPr>
          <w:rFonts w:eastAsia="仿宋_GB2312"/>
          <w:b/>
          <w:bCs/>
          <w:kern w:val="0"/>
          <w:sz w:val="32"/>
          <w:szCs w:val="32"/>
        </w:rPr>
        <w:t xml:space="preserve"> </w:t>
      </w:r>
    </w:p>
    <w:p w:rsidR="003E7EFD" w:rsidRPr="003E7EFD" w:rsidRDefault="003E7EFD" w:rsidP="002A68BF">
      <w:pPr>
        <w:adjustRightInd w:val="0"/>
        <w:snapToGrid w:val="0"/>
        <w:spacing w:line="580" w:lineRule="exact"/>
        <w:ind w:firstLineChars="200" w:firstLine="640"/>
        <w:rPr>
          <w:rFonts w:eastAsia="仿宋_GB2312"/>
          <w:bCs/>
          <w:kern w:val="0"/>
          <w:sz w:val="32"/>
          <w:szCs w:val="32"/>
        </w:rPr>
      </w:pPr>
      <w:r w:rsidRPr="003E7EFD">
        <w:rPr>
          <w:rFonts w:eastAsia="仿宋_GB2312" w:hint="eastAsia"/>
          <w:bCs/>
          <w:kern w:val="0"/>
          <w:sz w:val="32"/>
          <w:szCs w:val="32"/>
        </w:rPr>
        <w:t>鼓励聘请木拱桥传统营造技艺代表性项目传承人参与泰顺廊</w:t>
      </w:r>
      <w:r w:rsidRPr="003E7EFD">
        <w:rPr>
          <w:rFonts w:eastAsia="仿宋_GB2312" w:hint="eastAsia"/>
          <w:bCs/>
          <w:kern w:val="0"/>
          <w:sz w:val="32"/>
          <w:szCs w:val="32"/>
        </w:rPr>
        <w:lastRenderedPageBreak/>
        <w:t>桥的修缮、迁移和重建。</w:t>
      </w:r>
    </w:p>
    <w:p w:rsidR="003E7EFD" w:rsidRPr="003E7EFD" w:rsidRDefault="00154894"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第十五条  </w:t>
      </w:r>
      <w:r w:rsidR="003E7EFD" w:rsidRPr="003E7EFD">
        <w:rPr>
          <w:rFonts w:eastAsia="仿宋_GB2312" w:hint="eastAsia"/>
          <w:kern w:val="0"/>
          <w:sz w:val="32"/>
          <w:szCs w:val="32"/>
        </w:rPr>
        <w:t>泰顺县人民政府应当制定应急预案，在发生台风、洪水等自然灾害或者其他危及泰顺廊桥安全的突发事件时，应当及时启动应急预案。</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第十六条  </w:t>
      </w:r>
      <w:r w:rsidRPr="003E7EFD">
        <w:rPr>
          <w:rFonts w:eastAsia="仿宋_GB2312" w:hint="eastAsia"/>
          <w:kern w:val="0"/>
          <w:sz w:val="32"/>
          <w:szCs w:val="32"/>
        </w:rPr>
        <w:t>禁止任何单位和个人实施下列行为：</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（一）违法拆除泰顺廊</w:t>
      </w:r>
      <w:proofErr w:type="gramStart"/>
      <w:r w:rsidRPr="003E7EFD">
        <w:rPr>
          <w:rFonts w:eastAsia="仿宋_GB2312" w:hint="eastAsia"/>
          <w:kern w:val="0"/>
          <w:sz w:val="32"/>
          <w:szCs w:val="32"/>
        </w:rPr>
        <w:t>桥或者</w:t>
      </w:r>
      <w:proofErr w:type="gramEnd"/>
      <w:r w:rsidRPr="003E7EFD">
        <w:rPr>
          <w:rFonts w:eastAsia="仿宋_GB2312" w:hint="eastAsia"/>
          <w:kern w:val="0"/>
          <w:sz w:val="32"/>
          <w:szCs w:val="32"/>
        </w:rPr>
        <w:t>列入泰顺廊</w:t>
      </w:r>
      <w:proofErr w:type="gramStart"/>
      <w:r w:rsidRPr="003E7EFD">
        <w:rPr>
          <w:rFonts w:eastAsia="仿宋_GB2312" w:hint="eastAsia"/>
          <w:kern w:val="0"/>
          <w:sz w:val="32"/>
          <w:szCs w:val="32"/>
        </w:rPr>
        <w:t>桥保护</w:t>
      </w:r>
      <w:proofErr w:type="gramEnd"/>
      <w:r w:rsidRPr="003E7EFD">
        <w:rPr>
          <w:rFonts w:eastAsia="仿宋_GB2312" w:hint="eastAsia"/>
          <w:kern w:val="0"/>
          <w:sz w:val="32"/>
          <w:szCs w:val="32"/>
        </w:rPr>
        <w:t>名录的附属物；</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（二）在泰顺廊</w:t>
      </w:r>
      <w:proofErr w:type="gramStart"/>
      <w:r w:rsidRPr="003E7EFD">
        <w:rPr>
          <w:rFonts w:eastAsia="仿宋_GB2312" w:hint="eastAsia"/>
          <w:kern w:val="0"/>
          <w:sz w:val="32"/>
          <w:szCs w:val="32"/>
        </w:rPr>
        <w:t>桥或者</w:t>
      </w:r>
      <w:proofErr w:type="gramEnd"/>
      <w:r w:rsidRPr="003E7EFD">
        <w:rPr>
          <w:rFonts w:eastAsia="仿宋_GB2312" w:hint="eastAsia"/>
          <w:kern w:val="0"/>
          <w:sz w:val="32"/>
          <w:szCs w:val="32"/>
        </w:rPr>
        <w:t>列入泰顺廊</w:t>
      </w:r>
      <w:proofErr w:type="gramStart"/>
      <w:r w:rsidRPr="003E7EFD">
        <w:rPr>
          <w:rFonts w:eastAsia="仿宋_GB2312" w:hint="eastAsia"/>
          <w:kern w:val="0"/>
          <w:sz w:val="32"/>
          <w:szCs w:val="32"/>
        </w:rPr>
        <w:t>桥保护</w:t>
      </w:r>
      <w:proofErr w:type="gramEnd"/>
      <w:r w:rsidRPr="003E7EFD">
        <w:rPr>
          <w:rFonts w:eastAsia="仿宋_GB2312" w:hint="eastAsia"/>
          <w:kern w:val="0"/>
          <w:sz w:val="32"/>
          <w:szCs w:val="32"/>
        </w:rPr>
        <w:t>名录的附属物上</w:t>
      </w:r>
      <w:proofErr w:type="gramStart"/>
      <w:r w:rsidRPr="003E7EFD">
        <w:rPr>
          <w:rFonts w:eastAsia="仿宋_GB2312" w:hint="eastAsia"/>
          <w:kern w:val="0"/>
          <w:sz w:val="32"/>
          <w:szCs w:val="32"/>
        </w:rPr>
        <w:t>刻划</w:t>
      </w:r>
      <w:proofErr w:type="gramEnd"/>
      <w:r w:rsidRPr="003E7EFD">
        <w:rPr>
          <w:rFonts w:eastAsia="仿宋_GB2312" w:hint="eastAsia"/>
          <w:kern w:val="0"/>
          <w:sz w:val="32"/>
          <w:szCs w:val="32"/>
        </w:rPr>
        <w:t>、涂污或者实施其他毁损行为；</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（三）在泰顺廊桥上燃放烟花爆竹、焚烧祭祀品等使用明火的行为；</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（四）在泰顺廊桥上设置、张贴广告，堆放杂物或者晾晒物品；</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（五）在泰顺廊桥上安装、敷设与保护无关的设备、管线；</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（六）破坏、污损或者擅自拆除、移动泰顺廊</w:t>
      </w:r>
      <w:proofErr w:type="gramStart"/>
      <w:r w:rsidRPr="003E7EFD">
        <w:rPr>
          <w:rFonts w:eastAsia="仿宋_GB2312" w:hint="eastAsia"/>
          <w:kern w:val="0"/>
          <w:sz w:val="32"/>
          <w:szCs w:val="32"/>
        </w:rPr>
        <w:t>桥保护</w:t>
      </w:r>
      <w:proofErr w:type="gramEnd"/>
      <w:r w:rsidRPr="003E7EFD">
        <w:rPr>
          <w:rFonts w:eastAsia="仿宋_GB2312" w:hint="eastAsia"/>
          <w:kern w:val="0"/>
          <w:sz w:val="32"/>
          <w:szCs w:val="32"/>
        </w:rPr>
        <w:t>标志碑、界桩界标；</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（七）危害泰顺廊桥安全的其他行为。</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第十七条  </w:t>
      </w:r>
      <w:r w:rsidRPr="003E7EFD">
        <w:rPr>
          <w:rFonts w:eastAsia="仿宋_GB2312" w:hint="eastAsia"/>
          <w:kern w:val="0"/>
          <w:sz w:val="32"/>
          <w:szCs w:val="32"/>
        </w:rPr>
        <w:t>文物保护点泰顺廊桥因自然灾害或者其他意外原因导致本体消失或者损毁严重无法修复，经核查确已不具备文物价值的，由泰顺县文物主管部门向社会公示；公示无异议的，可以予以撤销并向社会公布，同时报温州市文物主管部门备案。</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第十八条  </w:t>
      </w:r>
      <w:r w:rsidRPr="003E7EFD">
        <w:rPr>
          <w:rFonts w:eastAsia="仿宋_GB2312" w:hint="eastAsia"/>
          <w:kern w:val="0"/>
          <w:sz w:val="32"/>
          <w:szCs w:val="32"/>
        </w:rPr>
        <w:t>对泰顺廊桥的利用应当合理、适度，依法保障其原有使用功能，实行旅游者、利用者容量控制，确保泰顺廊桥和</w:t>
      </w:r>
      <w:r w:rsidRPr="003E7EFD">
        <w:rPr>
          <w:rFonts w:eastAsia="仿宋_GB2312" w:hint="eastAsia"/>
          <w:kern w:val="0"/>
          <w:sz w:val="32"/>
          <w:szCs w:val="32"/>
        </w:rPr>
        <w:lastRenderedPageBreak/>
        <w:t>公民人身财产安全。</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第十九条  </w:t>
      </w:r>
      <w:r w:rsidRPr="003E7EFD">
        <w:rPr>
          <w:rFonts w:eastAsia="仿宋_GB2312" w:hint="eastAsia"/>
          <w:kern w:val="0"/>
          <w:sz w:val="32"/>
          <w:szCs w:val="32"/>
        </w:rPr>
        <w:t>泰顺县人民政府应当采取下列措施，推动传承、传播木拱桥传统营造技艺：</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（一）建设传承基地、体验基地；</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（二）支持木拱桥传统营造技艺代表性项目传承人开展木拱桥营造实践活动，开展授徒、传艺、交流等后继人才培养活动；</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（三）鼓励发掘、记录、整理、展示木拱桥传统营造技艺及其实物，出版相关书籍和音像资料；</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（四）传承、传播木拱桥传统营造技艺的其他措施。</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第二十条  </w:t>
      </w:r>
      <w:r w:rsidRPr="003E7EFD">
        <w:rPr>
          <w:rFonts w:eastAsia="仿宋_GB2312" w:hint="eastAsia"/>
          <w:kern w:val="0"/>
          <w:sz w:val="32"/>
          <w:szCs w:val="32"/>
        </w:rPr>
        <w:t>违反本条例规定的行为，法律、行政法规和省的地方性法规已有法律责任规定的，从其规定。</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第二十一条  </w:t>
      </w:r>
      <w:r w:rsidRPr="003E7EFD">
        <w:rPr>
          <w:rFonts w:eastAsia="仿宋_GB2312" w:hint="eastAsia"/>
          <w:kern w:val="0"/>
          <w:sz w:val="32"/>
          <w:szCs w:val="32"/>
        </w:rPr>
        <w:t>违反本条例第十六条规定的，按照下列规定予以处罚：</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（一）违反第一项规定，违法拆除列入泰顺廊</w:t>
      </w:r>
      <w:proofErr w:type="gramStart"/>
      <w:r w:rsidRPr="003E7EFD">
        <w:rPr>
          <w:rFonts w:eastAsia="仿宋_GB2312" w:hint="eastAsia"/>
          <w:kern w:val="0"/>
          <w:sz w:val="32"/>
          <w:szCs w:val="32"/>
        </w:rPr>
        <w:t>桥保护</w:t>
      </w:r>
      <w:proofErr w:type="gramEnd"/>
      <w:r w:rsidRPr="003E7EFD">
        <w:rPr>
          <w:rFonts w:eastAsia="仿宋_GB2312" w:hint="eastAsia"/>
          <w:kern w:val="0"/>
          <w:sz w:val="32"/>
          <w:szCs w:val="32"/>
        </w:rPr>
        <w:t>名录的附属物的，由泰顺县文物主管部门责令停止违法行为、限期恢复原状或者采取其他补救措施，处一万元以上十万元以下罚款；</w:t>
      </w:r>
      <w:r w:rsidRPr="003E7EFD">
        <w:rPr>
          <w:rFonts w:eastAsia="仿宋_GB2312"/>
          <w:kern w:val="0"/>
          <w:sz w:val="32"/>
          <w:szCs w:val="32"/>
        </w:rPr>
        <w:t xml:space="preserve"> </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（二）违反第二项规定，在列入泰顺廊</w:t>
      </w:r>
      <w:proofErr w:type="gramStart"/>
      <w:r w:rsidRPr="003E7EFD">
        <w:rPr>
          <w:rFonts w:eastAsia="仿宋_GB2312" w:hint="eastAsia"/>
          <w:kern w:val="0"/>
          <w:sz w:val="32"/>
          <w:szCs w:val="32"/>
        </w:rPr>
        <w:t>桥保护</w:t>
      </w:r>
      <w:proofErr w:type="gramEnd"/>
      <w:r w:rsidRPr="003E7EFD">
        <w:rPr>
          <w:rFonts w:eastAsia="仿宋_GB2312" w:hint="eastAsia"/>
          <w:kern w:val="0"/>
          <w:sz w:val="32"/>
          <w:szCs w:val="32"/>
        </w:rPr>
        <w:t>名录的附属物上</w:t>
      </w:r>
      <w:proofErr w:type="gramStart"/>
      <w:r w:rsidRPr="003E7EFD">
        <w:rPr>
          <w:rFonts w:eastAsia="仿宋_GB2312" w:hint="eastAsia"/>
          <w:kern w:val="0"/>
          <w:sz w:val="32"/>
          <w:szCs w:val="32"/>
        </w:rPr>
        <w:t>刻划</w:t>
      </w:r>
      <w:proofErr w:type="gramEnd"/>
      <w:r w:rsidRPr="003E7EFD">
        <w:rPr>
          <w:rFonts w:eastAsia="仿宋_GB2312" w:hint="eastAsia"/>
          <w:kern w:val="0"/>
          <w:sz w:val="32"/>
          <w:szCs w:val="32"/>
        </w:rPr>
        <w:t>、涂污或者实施其他行为损坏附属物尚不严重的，由泰顺县公安机关给予警告，可以并处二百元以下罚款；</w:t>
      </w:r>
      <w:r w:rsidRPr="003E7EFD">
        <w:rPr>
          <w:rFonts w:eastAsia="仿宋_GB2312"/>
          <w:kern w:val="0"/>
          <w:sz w:val="32"/>
          <w:szCs w:val="32"/>
        </w:rPr>
        <w:t xml:space="preserve"> </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（三）违反第三项规定的，由泰顺县公安机关责令停止违法行为，处一百元以上五百元以下罚款；</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（四）违反第四项规定的，由泰顺县文物主管部门责令限期改正，逾期不改正的，处五十元以上三百元以下罚款；</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lastRenderedPageBreak/>
        <w:t>（五）违反第五项规定的，由泰顺县文物主管部门责令限期改正，处一千元以上一万元以下罚款；</w:t>
      </w:r>
      <w:r w:rsidRPr="003E7EFD">
        <w:rPr>
          <w:rFonts w:eastAsia="仿宋_GB2312"/>
          <w:kern w:val="0"/>
          <w:sz w:val="32"/>
          <w:szCs w:val="32"/>
        </w:rPr>
        <w:t xml:space="preserve"> </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sidRPr="003E7EFD">
        <w:rPr>
          <w:rFonts w:eastAsia="仿宋_GB2312" w:hint="eastAsia"/>
          <w:kern w:val="0"/>
          <w:sz w:val="32"/>
          <w:szCs w:val="32"/>
        </w:rPr>
        <w:t>（六）违反第六项规定的，由泰顺县公安机关给予警告，可以并处二百元以下罚款。</w:t>
      </w:r>
    </w:p>
    <w:p w:rsidR="003E7EFD" w:rsidRPr="003E7EFD" w:rsidRDefault="003E7EFD" w:rsidP="002A68BF">
      <w:pPr>
        <w:adjustRightInd w:val="0"/>
        <w:snapToGrid w:val="0"/>
        <w:spacing w:line="580" w:lineRule="exact"/>
        <w:ind w:firstLineChars="200" w:firstLine="640"/>
        <w:rPr>
          <w:rFonts w:eastAsia="仿宋_GB2312"/>
          <w:kern w:val="0"/>
          <w:sz w:val="32"/>
          <w:szCs w:val="32"/>
        </w:rPr>
      </w:pPr>
      <w:r>
        <w:rPr>
          <w:rFonts w:ascii="黑体" w:eastAsia="黑体" w:hAnsi="黑体" w:hint="eastAsia"/>
          <w:kern w:val="0"/>
          <w:sz w:val="32"/>
          <w:szCs w:val="32"/>
        </w:rPr>
        <w:t xml:space="preserve">第二十二条  </w:t>
      </w:r>
      <w:r w:rsidRPr="003E7EFD">
        <w:rPr>
          <w:rFonts w:eastAsia="仿宋_GB2312" w:hint="eastAsia"/>
          <w:kern w:val="0"/>
          <w:sz w:val="32"/>
          <w:szCs w:val="32"/>
        </w:rPr>
        <w:t>有关主管部门、相关单位及其工作人员不按本条例规定履行职责的，由其所在单位或者上级机关、监察机关对直接负责的主管人员和其他直接责任人员依法给予处分。</w:t>
      </w:r>
    </w:p>
    <w:p w:rsidR="00154894" w:rsidRDefault="00154894" w:rsidP="002A68BF">
      <w:pPr>
        <w:adjustRightInd w:val="0"/>
        <w:snapToGrid w:val="0"/>
        <w:spacing w:line="580" w:lineRule="exact"/>
        <w:ind w:firstLineChars="200" w:firstLine="640"/>
        <w:rPr>
          <w:rFonts w:ascii="仿宋_GB2312" w:eastAsia="仿宋_GB2312"/>
          <w:kern w:val="0"/>
          <w:sz w:val="32"/>
          <w:szCs w:val="32"/>
        </w:rPr>
      </w:pPr>
      <w:r>
        <w:rPr>
          <w:rFonts w:ascii="黑体" w:eastAsia="黑体" w:hAnsi="黑体" w:hint="eastAsia"/>
          <w:kern w:val="0"/>
          <w:sz w:val="32"/>
          <w:szCs w:val="32"/>
        </w:rPr>
        <w:t>第</w:t>
      </w:r>
      <w:r w:rsidR="003E7EFD">
        <w:rPr>
          <w:rFonts w:ascii="黑体" w:eastAsia="黑体" w:hAnsi="黑体" w:hint="eastAsia"/>
          <w:kern w:val="0"/>
          <w:sz w:val="32"/>
          <w:szCs w:val="32"/>
        </w:rPr>
        <w:t>二十三</w:t>
      </w:r>
      <w:r>
        <w:rPr>
          <w:rFonts w:ascii="黑体" w:eastAsia="黑体" w:hAnsi="黑体" w:hint="eastAsia"/>
          <w:kern w:val="0"/>
          <w:sz w:val="32"/>
          <w:szCs w:val="32"/>
        </w:rPr>
        <w:t xml:space="preserve">条  </w:t>
      </w:r>
      <w:r>
        <w:rPr>
          <w:rFonts w:ascii="仿宋_GB2312" w:eastAsia="仿宋_GB2312" w:hint="eastAsia"/>
          <w:kern w:val="0"/>
          <w:sz w:val="32"/>
          <w:szCs w:val="32"/>
        </w:rPr>
        <w:t>本条例自</w:t>
      </w:r>
      <w:r w:rsidR="002A68BF">
        <w:rPr>
          <w:rFonts w:eastAsia="仿宋_GB2312" w:hint="eastAsia"/>
          <w:kern w:val="0"/>
          <w:sz w:val="32"/>
          <w:szCs w:val="32"/>
        </w:rPr>
        <w:t>2021</w:t>
      </w:r>
      <w:r>
        <w:rPr>
          <w:rFonts w:eastAsia="仿宋_GB2312" w:hint="eastAsia"/>
          <w:kern w:val="0"/>
          <w:sz w:val="32"/>
          <w:szCs w:val="32"/>
        </w:rPr>
        <w:t>年</w:t>
      </w:r>
      <w:r w:rsidR="002A68BF">
        <w:rPr>
          <w:rFonts w:ascii="仿宋_GB2312" w:eastAsia="仿宋_GB2312" w:hint="eastAsia"/>
          <w:kern w:val="0"/>
          <w:sz w:val="32"/>
          <w:szCs w:val="32"/>
        </w:rPr>
        <w:t>8</w:t>
      </w:r>
      <w:r>
        <w:rPr>
          <w:rFonts w:ascii="仿宋_GB2312" w:eastAsia="仿宋_GB2312" w:hint="eastAsia"/>
          <w:kern w:val="0"/>
          <w:sz w:val="32"/>
          <w:szCs w:val="32"/>
        </w:rPr>
        <w:t>月</w:t>
      </w:r>
      <w:r w:rsidR="002A68BF">
        <w:rPr>
          <w:rFonts w:ascii="仿宋_GB2312" w:eastAsia="仿宋_GB2312" w:hint="eastAsia"/>
          <w:kern w:val="0"/>
          <w:sz w:val="32"/>
          <w:szCs w:val="32"/>
        </w:rPr>
        <w:t>1</w:t>
      </w:r>
      <w:r>
        <w:rPr>
          <w:rFonts w:ascii="仿宋_GB2312" w:eastAsia="仿宋_GB2312" w:hint="eastAsia"/>
          <w:kern w:val="0"/>
          <w:sz w:val="32"/>
          <w:szCs w:val="32"/>
        </w:rPr>
        <w:t>日起施行。</w:t>
      </w:r>
    </w:p>
    <w:p w:rsidR="00154894" w:rsidRPr="00FD6F28" w:rsidRDefault="00154894" w:rsidP="002A68BF">
      <w:pPr>
        <w:adjustRightInd w:val="0"/>
        <w:snapToGrid w:val="0"/>
        <w:spacing w:line="580" w:lineRule="exact"/>
      </w:pPr>
    </w:p>
    <w:p w:rsidR="00A262A2" w:rsidRDefault="00A262A2" w:rsidP="002A68BF">
      <w:pPr>
        <w:spacing w:line="580" w:lineRule="exact"/>
        <w:rPr>
          <w:rFonts w:ascii="仿宋_GB2312" w:eastAsia="仿宋_GB2312"/>
          <w:spacing w:val="4"/>
          <w:sz w:val="32"/>
          <w:szCs w:val="32"/>
        </w:rPr>
      </w:pPr>
    </w:p>
    <w:p w:rsidR="00154894" w:rsidRDefault="00154894" w:rsidP="002A68BF">
      <w:pPr>
        <w:spacing w:line="580" w:lineRule="exact"/>
        <w:rPr>
          <w:rFonts w:ascii="仿宋_GB2312" w:eastAsia="仿宋_GB2312"/>
          <w:spacing w:val="4"/>
          <w:sz w:val="32"/>
          <w:szCs w:val="32"/>
        </w:rPr>
      </w:pPr>
    </w:p>
    <w:p w:rsidR="00154894" w:rsidRPr="002A68BF" w:rsidRDefault="00154894" w:rsidP="002A68BF">
      <w:pPr>
        <w:spacing w:line="580" w:lineRule="exact"/>
        <w:rPr>
          <w:rFonts w:ascii="仿宋_GB2312" w:eastAsia="仿宋_GB2312"/>
          <w:spacing w:val="4"/>
          <w:sz w:val="32"/>
          <w:szCs w:val="32"/>
        </w:rPr>
      </w:pPr>
    </w:p>
    <w:p w:rsidR="008E7F69" w:rsidRDefault="008E7F69" w:rsidP="002A68BF">
      <w:pPr>
        <w:spacing w:line="580" w:lineRule="exact"/>
        <w:rPr>
          <w:rFonts w:ascii="仿宋_GB2312" w:eastAsia="仿宋_GB2312"/>
          <w:spacing w:val="4"/>
          <w:sz w:val="32"/>
          <w:szCs w:val="32"/>
        </w:rPr>
      </w:pPr>
    </w:p>
    <w:p w:rsidR="008E7F69" w:rsidRDefault="008E7F69" w:rsidP="002A68BF">
      <w:pPr>
        <w:spacing w:line="580" w:lineRule="exact"/>
        <w:rPr>
          <w:rFonts w:ascii="仿宋_GB2312" w:eastAsia="仿宋_GB2312"/>
          <w:spacing w:val="4"/>
          <w:sz w:val="32"/>
          <w:szCs w:val="32"/>
        </w:rPr>
      </w:pPr>
    </w:p>
    <w:sectPr w:rsidR="008E7F69" w:rsidSect="009E22EC">
      <w:footerReference w:type="even" r:id="rId8"/>
      <w:footerReference w:type="default" r:id="rId9"/>
      <w:pgSz w:w="11906" w:h="16838" w:code="9"/>
      <w:pgMar w:top="1701" w:right="1418" w:bottom="1134" w:left="1418" w:header="851" w:footer="113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3D" w:rsidRDefault="00C0713D" w:rsidP="009E22EC">
      <w:r>
        <w:separator/>
      </w:r>
    </w:p>
  </w:endnote>
  <w:endnote w:type="continuationSeparator" w:id="0">
    <w:p w:rsidR="00C0713D" w:rsidRDefault="00C0713D" w:rsidP="009E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013989"/>
      <w:docPartObj>
        <w:docPartGallery w:val="Page Numbers (Bottom of Page)"/>
        <w:docPartUnique/>
      </w:docPartObj>
    </w:sdtPr>
    <w:sdtEndPr>
      <w:rPr>
        <w:rFonts w:asciiTheme="majorEastAsia" w:eastAsiaTheme="majorEastAsia" w:hAnsiTheme="majorEastAsia"/>
        <w:sz w:val="28"/>
        <w:szCs w:val="28"/>
      </w:rPr>
    </w:sdtEndPr>
    <w:sdtContent>
      <w:p w:rsidR="009E22EC" w:rsidRPr="009E22EC" w:rsidRDefault="009E22EC" w:rsidP="009E22EC">
        <w:pPr>
          <w:pStyle w:val="a6"/>
          <w:ind w:firstLineChars="100" w:firstLine="180"/>
          <w:rPr>
            <w:rFonts w:asciiTheme="majorEastAsia" w:eastAsiaTheme="majorEastAsia" w:hAnsiTheme="majorEastAsia"/>
            <w:sz w:val="28"/>
            <w:szCs w:val="28"/>
          </w:rPr>
        </w:pPr>
        <w:r w:rsidRPr="009E22EC">
          <w:rPr>
            <w:rFonts w:asciiTheme="majorEastAsia" w:eastAsiaTheme="majorEastAsia" w:hAnsiTheme="majorEastAsia"/>
            <w:sz w:val="28"/>
            <w:szCs w:val="28"/>
          </w:rPr>
          <w:fldChar w:fldCharType="begin"/>
        </w:r>
        <w:r w:rsidRPr="009E22EC">
          <w:rPr>
            <w:rFonts w:asciiTheme="majorEastAsia" w:eastAsiaTheme="majorEastAsia" w:hAnsiTheme="majorEastAsia"/>
            <w:sz w:val="28"/>
            <w:szCs w:val="28"/>
          </w:rPr>
          <w:instrText>PAGE   \* MERGEFORMAT</w:instrText>
        </w:r>
        <w:r w:rsidRPr="009E22EC">
          <w:rPr>
            <w:rFonts w:asciiTheme="majorEastAsia" w:eastAsiaTheme="majorEastAsia" w:hAnsiTheme="majorEastAsia"/>
            <w:sz w:val="28"/>
            <w:szCs w:val="28"/>
          </w:rPr>
          <w:fldChar w:fldCharType="separate"/>
        </w:r>
        <w:r w:rsidR="00073F85" w:rsidRPr="00073F85">
          <w:rPr>
            <w:rFonts w:asciiTheme="majorEastAsia" w:eastAsiaTheme="majorEastAsia" w:hAnsiTheme="majorEastAsia"/>
            <w:noProof/>
            <w:sz w:val="28"/>
            <w:szCs w:val="28"/>
            <w:lang w:val="zh-CN"/>
          </w:rPr>
          <w:t>-</w:t>
        </w:r>
        <w:r w:rsidR="00073F85">
          <w:rPr>
            <w:rFonts w:asciiTheme="majorEastAsia" w:eastAsiaTheme="majorEastAsia" w:hAnsiTheme="majorEastAsia"/>
            <w:noProof/>
            <w:sz w:val="28"/>
            <w:szCs w:val="28"/>
          </w:rPr>
          <w:t xml:space="preserve"> 2 -</w:t>
        </w:r>
        <w:r w:rsidRPr="009E22EC">
          <w:rPr>
            <w:rFonts w:asciiTheme="majorEastAsia" w:eastAsiaTheme="majorEastAsia" w:hAnsiTheme="maj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514729"/>
      <w:docPartObj>
        <w:docPartGallery w:val="Page Numbers (Bottom of Page)"/>
        <w:docPartUnique/>
      </w:docPartObj>
    </w:sdtPr>
    <w:sdtEndPr>
      <w:rPr>
        <w:rFonts w:asciiTheme="majorEastAsia" w:eastAsiaTheme="majorEastAsia" w:hAnsiTheme="majorEastAsia"/>
        <w:sz w:val="28"/>
        <w:szCs w:val="28"/>
      </w:rPr>
    </w:sdtEndPr>
    <w:sdtContent>
      <w:p w:rsidR="009E22EC" w:rsidRPr="009E22EC" w:rsidRDefault="009E22EC" w:rsidP="009E22EC">
        <w:pPr>
          <w:pStyle w:val="a6"/>
          <w:wordWrap w:val="0"/>
          <w:jc w:val="right"/>
          <w:rPr>
            <w:rFonts w:asciiTheme="majorEastAsia" w:eastAsiaTheme="majorEastAsia" w:hAnsiTheme="majorEastAsia"/>
            <w:sz w:val="28"/>
            <w:szCs w:val="28"/>
          </w:rPr>
        </w:pPr>
        <w:r w:rsidRPr="009E22EC">
          <w:rPr>
            <w:rFonts w:asciiTheme="majorEastAsia" w:eastAsiaTheme="majorEastAsia" w:hAnsiTheme="majorEastAsia"/>
            <w:sz w:val="28"/>
            <w:szCs w:val="28"/>
          </w:rPr>
          <w:fldChar w:fldCharType="begin"/>
        </w:r>
        <w:r w:rsidRPr="009E22EC">
          <w:rPr>
            <w:rFonts w:asciiTheme="majorEastAsia" w:eastAsiaTheme="majorEastAsia" w:hAnsiTheme="majorEastAsia"/>
            <w:sz w:val="28"/>
            <w:szCs w:val="28"/>
          </w:rPr>
          <w:instrText>PAGE   \* MERGEFORMAT</w:instrText>
        </w:r>
        <w:r w:rsidRPr="009E22EC">
          <w:rPr>
            <w:rFonts w:asciiTheme="majorEastAsia" w:eastAsiaTheme="majorEastAsia" w:hAnsiTheme="majorEastAsia"/>
            <w:sz w:val="28"/>
            <w:szCs w:val="28"/>
          </w:rPr>
          <w:fldChar w:fldCharType="separate"/>
        </w:r>
        <w:r w:rsidR="002B1A76" w:rsidRPr="002B1A76">
          <w:rPr>
            <w:rFonts w:asciiTheme="majorEastAsia" w:eastAsiaTheme="majorEastAsia" w:hAnsiTheme="majorEastAsia"/>
            <w:noProof/>
            <w:sz w:val="28"/>
            <w:szCs w:val="28"/>
            <w:lang w:val="zh-CN"/>
          </w:rPr>
          <w:t>-</w:t>
        </w:r>
        <w:r w:rsidR="002B1A76">
          <w:rPr>
            <w:rFonts w:asciiTheme="majorEastAsia" w:eastAsiaTheme="majorEastAsia" w:hAnsiTheme="majorEastAsia"/>
            <w:noProof/>
            <w:sz w:val="28"/>
            <w:szCs w:val="28"/>
          </w:rPr>
          <w:t xml:space="preserve"> 1 -</w:t>
        </w:r>
        <w:r w:rsidRPr="009E22EC">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3D" w:rsidRDefault="00C0713D" w:rsidP="009E22EC">
      <w:r>
        <w:separator/>
      </w:r>
    </w:p>
  </w:footnote>
  <w:footnote w:type="continuationSeparator" w:id="0">
    <w:p w:rsidR="00C0713D" w:rsidRDefault="00C0713D" w:rsidP="009E2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544D2"/>
    <w:multiLevelType w:val="hybridMultilevel"/>
    <w:tmpl w:val="1260549C"/>
    <w:lvl w:ilvl="0" w:tplc="4AFC1244">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0F0"/>
    <w:rsid w:val="000036E6"/>
    <w:rsid w:val="00004F76"/>
    <w:rsid w:val="00012E65"/>
    <w:rsid w:val="00020C8F"/>
    <w:rsid w:val="00021A2C"/>
    <w:rsid w:val="00027B72"/>
    <w:rsid w:val="00030760"/>
    <w:rsid w:val="00034469"/>
    <w:rsid w:val="0003513D"/>
    <w:rsid w:val="00047093"/>
    <w:rsid w:val="000553B9"/>
    <w:rsid w:val="00056550"/>
    <w:rsid w:val="00062C0F"/>
    <w:rsid w:val="00064C41"/>
    <w:rsid w:val="00065345"/>
    <w:rsid w:val="00067FF5"/>
    <w:rsid w:val="00073DD9"/>
    <w:rsid w:val="00073F85"/>
    <w:rsid w:val="00077978"/>
    <w:rsid w:val="0008291C"/>
    <w:rsid w:val="00083E54"/>
    <w:rsid w:val="00095B82"/>
    <w:rsid w:val="000B2433"/>
    <w:rsid w:val="000B42D9"/>
    <w:rsid w:val="000C5029"/>
    <w:rsid w:val="000C7DDC"/>
    <w:rsid w:val="000D3CBA"/>
    <w:rsid w:val="000E2D15"/>
    <w:rsid w:val="000E625D"/>
    <w:rsid w:val="000F328C"/>
    <w:rsid w:val="0010404E"/>
    <w:rsid w:val="001072D9"/>
    <w:rsid w:val="001358D7"/>
    <w:rsid w:val="001525C8"/>
    <w:rsid w:val="00154894"/>
    <w:rsid w:val="00154C44"/>
    <w:rsid w:val="00180EE3"/>
    <w:rsid w:val="00187ED9"/>
    <w:rsid w:val="00190DC8"/>
    <w:rsid w:val="00190FAC"/>
    <w:rsid w:val="00197A18"/>
    <w:rsid w:val="001A5699"/>
    <w:rsid w:val="001D3145"/>
    <w:rsid w:val="001D5920"/>
    <w:rsid w:val="001F0A2E"/>
    <w:rsid w:val="001F79E4"/>
    <w:rsid w:val="00206A14"/>
    <w:rsid w:val="002311CF"/>
    <w:rsid w:val="00252648"/>
    <w:rsid w:val="002570B9"/>
    <w:rsid w:val="002760C5"/>
    <w:rsid w:val="00280A56"/>
    <w:rsid w:val="00281BD7"/>
    <w:rsid w:val="0029113D"/>
    <w:rsid w:val="00293545"/>
    <w:rsid w:val="002A68BF"/>
    <w:rsid w:val="002B1A76"/>
    <w:rsid w:val="002C0D2E"/>
    <w:rsid w:val="002C291B"/>
    <w:rsid w:val="002C547B"/>
    <w:rsid w:val="002E7C71"/>
    <w:rsid w:val="002F6D57"/>
    <w:rsid w:val="00302095"/>
    <w:rsid w:val="00314987"/>
    <w:rsid w:val="003239B0"/>
    <w:rsid w:val="0032678E"/>
    <w:rsid w:val="00345722"/>
    <w:rsid w:val="00366497"/>
    <w:rsid w:val="00375049"/>
    <w:rsid w:val="003A4E49"/>
    <w:rsid w:val="003B0924"/>
    <w:rsid w:val="003C6A74"/>
    <w:rsid w:val="003C75FA"/>
    <w:rsid w:val="003D24B8"/>
    <w:rsid w:val="003E11D0"/>
    <w:rsid w:val="003E7EFD"/>
    <w:rsid w:val="003F157B"/>
    <w:rsid w:val="00423AE3"/>
    <w:rsid w:val="00433F39"/>
    <w:rsid w:val="00435482"/>
    <w:rsid w:val="00444ECD"/>
    <w:rsid w:val="00445ED3"/>
    <w:rsid w:val="00445F8B"/>
    <w:rsid w:val="00457408"/>
    <w:rsid w:val="00486108"/>
    <w:rsid w:val="0049312F"/>
    <w:rsid w:val="004A6D89"/>
    <w:rsid w:val="004C37DC"/>
    <w:rsid w:val="004D1E89"/>
    <w:rsid w:val="0050709D"/>
    <w:rsid w:val="005075D8"/>
    <w:rsid w:val="00527A24"/>
    <w:rsid w:val="00530B19"/>
    <w:rsid w:val="0053106D"/>
    <w:rsid w:val="00545B1D"/>
    <w:rsid w:val="005A06C3"/>
    <w:rsid w:val="005B4AF7"/>
    <w:rsid w:val="005B5250"/>
    <w:rsid w:val="005B5DC2"/>
    <w:rsid w:val="005D3630"/>
    <w:rsid w:val="005D7215"/>
    <w:rsid w:val="005F4E7A"/>
    <w:rsid w:val="006102A1"/>
    <w:rsid w:val="006111C5"/>
    <w:rsid w:val="006215CA"/>
    <w:rsid w:val="00633BD8"/>
    <w:rsid w:val="00637157"/>
    <w:rsid w:val="006448E8"/>
    <w:rsid w:val="00655CC7"/>
    <w:rsid w:val="006636D1"/>
    <w:rsid w:val="00664CDD"/>
    <w:rsid w:val="0067280F"/>
    <w:rsid w:val="00681E80"/>
    <w:rsid w:val="00683C24"/>
    <w:rsid w:val="006956A7"/>
    <w:rsid w:val="006A0AD3"/>
    <w:rsid w:val="006A6074"/>
    <w:rsid w:val="006A7CEE"/>
    <w:rsid w:val="006B082C"/>
    <w:rsid w:val="006C2A6B"/>
    <w:rsid w:val="006C5FED"/>
    <w:rsid w:val="006D29A7"/>
    <w:rsid w:val="006D6EA2"/>
    <w:rsid w:val="006D7A42"/>
    <w:rsid w:val="006E7D70"/>
    <w:rsid w:val="006F1724"/>
    <w:rsid w:val="00701488"/>
    <w:rsid w:val="007229D3"/>
    <w:rsid w:val="00723134"/>
    <w:rsid w:val="0072325E"/>
    <w:rsid w:val="0073140E"/>
    <w:rsid w:val="00734275"/>
    <w:rsid w:val="007360F0"/>
    <w:rsid w:val="00737971"/>
    <w:rsid w:val="00747325"/>
    <w:rsid w:val="00750044"/>
    <w:rsid w:val="00751710"/>
    <w:rsid w:val="00756333"/>
    <w:rsid w:val="00757F2E"/>
    <w:rsid w:val="00761412"/>
    <w:rsid w:val="007625C0"/>
    <w:rsid w:val="0079097A"/>
    <w:rsid w:val="00794CAD"/>
    <w:rsid w:val="007A2BA8"/>
    <w:rsid w:val="007E1F6E"/>
    <w:rsid w:val="007F0BD1"/>
    <w:rsid w:val="007F7129"/>
    <w:rsid w:val="007F76F7"/>
    <w:rsid w:val="00804ABD"/>
    <w:rsid w:val="00805033"/>
    <w:rsid w:val="00806D17"/>
    <w:rsid w:val="00813294"/>
    <w:rsid w:val="008164E6"/>
    <w:rsid w:val="00823A74"/>
    <w:rsid w:val="008262D0"/>
    <w:rsid w:val="008304B8"/>
    <w:rsid w:val="0084081A"/>
    <w:rsid w:val="008453BB"/>
    <w:rsid w:val="00854A20"/>
    <w:rsid w:val="00863955"/>
    <w:rsid w:val="00870B11"/>
    <w:rsid w:val="00874925"/>
    <w:rsid w:val="00881998"/>
    <w:rsid w:val="00895174"/>
    <w:rsid w:val="008A1180"/>
    <w:rsid w:val="008A5021"/>
    <w:rsid w:val="008A6E85"/>
    <w:rsid w:val="008D0731"/>
    <w:rsid w:val="008E7F69"/>
    <w:rsid w:val="008F1282"/>
    <w:rsid w:val="00911297"/>
    <w:rsid w:val="00917779"/>
    <w:rsid w:val="0092101C"/>
    <w:rsid w:val="009315B0"/>
    <w:rsid w:val="00935EF5"/>
    <w:rsid w:val="00941105"/>
    <w:rsid w:val="00942567"/>
    <w:rsid w:val="00942691"/>
    <w:rsid w:val="00955E04"/>
    <w:rsid w:val="00956DA0"/>
    <w:rsid w:val="00960487"/>
    <w:rsid w:val="00975070"/>
    <w:rsid w:val="00975178"/>
    <w:rsid w:val="009828F2"/>
    <w:rsid w:val="00982ABC"/>
    <w:rsid w:val="00983227"/>
    <w:rsid w:val="00987C2D"/>
    <w:rsid w:val="009B7756"/>
    <w:rsid w:val="009D3654"/>
    <w:rsid w:val="009E22EC"/>
    <w:rsid w:val="009E6BBB"/>
    <w:rsid w:val="00A022C8"/>
    <w:rsid w:val="00A17F17"/>
    <w:rsid w:val="00A209E0"/>
    <w:rsid w:val="00A262A2"/>
    <w:rsid w:val="00A31B51"/>
    <w:rsid w:val="00A54552"/>
    <w:rsid w:val="00A659A7"/>
    <w:rsid w:val="00A77F40"/>
    <w:rsid w:val="00A848A8"/>
    <w:rsid w:val="00A9378E"/>
    <w:rsid w:val="00AA06B6"/>
    <w:rsid w:val="00AA1DD3"/>
    <w:rsid w:val="00AB128E"/>
    <w:rsid w:val="00AB13F0"/>
    <w:rsid w:val="00AB1C5F"/>
    <w:rsid w:val="00AB3074"/>
    <w:rsid w:val="00AC2FF8"/>
    <w:rsid w:val="00AC796A"/>
    <w:rsid w:val="00AE3212"/>
    <w:rsid w:val="00B1060C"/>
    <w:rsid w:val="00B44503"/>
    <w:rsid w:val="00B632AC"/>
    <w:rsid w:val="00B7083A"/>
    <w:rsid w:val="00B70ADC"/>
    <w:rsid w:val="00B73D23"/>
    <w:rsid w:val="00B76F83"/>
    <w:rsid w:val="00B864D2"/>
    <w:rsid w:val="00B9173C"/>
    <w:rsid w:val="00B9549D"/>
    <w:rsid w:val="00BB1634"/>
    <w:rsid w:val="00BD162F"/>
    <w:rsid w:val="00BD6C14"/>
    <w:rsid w:val="00BE539C"/>
    <w:rsid w:val="00BE5B57"/>
    <w:rsid w:val="00BF6FBA"/>
    <w:rsid w:val="00C01A84"/>
    <w:rsid w:val="00C02E08"/>
    <w:rsid w:val="00C06D66"/>
    <w:rsid w:val="00C0713D"/>
    <w:rsid w:val="00C1045E"/>
    <w:rsid w:val="00C13D73"/>
    <w:rsid w:val="00C305C4"/>
    <w:rsid w:val="00C305EA"/>
    <w:rsid w:val="00C3486A"/>
    <w:rsid w:val="00C34F98"/>
    <w:rsid w:val="00C40E64"/>
    <w:rsid w:val="00C504A9"/>
    <w:rsid w:val="00C53B25"/>
    <w:rsid w:val="00C56EA9"/>
    <w:rsid w:val="00C660C9"/>
    <w:rsid w:val="00C71572"/>
    <w:rsid w:val="00C760C3"/>
    <w:rsid w:val="00C95AD7"/>
    <w:rsid w:val="00CD1A17"/>
    <w:rsid w:val="00CF1AE9"/>
    <w:rsid w:val="00D133FA"/>
    <w:rsid w:val="00D1616A"/>
    <w:rsid w:val="00D31C2D"/>
    <w:rsid w:val="00D32704"/>
    <w:rsid w:val="00D65163"/>
    <w:rsid w:val="00D8169D"/>
    <w:rsid w:val="00DA54F3"/>
    <w:rsid w:val="00DB022A"/>
    <w:rsid w:val="00DC030F"/>
    <w:rsid w:val="00DC2E57"/>
    <w:rsid w:val="00DC34F7"/>
    <w:rsid w:val="00DE07AD"/>
    <w:rsid w:val="00DE22BC"/>
    <w:rsid w:val="00DE63EC"/>
    <w:rsid w:val="00DF7F37"/>
    <w:rsid w:val="00E109F7"/>
    <w:rsid w:val="00E22782"/>
    <w:rsid w:val="00E27385"/>
    <w:rsid w:val="00E30ADD"/>
    <w:rsid w:val="00E47C19"/>
    <w:rsid w:val="00E63611"/>
    <w:rsid w:val="00E6633E"/>
    <w:rsid w:val="00E8566A"/>
    <w:rsid w:val="00E942A9"/>
    <w:rsid w:val="00E97E62"/>
    <w:rsid w:val="00EC05C2"/>
    <w:rsid w:val="00EC32C4"/>
    <w:rsid w:val="00EC4025"/>
    <w:rsid w:val="00ED042F"/>
    <w:rsid w:val="00ED1D57"/>
    <w:rsid w:val="00EE17D6"/>
    <w:rsid w:val="00EF10CF"/>
    <w:rsid w:val="00EF1DD6"/>
    <w:rsid w:val="00F26610"/>
    <w:rsid w:val="00F3046A"/>
    <w:rsid w:val="00F40A53"/>
    <w:rsid w:val="00F51FF9"/>
    <w:rsid w:val="00F565BA"/>
    <w:rsid w:val="00F71C2C"/>
    <w:rsid w:val="00F72B9B"/>
    <w:rsid w:val="00F73F74"/>
    <w:rsid w:val="00F75303"/>
    <w:rsid w:val="00F85001"/>
    <w:rsid w:val="00FA04A4"/>
    <w:rsid w:val="00FC1B05"/>
    <w:rsid w:val="00FC2C7A"/>
    <w:rsid w:val="00FD4B6E"/>
    <w:rsid w:val="00FE20A5"/>
    <w:rsid w:val="00FF4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0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62A2"/>
    <w:pPr>
      <w:ind w:firstLineChars="200" w:firstLine="420"/>
    </w:pPr>
  </w:style>
  <w:style w:type="paragraph" w:styleId="a4">
    <w:name w:val="Balloon Text"/>
    <w:basedOn w:val="a"/>
    <w:link w:val="Char"/>
    <w:uiPriority w:val="99"/>
    <w:semiHidden/>
    <w:unhideWhenUsed/>
    <w:rsid w:val="005D3630"/>
    <w:rPr>
      <w:sz w:val="18"/>
      <w:szCs w:val="18"/>
    </w:rPr>
  </w:style>
  <w:style w:type="character" w:customStyle="1" w:styleId="Char">
    <w:name w:val="批注框文本 Char"/>
    <w:basedOn w:val="a0"/>
    <w:link w:val="a4"/>
    <w:uiPriority w:val="99"/>
    <w:semiHidden/>
    <w:rsid w:val="005D3630"/>
    <w:rPr>
      <w:rFonts w:ascii="Times New Roman" w:eastAsia="宋体" w:hAnsi="Times New Roman" w:cs="Times New Roman"/>
      <w:sz w:val="18"/>
      <w:szCs w:val="18"/>
    </w:rPr>
  </w:style>
  <w:style w:type="paragraph" w:styleId="a5">
    <w:name w:val="header"/>
    <w:basedOn w:val="a"/>
    <w:link w:val="Char0"/>
    <w:uiPriority w:val="99"/>
    <w:unhideWhenUsed/>
    <w:rsid w:val="009E22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E22EC"/>
    <w:rPr>
      <w:rFonts w:ascii="Times New Roman" w:eastAsia="宋体" w:hAnsi="Times New Roman" w:cs="Times New Roman"/>
      <w:sz w:val="18"/>
      <w:szCs w:val="18"/>
    </w:rPr>
  </w:style>
  <w:style w:type="paragraph" w:styleId="a6">
    <w:name w:val="footer"/>
    <w:basedOn w:val="a"/>
    <w:link w:val="Char1"/>
    <w:uiPriority w:val="99"/>
    <w:unhideWhenUsed/>
    <w:rsid w:val="009E22EC"/>
    <w:pPr>
      <w:tabs>
        <w:tab w:val="center" w:pos="4153"/>
        <w:tab w:val="right" w:pos="8306"/>
      </w:tabs>
      <w:snapToGrid w:val="0"/>
      <w:jc w:val="left"/>
    </w:pPr>
    <w:rPr>
      <w:sz w:val="18"/>
      <w:szCs w:val="18"/>
    </w:rPr>
  </w:style>
  <w:style w:type="character" w:customStyle="1" w:styleId="Char1">
    <w:name w:val="页脚 Char"/>
    <w:basedOn w:val="a0"/>
    <w:link w:val="a6"/>
    <w:uiPriority w:val="99"/>
    <w:rsid w:val="009E22E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0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62A2"/>
    <w:pPr>
      <w:ind w:firstLineChars="200" w:firstLine="420"/>
    </w:pPr>
  </w:style>
  <w:style w:type="paragraph" w:styleId="a4">
    <w:name w:val="Balloon Text"/>
    <w:basedOn w:val="a"/>
    <w:link w:val="Char"/>
    <w:uiPriority w:val="99"/>
    <w:semiHidden/>
    <w:unhideWhenUsed/>
    <w:rsid w:val="005D3630"/>
    <w:rPr>
      <w:sz w:val="18"/>
      <w:szCs w:val="18"/>
    </w:rPr>
  </w:style>
  <w:style w:type="character" w:customStyle="1" w:styleId="Char">
    <w:name w:val="批注框文本 Char"/>
    <w:basedOn w:val="a0"/>
    <w:link w:val="a4"/>
    <w:uiPriority w:val="99"/>
    <w:semiHidden/>
    <w:rsid w:val="005D3630"/>
    <w:rPr>
      <w:rFonts w:ascii="Times New Roman" w:eastAsia="宋体" w:hAnsi="Times New Roman" w:cs="Times New Roman"/>
      <w:sz w:val="18"/>
      <w:szCs w:val="18"/>
    </w:rPr>
  </w:style>
  <w:style w:type="paragraph" w:styleId="a5">
    <w:name w:val="header"/>
    <w:basedOn w:val="a"/>
    <w:link w:val="Char0"/>
    <w:uiPriority w:val="99"/>
    <w:unhideWhenUsed/>
    <w:rsid w:val="009E22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E22EC"/>
    <w:rPr>
      <w:rFonts w:ascii="Times New Roman" w:eastAsia="宋体" w:hAnsi="Times New Roman" w:cs="Times New Roman"/>
      <w:sz w:val="18"/>
      <w:szCs w:val="18"/>
    </w:rPr>
  </w:style>
  <w:style w:type="paragraph" w:styleId="a6">
    <w:name w:val="footer"/>
    <w:basedOn w:val="a"/>
    <w:link w:val="Char1"/>
    <w:uiPriority w:val="99"/>
    <w:unhideWhenUsed/>
    <w:rsid w:val="009E22EC"/>
    <w:pPr>
      <w:tabs>
        <w:tab w:val="center" w:pos="4153"/>
        <w:tab w:val="right" w:pos="8306"/>
      </w:tabs>
      <w:snapToGrid w:val="0"/>
      <w:jc w:val="left"/>
    </w:pPr>
    <w:rPr>
      <w:sz w:val="18"/>
      <w:szCs w:val="18"/>
    </w:rPr>
  </w:style>
  <w:style w:type="character" w:customStyle="1" w:styleId="Char1">
    <w:name w:val="页脚 Char"/>
    <w:basedOn w:val="a0"/>
    <w:link w:val="a6"/>
    <w:uiPriority w:val="99"/>
    <w:rsid w:val="009E22E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478</Words>
  <Characters>2730</Characters>
  <Application>Microsoft Office Word</Application>
  <DocSecurity>0</DocSecurity>
  <Lines>22</Lines>
  <Paragraphs>6</Paragraphs>
  <ScaleCrop>false</ScaleCrop>
  <Company>微软中国</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戴园园</dc:creator>
  <cp:lastModifiedBy>admin</cp:lastModifiedBy>
  <cp:revision>10</cp:revision>
  <cp:lastPrinted>2021-01-27T01:18:00Z</cp:lastPrinted>
  <dcterms:created xsi:type="dcterms:W3CDTF">2021-01-27T01:09:00Z</dcterms:created>
  <dcterms:modified xsi:type="dcterms:W3CDTF">2021-04-01T08:56:00Z</dcterms:modified>
</cp:coreProperties>
</file>