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宋体" w:hAnsi="宋体"/>
          <w:snapToGrid w:val="0"/>
          <w:kern w:val="0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宋体" w:hAnsi="宋体"/>
          <w:snapToGrid w:val="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宋体" w:hAnsi="宋体"/>
          <w:snapToGrid w:val="0"/>
          <w:kern w:val="0"/>
          <w:sz w:val="44"/>
          <w:szCs w:val="44"/>
        </w:rPr>
      </w:pPr>
      <w:r>
        <w:rPr>
          <w:rFonts w:hint="eastAsia" w:ascii="宋体" w:hAnsi="宋体"/>
          <w:snapToGrid w:val="0"/>
          <w:kern w:val="0"/>
          <w:sz w:val="44"/>
          <w:szCs w:val="44"/>
        </w:rPr>
        <w:t>舟山市人民代表大会常务委员会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宋体" w:hAnsi="宋体"/>
          <w:snapToGrid w:val="0"/>
          <w:kern w:val="0"/>
          <w:sz w:val="44"/>
          <w:szCs w:val="44"/>
        </w:rPr>
      </w:pPr>
      <w:r>
        <w:rPr>
          <w:rFonts w:hint="eastAsia" w:ascii="宋体" w:hAnsi="宋体"/>
          <w:snapToGrid w:val="0"/>
          <w:kern w:val="0"/>
          <w:sz w:val="44"/>
          <w:szCs w:val="44"/>
        </w:rPr>
        <w:t>关于暂时停止实施海钓经营许可的决定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楷体_GB2312" w:eastAsia="楷体_GB2312"/>
          <w:snapToGrid w:val="0"/>
          <w:spacing w:val="-5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636" w:leftChars="303" w:right="636" w:rightChars="303" w:firstLine="640" w:firstLineChars="200"/>
        <w:jc w:val="both"/>
        <w:textAlignment w:val="auto"/>
        <w:outlineLvl w:val="9"/>
        <w:rPr>
          <w:rFonts w:hint="eastAsia" w:ascii="楷体_GB2312" w:hAnsi="Calibri" w:eastAsia="楷体_GB2312" w:cs="Times New Roman"/>
          <w:sz w:val="32"/>
          <w:szCs w:val="32"/>
        </w:rPr>
      </w:pPr>
      <w:r>
        <w:rPr>
          <w:rFonts w:hint="eastAsia" w:ascii="楷体_GB2312" w:hAnsi="Calibri" w:eastAsia="楷体_GB2312" w:cs="Times New Roman"/>
          <w:sz w:val="32"/>
          <w:szCs w:val="32"/>
        </w:rPr>
        <w:t>（</w:t>
      </w:r>
      <w:r>
        <w:rPr>
          <w:rFonts w:hint="eastAsia" w:ascii="楷体_GB2312" w:hAnsi="Calibri" w:eastAsia="楷体_GB2312"/>
          <w:sz w:val="32"/>
          <w:szCs w:val="32"/>
        </w:rPr>
        <w:t>2019年11月15日舟山市第七届人民代表大会常务委员会第二十八次会议通过  2019年11月29日浙江省第十三届人民代表大会常务委员会第十五次会议批准</w:t>
      </w:r>
      <w:r>
        <w:rPr>
          <w:rFonts w:hint="eastAsia" w:ascii="楷体_GB2312" w:hAnsi="Calibri" w:eastAsia="楷体_GB2312" w:cs="Times New Roman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宋体" w:hAnsi="宋体" w:eastAsia="宋体" w:cs="宋体"/>
          <w:snapToGrid w:val="0"/>
          <w:kern w:val="0"/>
          <w:sz w:val="32"/>
          <w:szCs w:val="32"/>
        </w:rPr>
      </w:pPr>
    </w:p>
    <w:p>
      <w:pPr>
        <w:shd w:val="clear" w:color="auto" w:fill="FFFFFF"/>
        <w:spacing w:line="560" w:lineRule="exact"/>
        <w:ind w:firstLine="640" w:firstLineChars="200"/>
        <w:rPr>
          <w:rFonts w:hint="eastAsia" w:ascii="仿宋_GB2312" w:eastAsia="仿宋_GB2312"/>
          <w:snapToGrid w:val="0"/>
          <w:kern w:val="0"/>
          <w:sz w:val="32"/>
          <w:szCs w:val="32"/>
        </w:rPr>
      </w:pPr>
      <w:r>
        <w:rPr>
          <w:rFonts w:hint="eastAsia" w:ascii="仿宋_GB2312" w:eastAsia="仿宋_GB2312"/>
          <w:snapToGrid w:val="0"/>
          <w:kern w:val="0"/>
          <w:sz w:val="32"/>
          <w:szCs w:val="32"/>
        </w:rPr>
        <w:t>根据国务院“证照分离”改革和浙江省涉企经营许可事项清理工作的要求，舟山市人民代表大会常务委员会决定暂时停止实施《舟山市国家级海洋特别保护区管理条例》第二十九条第二款、第三十六条第一款第一项关于海钓经营许可的规定。暂时停止实施的期限为三年，自本决定施行之日起算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eastAsia="仿宋_GB2312"/>
          <w:snapToGrid w:val="0"/>
          <w:kern w:val="0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7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ind w:right="210" w:rightChars="100"/>
      <w:rPr>
        <w:rFonts w:hint="eastAsia" w:ascii="宋体" w:hAnsi="宋体"/>
        <w:sz w:val="28"/>
        <w:szCs w:val="28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210" w:leftChars="100"/>
      <w:rPr>
        <w:rFonts w:hint="eastAsia" w:ascii="宋体" w:hAnsi="宋体"/>
        <w:sz w:val="28"/>
        <w:szCs w:val="28"/>
        <w:lang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AC2"/>
    <w:rsid w:val="0006707D"/>
    <w:rsid w:val="00071393"/>
    <w:rsid w:val="000A6B1D"/>
    <w:rsid w:val="000D029F"/>
    <w:rsid w:val="001334D9"/>
    <w:rsid w:val="00162FB9"/>
    <w:rsid w:val="001850DC"/>
    <w:rsid w:val="001B4887"/>
    <w:rsid w:val="001E1F86"/>
    <w:rsid w:val="00242DAA"/>
    <w:rsid w:val="00245526"/>
    <w:rsid w:val="00260B80"/>
    <w:rsid w:val="002D5339"/>
    <w:rsid w:val="002D7F3A"/>
    <w:rsid w:val="002E384F"/>
    <w:rsid w:val="00316408"/>
    <w:rsid w:val="003250ED"/>
    <w:rsid w:val="003819F3"/>
    <w:rsid w:val="003825EC"/>
    <w:rsid w:val="00422743"/>
    <w:rsid w:val="00473A76"/>
    <w:rsid w:val="004D7FD6"/>
    <w:rsid w:val="00512D6C"/>
    <w:rsid w:val="00520B50"/>
    <w:rsid w:val="0056598D"/>
    <w:rsid w:val="0057685A"/>
    <w:rsid w:val="00634A78"/>
    <w:rsid w:val="006930F9"/>
    <w:rsid w:val="006B6E29"/>
    <w:rsid w:val="007103C0"/>
    <w:rsid w:val="00757A1A"/>
    <w:rsid w:val="007807C5"/>
    <w:rsid w:val="00780FF9"/>
    <w:rsid w:val="0079163F"/>
    <w:rsid w:val="008253FA"/>
    <w:rsid w:val="008A014C"/>
    <w:rsid w:val="008F547A"/>
    <w:rsid w:val="00916363"/>
    <w:rsid w:val="00943B4A"/>
    <w:rsid w:val="00945C21"/>
    <w:rsid w:val="0095210F"/>
    <w:rsid w:val="009F0955"/>
    <w:rsid w:val="00B44CCB"/>
    <w:rsid w:val="00B61192"/>
    <w:rsid w:val="00B64203"/>
    <w:rsid w:val="00B74B98"/>
    <w:rsid w:val="00B9397E"/>
    <w:rsid w:val="00C53360"/>
    <w:rsid w:val="00CA1DAD"/>
    <w:rsid w:val="00D30231"/>
    <w:rsid w:val="00D470E4"/>
    <w:rsid w:val="00D576E0"/>
    <w:rsid w:val="00D84E80"/>
    <w:rsid w:val="00E26E35"/>
    <w:rsid w:val="00E2752D"/>
    <w:rsid w:val="00EB41D7"/>
    <w:rsid w:val="00F2171D"/>
    <w:rsid w:val="00FF32B5"/>
    <w:rsid w:val="037F7C33"/>
    <w:rsid w:val="0E405BB3"/>
    <w:rsid w:val="13665D36"/>
    <w:rsid w:val="13B23B0E"/>
    <w:rsid w:val="1D865D8A"/>
    <w:rsid w:val="1F900DEE"/>
    <w:rsid w:val="24C679B5"/>
    <w:rsid w:val="24F40156"/>
    <w:rsid w:val="2611488A"/>
    <w:rsid w:val="261A6709"/>
    <w:rsid w:val="283D2286"/>
    <w:rsid w:val="2B412FD7"/>
    <w:rsid w:val="2C195E15"/>
    <w:rsid w:val="2E8E3974"/>
    <w:rsid w:val="304B3DE1"/>
    <w:rsid w:val="359D229A"/>
    <w:rsid w:val="3ACB3B64"/>
    <w:rsid w:val="49290FF9"/>
    <w:rsid w:val="51650D1E"/>
    <w:rsid w:val="52CF20FB"/>
    <w:rsid w:val="53C53735"/>
    <w:rsid w:val="5B414460"/>
    <w:rsid w:val="5B6852AB"/>
    <w:rsid w:val="5E3158A6"/>
    <w:rsid w:val="5EF92F9F"/>
    <w:rsid w:val="60C92990"/>
    <w:rsid w:val="773769BD"/>
    <w:rsid w:val="77C25882"/>
    <w:rsid w:val="79077C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page number"/>
    <w:basedOn w:val="6"/>
    <w:qFormat/>
    <w:uiPriority w:val="0"/>
  </w:style>
  <w:style w:type="paragraph" w:styleId="8">
    <w:name w:val="List Paragraph"/>
    <w:basedOn w:val="1"/>
    <w:qFormat/>
    <w:uiPriority w:val="0"/>
    <w:pPr>
      <w:ind w:firstLine="420" w:firstLineChars="200"/>
    </w:pPr>
  </w:style>
  <w:style w:type="paragraph" w:customStyle="1" w:styleId="9">
    <w:name w:val=" Char Char Char Char Char Char Char"/>
    <w:basedOn w:val="1"/>
    <w:qFormat/>
    <w:uiPriority w:val="0"/>
  </w:style>
  <w:style w:type="character" w:customStyle="1" w:styleId="10">
    <w:name w:val="批注框文本 Char"/>
    <w:link w:val="2"/>
    <w:semiHidden/>
    <w:qFormat/>
    <w:uiPriority w:val="99"/>
    <w:rPr>
      <w:kern w:val="2"/>
      <w:sz w:val="18"/>
      <w:szCs w:val="18"/>
    </w:rPr>
  </w:style>
  <w:style w:type="character" w:customStyle="1" w:styleId="11">
    <w:name w:val="页脚 Char"/>
    <w:link w:val="3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905</Words>
  <Characters>5160</Characters>
  <Lines>43</Lines>
  <Paragraphs>12</Paragraphs>
  <TotalTime>0</TotalTime>
  <ScaleCrop>false</ScaleCrop>
  <LinksUpToDate>false</LinksUpToDate>
  <CharactersWithSpaces>6053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2018-12-25T01:48:00Z</dcterms:created>
  <dc:creator>Administrator</dc:creator>
  <cp:lastModifiedBy>hj</cp:lastModifiedBy>
  <cp:lastPrinted>2016-12-23T03:29:00Z</cp:lastPrinted>
  <dcterms:modified xsi:type="dcterms:W3CDTF">2020-01-05T12:25:22Z</dcterms:modified>
  <dc:title>舟山市人民代表大会常务委员会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