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center"/>
        <w:rPr>
          <w:rFonts w:hint="eastAsia" w:asciiTheme="minorEastAsia" w:hAnsiTheme="minorEastAsia" w:eastAsiaTheme="minorEastAsia" w:cstheme="minorEastAsia"/>
          <w:color w:val="000000"/>
          <w:kern w:val="0"/>
          <w:sz w:val="44"/>
          <w:szCs w:val="44"/>
          <w:highlight w:val="none"/>
          <w:shd w:val="clear" w:color="auto" w:fill="auto"/>
        </w:rPr>
      </w:pPr>
      <w:r>
        <w:rPr>
          <w:rFonts w:hint="eastAsia" w:asciiTheme="minorEastAsia" w:hAnsiTheme="minorEastAsia" w:eastAsiaTheme="minorEastAsia" w:cstheme="minorEastAsia"/>
          <w:color w:val="000000"/>
          <w:kern w:val="0"/>
          <w:sz w:val="44"/>
          <w:szCs w:val="44"/>
          <w:highlight w:val="none"/>
          <w:shd w:val="clear" w:color="auto" w:fill="auto"/>
        </w:rPr>
        <w:t>三亚市山体保护条例</w:t>
      </w:r>
    </w:p>
    <w:p>
      <w:pPr>
        <w:pageBreakBefore w:val="0"/>
        <w:kinsoku/>
        <w:wordWrap/>
        <w:overflowPunct/>
        <w:topLinePunct w:val="0"/>
        <w:autoSpaceDE/>
        <w:autoSpaceDN/>
        <w:bidi w:val="0"/>
        <w:spacing w:line="578" w:lineRule="exact"/>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8" w:lineRule="exact"/>
        <w:ind w:firstLine="640"/>
        <w:rPr>
          <w:rFonts w:hint="eastAsia"/>
          <w:sz w:val="32"/>
          <w:szCs w:val="32"/>
          <w:lang w:val="en-US"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2016年8月17日三亚市第六届人民代表大会常务委员会第四十二次会议通过    2016年9月28日海南省第五届人民代表大会常务委员会第二十三次会议批准    根据2021年12月1日海南省第六届人民代表大会常务委员会第三十一次会议批准的《三亚市人民代表大会常务委员会关于修改&lt;三亚市山体保护条例&gt;的决定》修正）</w:t>
      </w:r>
    </w:p>
    <w:p>
      <w:pPr>
        <w:keepNext w:val="0"/>
        <w:keepLines w:val="0"/>
        <w:pageBreakBefore w:val="0"/>
        <w:widowControl w:val="0"/>
        <w:kinsoku/>
        <w:wordWrap/>
        <w:overflowPunct/>
        <w:topLinePunct w:val="0"/>
        <w:autoSpaceDE/>
        <w:autoSpaceDN/>
        <w:bidi w:val="0"/>
        <w:adjustRightInd/>
        <w:snapToGrid/>
        <w:spacing w:line="578" w:lineRule="exact"/>
        <w:jc w:val="center"/>
        <w:rPr>
          <w:rFonts w:hint="eastAsia" w:ascii="楷体_GB2312" w:hAnsi="Arial" w:eastAsia="楷体_GB2312" w:cs="Arial"/>
          <w:szCs w:val="32"/>
        </w:rPr>
      </w:pPr>
    </w:p>
    <w:p>
      <w:pPr>
        <w:keepNext w:val="0"/>
        <w:keepLines w:val="0"/>
        <w:pageBreakBefore w:val="0"/>
        <w:widowControl w:val="0"/>
        <w:kinsoku/>
        <w:wordWrap/>
        <w:overflowPunct/>
        <w:topLinePunct w:val="0"/>
        <w:autoSpaceDE/>
        <w:autoSpaceDN/>
        <w:bidi w:val="0"/>
        <w:adjustRightInd/>
        <w:snapToGrid/>
        <w:spacing w:line="578" w:lineRule="exact"/>
        <w:jc w:val="center"/>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widowControl w:val="0"/>
        <w:kinsoku/>
        <w:wordWrap/>
        <w:overflowPunct/>
        <w:topLinePunct w:val="0"/>
        <w:autoSpaceDE/>
        <w:autoSpaceDN/>
        <w:bidi w:val="0"/>
        <w:adjustRightInd/>
        <w:snapToGrid/>
        <w:spacing w:line="578" w:lineRule="exact"/>
        <w:ind w:left="989" w:leftChars="309"/>
        <w:rPr>
          <w:rFonts w:hint="eastAsia" w:ascii="楷体_GB2312" w:hAnsi="楷体_GB2312" w:eastAsia="楷体_GB2312" w:cs="楷体_GB2312"/>
          <w:szCs w:val="24"/>
        </w:rPr>
      </w:pP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第一章　总则</w:t>
      </w:r>
      <w:r>
        <w:rPr>
          <w:rFonts w:hint="eastAsia" w:ascii="楷体_GB2312" w:hAnsi="楷体_GB2312" w:eastAsia="楷体_GB2312" w:cs="楷体_GB2312"/>
          <w:szCs w:val="32"/>
        </w:rPr>
        <w:fldChar w:fldCharType="end"/>
      </w:r>
      <w:r>
        <w:rPr>
          <w:rFonts w:hint="eastAsia" w:ascii="楷体_GB2312" w:hAnsi="楷体_GB2312" w:eastAsia="楷体_GB2312" w:cs="楷体_GB2312"/>
          <w:szCs w:val="32"/>
        </w:rPr>
        <w:br w:type="textWrapping"/>
      </w: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第二章　</w:t>
      </w:r>
      <w:r>
        <w:rPr>
          <w:rFonts w:hint="eastAsia" w:ascii="楷体_GB2312" w:hAnsi="楷体_GB2312" w:eastAsia="楷体_GB2312" w:cs="楷体_GB2312"/>
          <w:szCs w:val="32"/>
        </w:rPr>
        <w:fldChar w:fldCharType="end"/>
      </w:r>
      <w:r>
        <w:rPr>
          <w:rFonts w:hint="eastAsia" w:ascii="楷体_GB2312" w:hAnsi="楷体_GB2312" w:eastAsia="楷体_GB2312" w:cs="楷体_GB2312"/>
          <w:sz w:val="32"/>
          <w:szCs w:val="32"/>
        </w:rPr>
        <w:t>山体保护与合理利用</w:t>
      </w:r>
      <w:r>
        <w:rPr>
          <w:rFonts w:hint="eastAsia" w:ascii="楷体_GB2312" w:hAnsi="楷体_GB2312" w:eastAsia="楷体_GB2312" w:cs="楷体_GB2312"/>
          <w:szCs w:val="32"/>
        </w:rPr>
        <w:br w:type="textWrapping"/>
      </w: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第三章　</w:t>
      </w:r>
      <w:r>
        <w:rPr>
          <w:rFonts w:hint="eastAsia" w:ascii="楷体_GB2312" w:hAnsi="楷体_GB2312" w:eastAsia="楷体_GB2312" w:cs="楷体_GB2312"/>
          <w:szCs w:val="32"/>
        </w:rPr>
        <w:fldChar w:fldCharType="end"/>
      </w:r>
      <w:r>
        <w:rPr>
          <w:rFonts w:hint="eastAsia" w:ascii="楷体_GB2312" w:hAnsi="楷体_GB2312" w:eastAsia="楷体_GB2312" w:cs="楷体_GB2312"/>
          <w:sz w:val="32"/>
          <w:szCs w:val="32"/>
        </w:rPr>
        <w:t>山体损害预防和修复治理</w:t>
      </w:r>
      <w:r>
        <w:rPr>
          <w:rFonts w:hint="eastAsia" w:ascii="楷体_GB2312" w:hAnsi="楷体_GB2312" w:eastAsia="楷体_GB2312" w:cs="楷体_GB2312"/>
          <w:szCs w:val="32"/>
        </w:rPr>
        <w:br w:type="textWrapping"/>
      </w: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第四章　</w:t>
      </w:r>
      <w:r>
        <w:rPr>
          <w:rFonts w:hint="eastAsia" w:ascii="楷体_GB2312" w:hAnsi="楷体_GB2312" w:eastAsia="楷体_GB2312" w:cs="楷体_GB2312"/>
          <w:szCs w:val="32"/>
        </w:rPr>
        <w:fldChar w:fldCharType="end"/>
      </w:r>
      <w:r>
        <w:rPr>
          <w:rFonts w:hint="eastAsia" w:ascii="楷体_GB2312" w:hAnsi="楷体_GB2312" w:eastAsia="楷体_GB2312" w:cs="楷体_GB2312"/>
          <w:sz w:val="32"/>
          <w:szCs w:val="32"/>
        </w:rPr>
        <w:t>山体保护的监督管理</w:t>
      </w:r>
      <w:r>
        <w:rPr>
          <w:rFonts w:hint="eastAsia" w:ascii="楷体_GB2312" w:hAnsi="楷体_GB2312" w:eastAsia="楷体_GB2312" w:cs="楷体_GB2312"/>
          <w:szCs w:val="32"/>
        </w:rPr>
        <w:br w:type="textWrapping"/>
      </w: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第五章　</w:t>
      </w:r>
      <w:r>
        <w:rPr>
          <w:rFonts w:hint="eastAsia" w:ascii="楷体_GB2312" w:hAnsi="楷体_GB2312" w:eastAsia="楷体_GB2312" w:cs="楷体_GB2312"/>
          <w:szCs w:val="32"/>
        </w:rPr>
        <w:fldChar w:fldCharType="end"/>
      </w: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法律责任</w:t>
      </w:r>
      <w:r>
        <w:rPr>
          <w:rFonts w:hint="eastAsia" w:ascii="楷体_GB2312" w:hAnsi="楷体_GB2312" w:eastAsia="楷体_GB2312" w:cs="楷体_GB2312"/>
          <w:szCs w:val="32"/>
        </w:rPr>
        <w:fldChar w:fldCharType="end"/>
      </w:r>
    </w:p>
    <w:p>
      <w:pPr>
        <w:keepNext w:val="0"/>
        <w:keepLines w:val="0"/>
        <w:pageBreakBefore w:val="0"/>
        <w:widowControl w:val="0"/>
        <w:kinsoku/>
        <w:wordWrap/>
        <w:overflowPunct/>
        <w:topLinePunct w:val="0"/>
        <w:autoSpaceDE/>
        <w:autoSpaceDN/>
        <w:bidi w:val="0"/>
        <w:adjustRightInd/>
        <w:snapToGrid/>
        <w:spacing w:line="578" w:lineRule="exact"/>
        <w:ind w:firstLine="960" w:firstLineChars="300"/>
        <w:rPr>
          <w:rFonts w:hint="eastAsia" w:ascii="楷体_GB2312" w:hAnsi="楷体_GB2312" w:eastAsia="楷体_GB2312" w:cs="楷体_GB2312"/>
          <w:szCs w:val="32"/>
        </w:rPr>
      </w:pPr>
      <w:r>
        <w:rPr>
          <w:rFonts w:hint="eastAsia" w:ascii="楷体_GB2312" w:hAnsi="楷体_GB2312" w:eastAsia="楷体_GB2312" w:cs="楷体_GB2312"/>
          <w:szCs w:val="32"/>
        </w:rPr>
        <w:fldChar w:fldCharType="begin"/>
      </w:r>
      <w:r>
        <w:rPr>
          <w:rFonts w:hint="eastAsia" w:ascii="楷体_GB2312" w:hAnsi="楷体_GB2312" w:eastAsia="楷体_GB2312" w:cs="楷体_GB2312"/>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楷体_GB2312" w:eastAsia="楷体_GB2312" w:cs="楷体_GB2312"/>
          <w:szCs w:val="32"/>
        </w:rPr>
        <w:fldChar w:fldCharType="separate"/>
      </w:r>
      <w:r>
        <w:rPr>
          <w:rFonts w:hint="eastAsia" w:ascii="楷体_GB2312" w:hAnsi="楷体_GB2312" w:eastAsia="楷体_GB2312" w:cs="楷体_GB2312"/>
          <w:color w:val="auto"/>
          <w:sz w:val="32"/>
          <w:szCs w:val="32"/>
          <w:u w:val="none"/>
        </w:rPr>
        <w:t>第</w:t>
      </w:r>
      <w:r>
        <w:rPr>
          <w:rFonts w:hint="eastAsia" w:ascii="楷体_GB2312" w:hAnsi="楷体_GB2312" w:eastAsia="楷体_GB2312" w:cs="楷体_GB2312"/>
          <w:color w:val="auto"/>
          <w:sz w:val="32"/>
          <w:szCs w:val="32"/>
          <w:u w:val="none"/>
          <w:lang w:eastAsia="zh-CN"/>
        </w:rPr>
        <w:t>六</w:t>
      </w:r>
      <w:r>
        <w:rPr>
          <w:rFonts w:hint="eastAsia" w:ascii="楷体_GB2312" w:hAnsi="楷体_GB2312" w:eastAsia="楷体_GB2312" w:cs="楷体_GB2312"/>
          <w:color w:val="auto"/>
          <w:sz w:val="32"/>
          <w:szCs w:val="32"/>
          <w:u w:val="none"/>
        </w:rPr>
        <w:t>章　附则</w:t>
      </w:r>
      <w:r>
        <w:rPr>
          <w:rFonts w:hint="eastAsia" w:ascii="楷体_GB2312" w:hAnsi="楷体_GB2312" w:eastAsia="楷体_GB2312" w:cs="楷体_GB2312"/>
          <w:szCs w:val="32"/>
        </w:rPr>
        <w:fldChar w:fldCharType="end"/>
      </w:r>
    </w:p>
    <w:p>
      <w:pPr>
        <w:keepNext w:val="0"/>
        <w:keepLines w:val="0"/>
        <w:pageBreakBefore w:val="0"/>
        <w:widowControl w:val="0"/>
        <w:kinsoku/>
        <w:wordWrap/>
        <w:overflowPunct/>
        <w:topLinePunct w:val="0"/>
        <w:autoSpaceDE/>
        <w:autoSpaceDN/>
        <w:bidi w:val="0"/>
        <w:adjustRightInd/>
        <w:snapToGrid/>
        <w:spacing w:line="578" w:lineRule="exact"/>
        <w:jc w:val="both"/>
        <w:rPr>
          <w:rFonts w:hint="eastAsia" w:ascii="仿宋" w:hAnsi="仿宋" w:eastAsia="仿宋" w:cs="仿宋"/>
          <w:b/>
          <w:bCs/>
          <w:color w:val="000000"/>
          <w:kern w:val="0"/>
          <w:sz w:val="32"/>
          <w:szCs w:val="32"/>
          <w:highlight w:val="none"/>
          <w:shd w:val="clear" w:color="auto" w:fill="auto"/>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rPr>
          <w:rFonts w:hint="eastAsia" w:ascii="黑体" w:hAnsi="黑体" w:eastAsia="黑体" w:cs="黑体"/>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lang w:eastAsia="zh-CN"/>
        </w:rPr>
        <w:t>第一章</w:t>
      </w:r>
      <w:r>
        <w:rPr>
          <w:rFonts w:hint="eastAsia" w:ascii="黑体" w:hAnsi="黑体" w:eastAsia="黑体" w:cs="黑体"/>
          <w:b w:val="0"/>
          <w:bCs w:val="0"/>
          <w:color w:val="000000"/>
          <w:kern w:val="0"/>
          <w:sz w:val="32"/>
          <w:szCs w:val="32"/>
          <w:highlight w:val="none"/>
          <w:shd w:val="clear" w:color="auto" w:fill="auto"/>
        </w:rPr>
        <w:t xml:space="preserve"> </w:t>
      </w:r>
      <w:r>
        <w:rPr>
          <w:rFonts w:hint="eastAsia" w:ascii="黑体" w:hAnsi="黑体" w:eastAsia="黑体" w:cs="黑体"/>
          <w:b w:val="0"/>
          <w:bCs w:val="0"/>
          <w:color w:val="000000"/>
          <w:kern w:val="0"/>
          <w:sz w:val="32"/>
          <w:szCs w:val="32"/>
          <w:highlight w:val="none"/>
          <w:shd w:val="clear" w:color="auto" w:fill="auto"/>
          <w:lang w:val="en-US" w:eastAsia="zh-CN"/>
        </w:rPr>
        <w:t xml:space="preserve"> </w:t>
      </w:r>
      <w:r>
        <w:rPr>
          <w:rFonts w:hint="eastAsia" w:ascii="黑体" w:hAnsi="黑体" w:eastAsia="黑体" w:cs="黑体"/>
          <w:b w:val="0"/>
          <w:bCs w:val="0"/>
          <w:color w:val="000000"/>
          <w:kern w:val="0"/>
          <w:sz w:val="32"/>
          <w:szCs w:val="32"/>
          <w:highlight w:val="none"/>
          <w:shd w:val="clear" w:color="auto" w:fill="auto"/>
        </w:rPr>
        <w:t>总则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黑体" w:hAnsi="黑体" w:eastAsia="黑体" w:cs="黑体"/>
          <w:b w:val="0"/>
          <w:bCs w:val="0"/>
          <w:color w:val="000000"/>
          <w:kern w:val="0"/>
          <w:sz w:val="32"/>
          <w:szCs w:val="32"/>
          <w:highlight w:val="none"/>
          <w:shd w:val="clear" w:color="auto" w:fill="auto"/>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第一条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为了践行绿水青山就是金山银山理念，加强山体的保护和管理，</w:t>
      </w:r>
      <w:r>
        <w:rPr>
          <w:rFonts w:hint="eastAsia" w:ascii="仿宋" w:hAnsi="仿宋" w:eastAsia="仿宋" w:cs="仿宋"/>
          <w:color w:val="000000"/>
          <w:kern w:val="0"/>
          <w:sz w:val="32"/>
          <w:szCs w:val="32"/>
          <w:highlight w:val="none"/>
          <w:shd w:val="clear" w:color="auto" w:fill="auto"/>
        </w:rPr>
        <w:t>合理开发、利用山体资源，改善城乡自然景观和人文风貌，</w:t>
      </w:r>
      <w:r>
        <w:rPr>
          <w:rFonts w:hint="eastAsia" w:ascii="仿宋" w:hAnsi="仿宋" w:eastAsia="仿宋" w:cs="仿宋"/>
          <w:b w:val="0"/>
          <w:bCs w:val="0"/>
          <w:color w:val="000000"/>
          <w:kern w:val="0"/>
          <w:sz w:val="32"/>
          <w:szCs w:val="32"/>
          <w:highlight w:val="none"/>
          <w:shd w:val="clear" w:color="auto" w:fill="auto"/>
        </w:rPr>
        <w:t>根据《中华人民共和国森林法》</w:t>
      </w:r>
      <w:r>
        <w:rPr>
          <w:rFonts w:hint="eastAsia" w:ascii="仿宋" w:hAnsi="仿宋" w:eastAsia="仿宋" w:cs="仿宋"/>
          <w:b w:val="0"/>
          <w:bCs w:val="0"/>
          <w:color w:val="000000"/>
          <w:kern w:val="0"/>
          <w:sz w:val="32"/>
          <w:szCs w:val="32"/>
          <w:highlight w:val="none"/>
          <w:shd w:val="clear" w:color="auto" w:fill="auto"/>
          <w:lang w:val="en-US" w:eastAsia="zh-CN"/>
        </w:rPr>
        <w:t>《中华人民共和国土地管理法》《中华人民共和国城乡规划法》</w:t>
      </w:r>
      <w:r>
        <w:rPr>
          <w:rFonts w:hint="eastAsia" w:ascii="仿宋" w:hAnsi="仿宋" w:eastAsia="仿宋" w:cs="仿宋"/>
          <w:b w:val="0"/>
          <w:bCs w:val="0"/>
          <w:color w:val="000000"/>
          <w:kern w:val="0"/>
          <w:sz w:val="32"/>
          <w:szCs w:val="32"/>
          <w:highlight w:val="none"/>
          <w:shd w:val="clear" w:color="auto" w:fill="auto"/>
        </w:rPr>
        <w:t>等法律、法规</w:t>
      </w:r>
      <w:r>
        <w:rPr>
          <w:rFonts w:hint="eastAsia" w:ascii="仿宋" w:hAnsi="仿宋" w:eastAsia="仿宋" w:cs="仿宋"/>
          <w:color w:val="000000"/>
          <w:kern w:val="0"/>
          <w:sz w:val="32"/>
          <w:szCs w:val="32"/>
          <w:highlight w:val="none"/>
          <w:shd w:val="clear" w:color="auto" w:fill="auto"/>
        </w:rPr>
        <w:t>，结合本市实际，制定本条例。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黑体" w:hAnsi="黑体" w:eastAsia="黑体" w:cs="黑体"/>
          <w:b w:val="0"/>
          <w:bCs w:val="0"/>
          <w:color w:val="000000"/>
          <w:kern w:val="0"/>
          <w:sz w:val="32"/>
          <w:szCs w:val="32"/>
          <w:highlight w:val="none"/>
          <w:shd w:val="clear" w:color="auto" w:fill="auto"/>
        </w:rPr>
        <w:t>第二条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lang w:val="en-US" w:eastAsia="zh-CN"/>
        </w:rPr>
        <w:t>在本市行政区域内开展的保护、管理、开发和利用山体及山体资源的活动，适用本条例。属于生态保护红线区、自然保护区、饮用水水源保护区、风景名胜区等，有关法律、法规另有规定的，从其规定。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本条例所称山体，是指主峰相对高度不低于二十米的自然山脉和山地。</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第三条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山体保护坚持保护优先、预防为主、科学规划、综合管理、因地制宜和公众参与的原则，实行普遍保护与重点保护相结合的制度。</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第四条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山体保护工作实行政府目标责任制和行政首长负责制。</w:t>
      </w:r>
      <w:r>
        <w:rPr>
          <w:rFonts w:hint="eastAsia" w:ascii="仿宋" w:hAnsi="仿宋" w:eastAsia="仿宋" w:cs="仿宋"/>
          <w:b w:val="0"/>
          <w:bCs w:val="0"/>
          <w:color w:val="000000"/>
          <w:kern w:val="0"/>
          <w:sz w:val="32"/>
          <w:szCs w:val="32"/>
          <w:highlight w:val="none"/>
          <w:shd w:val="clear" w:color="auto" w:fill="auto"/>
        </w:rPr>
        <w:t>市、区</w:t>
      </w:r>
      <w:r>
        <w:rPr>
          <w:rFonts w:hint="eastAsia" w:ascii="仿宋" w:hAnsi="仿宋" w:eastAsia="仿宋" w:cs="仿宋"/>
          <w:color w:val="000000"/>
          <w:kern w:val="0"/>
          <w:sz w:val="32"/>
          <w:szCs w:val="32"/>
          <w:highlight w:val="none"/>
          <w:shd w:val="clear" w:color="auto" w:fill="auto"/>
        </w:rPr>
        <w:t>人民政府应当将山体保护工作纳入国民经济和社会发展规划，</w:t>
      </w:r>
      <w:r>
        <w:rPr>
          <w:rFonts w:hint="eastAsia" w:ascii="仿宋" w:hAnsi="仿宋" w:eastAsia="仿宋" w:cs="仿宋"/>
          <w:b w:val="0"/>
          <w:bCs w:val="0"/>
          <w:color w:val="000000"/>
          <w:kern w:val="0"/>
          <w:sz w:val="32"/>
          <w:szCs w:val="32"/>
          <w:highlight w:val="none"/>
          <w:shd w:val="clear" w:color="auto" w:fill="auto"/>
        </w:rPr>
        <w:t>制定</w:t>
      </w:r>
      <w:r>
        <w:rPr>
          <w:rFonts w:hint="eastAsia" w:ascii="仿宋" w:hAnsi="仿宋" w:eastAsia="仿宋" w:cs="仿宋"/>
          <w:color w:val="000000"/>
          <w:kern w:val="0"/>
          <w:sz w:val="32"/>
          <w:szCs w:val="32"/>
          <w:highlight w:val="none"/>
          <w:shd w:val="clear" w:color="auto" w:fill="auto"/>
        </w:rPr>
        <w:t>山体保护的年度计划、目标、任务和措施，每年向</w:t>
      </w:r>
      <w:r>
        <w:rPr>
          <w:rFonts w:hint="eastAsia" w:ascii="仿宋" w:hAnsi="仿宋" w:eastAsia="仿宋" w:cs="仿宋"/>
          <w:b w:val="0"/>
          <w:bCs w:val="0"/>
          <w:color w:val="000000"/>
          <w:kern w:val="0"/>
          <w:sz w:val="32"/>
          <w:szCs w:val="32"/>
          <w:highlight w:val="none"/>
          <w:shd w:val="clear" w:color="auto" w:fill="auto"/>
        </w:rPr>
        <w:t>本级</w:t>
      </w:r>
      <w:r>
        <w:rPr>
          <w:rFonts w:hint="eastAsia" w:ascii="仿宋" w:hAnsi="仿宋" w:eastAsia="仿宋" w:cs="仿宋"/>
          <w:color w:val="000000"/>
          <w:kern w:val="0"/>
          <w:sz w:val="32"/>
          <w:szCs w:val="32"/>
          <w:highlight w:val="none"/>
          <w:shd w:val="clear" w:color="auto" w:fill="auto"/>
        </w:rPr>
        <w:t>人民代表大会或者其常务委员会报告山体保护目标完成情况，依法接受监督。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第五条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市人民政府负责领导、统筹、组织、协调和督查本市行政区域内的山体保护工作。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市人民政府应当将山体保护纳入</w:t>
      </w:r>
      <w:r>
        <w:rPr>
          <w:rFonts w:hint="eastAsia" w:ascii="仿宋" w:hAnsi="仿宋" w:eastAsia="仿宋" w:cs="仿宋"/>
          <w:b w:val="0"/>
          <w:bCs w:val="0"/>
          <w:color w:val="000000"/>
          <w:kern w:val="0"/>
          <w:sz w:val="32"/>
          <w:szCs w:val="32"/>
          <w:highlight w:val="none"/>
          <w:shd w:val="clear" w:color="auto" w:fill="auto"/>
        </w:rPr>
        <w:t>市国土空间规划，</w:t>
      </w:r>
      <w:r>
        <w:rPr>
          <w:rFonts w:hint="eastAsia" w:ascii="仿宋" w:hAnsi="仿宋" w:eastAsia="仿宋" w:cs="仿宋"/>
          <w:color w:val="000000"/>
          <w:kern w:val="0"/>
          <w:sz w:val="32"/>
          <w:szCs w:val="32"/>
          <w:highlight w:val="none"/>
          <w:shd w:val="clear" w:color="auto" w:fill="auto"/>
        </w:rPr>
        <w:t>制定相关政策措施，建立考核监督机制，保障山体保护经费投入。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bCs/>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lang w:val="en-US" w:eastAsia="zh-CN"/>
        </w:rPr>
        <w:t>市人民政府应当建立市、区、村（社区）三级林长制体系，健全林长会议、部门协作、信息公开等工作制度。</w:t>
      </w:r>
      <w:r>
        <w:rPr>
          <w:rFonts w:hint="eastAsia" w:ascii="仿宋" w:hAnsi="仿宋" w:eastAsia="仿宋" w:cs="仿宋"/>
          <w:b w:val="0"/>
          <w:bCs w:val="0"/>
          <w:color w:val="000000"/>
          <w:kern w:val="0"/>
          <w:sz w:val="32"/>
          <w:szCs w:val="32"/>
          <w:highlight w:val="none"/>
          <w:shd w:val="clear" w:color="auto" w:fill="auto"/>
        </w:rPr>
        <w:t>市级林长会议应当将山体保护作为重点工作，加强对山体保护工作的监督检查，协调处理本市行政区域内跨部门、跨区的山体保护问题和重大事项，建立山体保护信息共享机制。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黑体" w:hAnsi="黑体" w:eastAsia="黑体" w:cs="黑体"/>
          <w:b w:val="0"/>
          <w:bCs w:val="0"/>
          <w:color w:val="000000"/>
          <w:kern w:val="0"/>
          <w:sz w:val="32"/>
          <w:szCs w:val="32"/>
          <w:highlight w:val="none"/>
          <w:shd w:val="clear" w:color="auto" w:fill="auto"/>
        </w:rPr>
        <w:t>第六条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lang w:val="en-US" w:eastAsia="zh-CN"/>
        </w:rPr>
        <w:t>自然资源和规划主管部门负责本行政区域内山体保护的监督管理工作。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林业、发</w:t>
      </w:r>
      <w:r>
        <w:rPr>
          <w:rFonts w:hint="eastAsia" w:ascii="仿宋" w:hAnsi="仿宋" w:eastAsia="仿宋" w:cs="仿宋"/>
          <w:color w:val="000000"/>
          <w:kern w:val="0"/>
          <w:sz w:val="32"/>
          <w:szCs w:val="32"/>
          <w:highlight w:val="none"/>
          <w:shd w:val="clear" w:color="auto" w:fill="auto"/>
          <w:lang w:val="en-US" w:eastAsia="zh-CN"/>
        </w:rPr>
        <w:t>展改革</w:t>
      </w:r>
      <w:r>
        <w:rPr>
          <w:rFonts w:hint="eastAsia" w:ascii="仿宋" w:hAnsi="仿宋" w:eastAsia="仿宋" w:cs="仿宋"/>
          <w:b w:val="0"/>
          <w:bCs w:val="0"/>
          <w:color w:val="000000"/>
          <w:kern w:val="0"/>
          <w:sz w:val="32"/>
          <w:szCs w:val="32"/>
          <w:highlight w:val="none"/>
          <w:shd w:val="clear" w:color="auto" w:fill="auto"/>
          <w:lang w:val="en-US" w:eastAsia="zh-CN"/>
        </w:rPr>
        <w:t>、财政、水务、住房和城乡建设、生态环境、应急管理、综合行政执法、民政、公安、交通运输等部门，应当按照各自职责，做好山体保护相关工作。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育才生态区管理委员会应当确定负责本辖区山体保护监督管理工作的具体部门。</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第七条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市、区人民政府应当</w:t>
      </w:r>
      <w:r>
        <w:rPr>
          <w:rFonts w:hint="eastAsia" w:ascii="仿宋" w:hAnsi="仿宋" w:eastAsia="仿宋" w:cs="仿宋"/>
          <w:color w:val="000000"/>
          <w:kern w:val="0"/>
          <w:sz w:val="32"/>
          <w:szCs w:val="32"/>
          <w:highlight w:val="none"/>
          <w:shd w:val="clear" w:color="auto" w:fill="auto"/>
          <w:lang w:val="en-US" w:eastAsia="zh-CN"/>
        </w:rPr>
        <w:t>建立健全山体生态保护补偿机制，对重点保护山体保护范围内</w:t>
      </w:r>
      <w:r>
        <w:rPr>
          <w:rFonts w:hint="eastAsia" w:ascii="仿宋" w:hAnsi="仿宋" w:eastAsia="仿宋" w:cs="仿宋"/>
          <w:color w:val="000000"/>
          <w:kern w:val="0"/>
          <w:sz w:val="32"/>
          <w:szCs w:val="32"/>
          <w:highlight w:val="none"/>
          <w:shd w:val="clear" w:color="auto" w:fill="auto"/>
        </w:rPr>
        <w:t>承担生态保护责任的有关单位和个人按照规定给予补偿。</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center"/>
        <w:textAlignment w:val="baseline"/>
        <w:rPr>
          <w:rFonts w:hint="eastAsia" w:ascii="黑体" w:hAnsi="黑体" w:eastAsia="黑体" w:cs="黑体"/>
          <w:color w:val="000000"/>
          <w:kern w:val="0"/>
          <w:sz w:val="32"/>
          <w:szCs w:val="32"/>
          <w:highlight w:val="none"/>
          <w:shd w:val="clear" w:color="auto" w:fill="auto"/>
        </w:rPr>
      </w:pP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center"/>
        <w:textAlignment w:val="baseline"/>
        <w:rPr>
          <w:rFonts w:hint="eastAsia" w:ascii="黑体" w:hAnsi="黑体" w:eastAsia="黑体" w:cs="黑体"/>
          <w:color w:val="000000"/>
          <w:kern w:val="0"/>
          <w:sz w:val="32"/>
          <w:szCs w:val="32"/>
          <w:highlight w:val="none"/>
          <w:shd w:val="clear" w:color="auto" w:fill="auto"/>
        </w:rPr>
      </w:pPr>
      <w:r>
        <w:rPr>
          <w:rFonts w:hint="eastAsia" w:ascii="黑体" w:hAnsi="黑体" w:eastAsia="黑体" w:cs="黑体"/>
          <w:color w:val="000000"/>
          <w:kern w:val="0"/>
          <w:sz w:val="32"/>
          <w:szCs w:val="32"/>
          <w:highlight w:val="none"/>
          <w:shd w:val="clear" w:color="auto" w:fill="auto"/>
        </w:rPr>
        <w:t>第二章  山体保护与合理利用</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3" w:firstLineChars="200"/>
        <w:jc w:val="both"/>
        <w:textAlignment w:val="baseline"/>
        <w:rPr>
          <w:rFonts w:hint="eastAsia" w:ascii="仿宋" w:hAnsi="仿宋" w:eastAsia="仿宋" w:cs="仿宋"/>
          <w:b/>
          <w:bCs/>
          <w:color w:val="000000"/>
          <w:kern w:val="0"/>
          <w:sz w:val="32"/>
          <w:szCs w:val="32"/>
          <w:highlight w:val="none"/>
          <w:shd w:val="clear" w:color="auto" w:fill="auto"/>
        </w:rPr>
      </w:pP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八</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市自然资源和规划主管部门负责</w:t>
      </w:r>
      <w:r>
        <w:rPr>
          <w:rFonts w:hint="eastAsia" w:ascii="仿宋" w:hAnsi="仿宋" w:eastAsia="仿宋" w:cs="仿宋"/>
          <w:color w:val="000000"/>
          <w:kern w:val="0"/>
          <w:sz w:val="32"/>
          <w:szCs w:val="32"/>
          <w:highlight w:val="none"/>
          <w:shd w:val="clear" w:color="auto" w:fill="auto"/>
        </w:rPr>
        <w:t>开展本市行政区域内山体资源本底调查，建立山体资源底图；在本底调查的基础上，每五年组织一次山体资源情况普查，编制普查状况公报，并向社会公布。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市自然资源和规划主管部门</w:t>
      </w:r>
      <w:r>
        <w:rPr>
          <w:rFonts w:hint="eastAsia" w:ascii="仿宋" w:hAnsi="仿宋" w:eastAsia="仿宋" w:cs="仿宋"/>
          <w:color w:val="000000"/>
          <w:kern w:val="0"/>
          <w:sz w:val="32"/>
          <w:szCs w:val="32"/>
          <w:highlight w:val="none"/>
          <w:shd w:val="clear" w:color="auto" w:fill="auto"/>
        </w:rPr>
        <w:t>应当对本市行政区域内山体及山体资源情况进行统一登记和档案管理，并建立相应的信息管理系统。</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九</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lang w:val="en-US" w:eastAsia="zh-CN"/>
        </w:rPr>
        <w:t>市自然资源和规划主管部门应当会同市其他主管部门编制本市山体保护规划，明确山体保护名录、保护范围、保护图则、保护措施及相关设施规划建设要求。山体保护规划应当符合市国土空间规划，并与其他专项规划相衔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编制山体保护规划，应当根据山体资源调查、普查成果，在山体保护名录中确定重点保护山体名录。重点保护山体名录分为一级保护山体名录和二级保护山体名录，自然形态和生态系统完整、景观原生独特的山体应当列入一级保护山体名录，自然形态和生态系统基本完整、景观自然和谐的山体应当列入二级保护山体名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编制山体保护规划，应当将规划草案予以公示，向社会公开征求意见，时间不少于三十日，并采取论证会、听证会或者其他方式征求专家的意见。</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山体保护规划报市人民政府批准后公布实施。经批准的山体保护规划，任何单位和个人不得擅自修改。确需修改的，应当按照原审批程序报送审批。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山体的保护、修复、利用、管理等活动应当符合山体保护规划的要求。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市林业主管部门应当根据重点保护山体名录及其保护范围，设立界碑和保护标志，明确山体管护责任单位。</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十一</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在</w:t>
      </w:r>
      <w:r>
        <w:rPr>
          <w:rFonts w:hint="eastAsia" w:ascii="仿宋" w:hAnsi="仿宋" w:eastAsia="仿宋" w:cs="仿宋"/>
          <w:b w:val="0"/>
          <w:bCs w:val="0"/>
          <w:color w:val="000000"/>
          <w:kern w:val="0"/>
          <w:sz w:val="32"/>
          <w:szCs w:val="32"/>
          <w:highlight w:val="none"/>
          <w:shd w:val="clear" w:color="auto" w:fill="auto"/>
        </w:rPr>
        <w:t>重点保护山体保护范围</w:t>
      </w:r>
      <w:r>
        <w:rPr>
          <w:rFonts w:hint="eastAsia" w:ascii="仿宋" w:hAnsi="仿宋" w:eastAsia="仿宋" w:cs="仿宋"/>
          <w:color w:val="000000"/>
          <w:kern w:val="0"/>
          <w:sz w:val="32"/>
          <w:szCs w:val="32"/>
          <w:highlight w:val="none"/>
          <w:shd w:val="clear" w:color="auto" w:fill="auto"/>
        </w:rPr>
        <w:t>内禁止下列行为：</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（一）新建、改建或者扩建度假村、酒店、商品房等</w:t>
      </w:r>
      <w:r>
        <w:rPr>
          <w:rFonts w:hint="eastAsia" w:ascii="仿宋" w:hAnsi="仿宋" w:eastAsia="仿宋" w:cs="仿宋"/>
          <w:b w:val="0"/>
          <w:bCs w:val="0"/>
          <w:color w:val="000000"/>
          <w:kern w:val="0"/>
          <w:sz w:val="32"/>
          <w:szCs w:val="32"/>
          <w:highlight w:val="none"/>
          <w:shd w:val="clear" w:color="auto" w:fill="auto"/>
          <w:lang w:val="en-US" w:eastAsia="zh-CN"/>
        </w:rPr>
        <w:t>商业开发项目</w:t>
      </w:r>
      <w:r>
        <w:rPr>
          <w:rFonts w:hint="eastAsia" w:ascii="仿宋" w:hAnsi="仿宋" w:eastAsia="仿宋" w:cs="仿宋"/>
          <w:b w:val="0"/>
          <w:bCs w:val="0"/>
          <w:color w:val="000000"/>
          <w:kern w:val="0"/>
          <w:sz w:val="32"/>
          <w:szCs w:val="32"/>
          <w:highlight w:val="none"/>
          <w:shd w:val="clear" w:color="auto" w:fill="auto"/>
        </w:rPr>
        <w:t>；</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（二）新建、改建或者扩建旅游船舶停泊码头；</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lang w:val="en-US" w:eastAsia="zh-CN"/>
        </w:rPr>
        <w:t>（三）开山、探矿、采矿、采石、采砂、采土等破坏山体或者毁坏林地、林木的活动；</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（四）新建、改建、扩建公墓或者公益性墓地，或者在非指定区域内建造坟墓；</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（五）修建储存爆炸性、易燃性、放射性、毒害性、腐蚀性物品的设施；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（六）倾倒、填埋、堆放生活垃圾、建筑垃圾或者其他固体废物；</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（七）毁林开垦、种植芒果等经济林木；</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lang w:eastAsia="zh-CN"/>
        </w:rPr>
      </w:pPr>
      <w:r>
        <w:rPr>
          <w:rFonts w:hint="eastAsia" w:ascii="仿宋" w:hAnsi="仿宋" w:eastAsia="仿宋" w:cs="仿宋"/>
          <w:color w:val="000000"/>
          <w:kern w:val="0"/>
          <w:sz w:val="32"/>
          <w:szCs w:val="32"/>
          <w:highlight w:val="none"/>
          <w:shd w:val="clear" w:color="auto" w:fill="auto"/>
        </w:rPr>
        <w:t>（八）破坏天然、原生、生物多样性丰富或者林相结构优良的林种的活动</w:t>
      </w:r>
      <w:r>
        <w:rPr>
          <w:rFonts w:hint="eastAsia" w:ascii="仿宋" w:hAnsi="仿宋" w:eastAsia="仿宋" w:cs="仿宋"/>
          <w:color w:val="000000"/>
          <w:kern w:val="0"/>
          <w:sz w:val="32"/>
          <w:szCs w:val="32"/>
          <w:highlight w:val="none"/>
          <w:shd w:val="clear" w:color="auto" w:fill="auto"/>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lang w:eastAsia="zh-CN"/>
        </w:rPr>
      </w:pPr>
      <w:r>
        <w:rPr>
          <w:rFonts w:hint="eastAsia" w:ascii="仿宋" w:hAnsi="仿宋" w:eastAsia="仿宋" w:cs="仿宋"/>
          <w:b w:val="0"/>
          <w:bCs w:val="0"/>
          <w:color w:val="000000"/>
          <w:kern w:val="0"/>
          <w:sz w:val="32"/>
          <w:szCs w:val="32"/>
          <w:highlight w:val="none"/>
          <w:shd w:val="clear" w:color="auto" w:fill="auto"/>
          <w:lang w:val="en-US" w:eastAsia="zh-CN"/>
        </w:rPr>
        <w:t>（九）法律、法规规定的其他侵占、破坏山体的行为。</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十二</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在一级保护山体保护范围内，除下列项目外，禁止建设其他项目：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lang w:val="en-US" w:eastAsia="zh-CN"/>
        </w:rPr>
      </w:pPr>
      <w:r>
        <w:rPr>
          <w:rFonts w:hint="eastAsia" w:ascii="仿宋" w:hAnsi="仿宋" w:eastAsia="仿宋" w:cs="仿宋"/>
          <w:b w:val="0"/>
          <w:bCs w:val="0"/>
          <w:color w:val="000000"/>
          <w:kern w:val="0"/>
          <w:sz w:val="32"/>
          <w:szCs w:val="32"/>
          <w:highlight w:val="none"/>
          <w:shd w:val="clear" w:color="auto" w:fill="auto"/>
        </w:rPr>
        <w:t>（</w:t>
      </w:r>
      <w:r>
        <w:rPr>
          <w:rFonts w:hint="eastAsia" w:ascii="仿宋" w:hAnsi="仿宋" w:eastAsia="仿宋" w:cs="仿宋"/>
          <w:b w:val="0"/>
          <w:bCs w:val="0"/>
          <w:color w:val="000000"/>
          <w:kern w:val="0"/>
          <w:sz w:val="32"/>
          <w:szCs w:val="32"/>
          <w:highlight w:val="none"/>
          <w:shd w:val="clear" w:color="auto" w:fill="auto"/>
          <w:lang w:eastAsia="zh-CN"/>
        </w:rPr>
        <w:t>一</w:t>
      </w:r>
      <w:r>
        <w:rPr>
          <w:rFonts w:hint="eastAsia" w:ascii="仿宋" w:hAnsi="仿宋" w:eastAsia="仿宋" w:cs="仿宋"/>
          <w:b w:val="0"/>
          <w:bCs w:val="0"/>
          <w:color w:val="000000"/>
          <w:kern w:val="0"/>
          <w:sz w:val="32"/>
          <w:szCs w:val="32"/>
          <w:highlight w:val="none"/>
          <w:shd w:val="clear" w:color="auto" w:fill="auto"/>
        </w:rPr>
        <w:t>）</w:t>
      </w:r>
      <w:r>
        <w:rPr>
          <w:rFonts w:hint="eastAsia" w:ascii="仿宋" w:hAnsi="仿宋" w:eastAsia="仿宋" w:cs="仿宋"/>
          <w:b w:val="0"/>
          <w:bCs w:val="0"/>
          <w:color w:val="000000"/>
          <w:kern w:val="0"/>
          <w:sz w:val="32"/>
          <w:szCs w:val="32"/>
          <w:highlight w:val="none"/>
          <w:shd w:val="clear" w:color="auto" w:fill="auto"/>
          <w:lang w:val="en-US" w:eastAsia="zh-CN"/>
        </w:rPr>
        <w:t>国家、省重大基础设施和重大民生项目；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（二）确需建设的交通、供水、供电、通讯、消防等公共基础设施；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（三）确需建设的休闲、</w:t>
      </w:r>
      <w:r>
        <w:rPr>
          <w:rFonts w:hint="eastAsia" w:ascii="仿宋" w:hAnsi="仿宋" w:eastAsia="仿宋" w:cs="仿宋"/>
          <w:b w:val="0"/>
          <w:bCs w:val="0"/>
          <w:color w:val="000000"/>
          <w:kern w:val="0"/>
          <w:sz w:val="32"/>
          <w:szCs w:val="32"/>
          <w:highlight w:val="none"/>
          <w:shd w:val="clear" w:color="auto" w:fill="auto"/>
          <w:lang w:val="en-US" w:eastAsia="zh-CN"/>
        </w:rPr>
        <w:t>山体景观游赏</w:t>
      </w:r>
      <w:r>
        <w:rPr>
          <w:rFonts w:hint="eastAsia" w:ascii="仿宋" w:hAnsi="仿宋" w:eastAsia="仿宋" w:cs="仿宋"/>
          <w:b w:val="0"/>
          <w:bCs w:val="0"/>
          <w:color w:val="000000"/>
          <w:kern w:val="0"/>
          <w:sz w:val="32"/>
          <w:szCs w:val="32"/>
          <w:highlight w:val="none"/>
          <w:shd w:val="clear" w:color="auto" w:fill="auto"/>
        </w:rPr>
        <w:t xml:space="preserve">、科教等公共服务设施； </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（四）确需建设的军事设施、山体保护工程设施、文物保护设施、生态环境监测设施；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（五）法律、法规规定可以建设的其他项目。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十三</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b w:val="0"/>
          <w:bCs w:val="0"/>
          <w:color w:val="000000"/>
          <w:kern w:val="0"/>
          <w:sz w:val="32"/>
          <w:szCs w:val="32"/>
        </w:rPr>
        <w:t>在</w:t>
      </w:r>
      <w:r>
        <w:rPr>
          <w:rFonts w:hint="eastAsia" w:ascii="仿宋" w:hAnsi="仿宋" w:eastAsia="仿宋" w:cs="仿宋"/>
          <w:b w:val="0"/>
          <w:bCs w:val="0"/>
          <w:color w:val="000000"/>
          <w:kern w:val="0"/>
          <w:sz w:val="32"/>
          <w:szCs w:val="32"/>
          <w:highlight w:val="none"/>
          <w:shd w:val="clear" w:color="auto" w:fill="auto"/>
        </w:rPr>
        <w:t>二级保护山体保护范围内，除下列项目外，禁止建设其他项目：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（一）本条例第</w:t>
      </w:r>
      <w:r>
        <w:rPr>
          <w:rFonts w:hint="eastAsia" w:ascii="仿宋" w:hAnsi="仿宋" w:eastAsia="仿宋" w:cs="仿宋"/>
          <w:b w:val="0"/>
          <w:bCs w:val="0"/>
          <w:color w:val="000000"/>
          <w:kern w:val="0"/>
          <w:sz w:val="32"/>
          <w:szCs w:val="32"/>
          <w:highlight w:val="none"/>
          <w:shd w:val="clear" w:color="auto" w:fill="auto"/>
          <w:lang w:val="en-US" w:eastAsia="zh-CN"/>
        </w:rPr>
        <w:t>十二</w:t>
      </w:r>
      <w:r>
        <w:rPr>
          <w:rFonts w:hint="eastAsia" w:ascii="仿宋" w:hAnsi="仿宋" w:eastAsia="仿宋" w:cs="仿宋"/>
          <w:b w:val="0"/>
          <w:bCs w:val="0"/>
          <w:color w:val="000000"/>
          <w:kern w:val="0"/>
          <w:sz w:val="32"/>
          <w:szCs w:val="32"/>
          <w:highlight w:val="none"/>
          <w:shd w:val="clear" w:color="auto" w:fill="auto"/>
        </w:rPr>
        <w:t>条规定的项目；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（二）自然保护区、风景名胜区、森林公园等</w:t>
      </w:r>
      <w:r>
        <w:rPr>
          <w:rFonts w:hint="eastAsia" w:ascii="仿宋" w:hAnsi="仿宋" w:eastAsia="仿宋" w:cs="仿宋"/>
          <w:b w:val="0"/>
          <w:bCs w:val="0"/>
          <w:color w:val="000000"/>
          <w:kern w:val="0"/>
          <w:sz w:val="32"/>
          <w:szCs w:val="32"/>
          <w:highlight w:val="none"/>
          <w:shd w:val="clear" w:color="auto" w:fill="auto"/>
          <w:lang w:val="en-US" w:eastAsia="zh-CN"/>
        </w:rPr>
        <w:t>的</w:t>
      </w:r>
      <w:r>
        <w:rPr>
          <w:rFonts w:hint="eastAsia" w:ascii="仿宋" w:hAnsi="仿宋" w:eastAsia="仿宋" w:cs="仿宋"/>
          <w:b w:val="0"/>
          <w:bCs w:val="0"/>
          <w:color w:val="000000"/>
          <w:kern w:val="0"/>
          <w:sz w:val="32"/>
          <w:szCs w:val="32"/>
          <w:highlight w:val="none"/>
          <w:shd w:val="clear" w:color="auto" w:fill="auto"/>
        </w:rPr>
        <w:t>配套工程设施；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w:t>
      </w:r>
      <w:r>
        <w:rPr>
          <w:rFonts w:hint="eastAsia" w:ascii="仿宋" w:hAnsi="仿宋" w:eastAsia="仿宋" w:cs="仿宋"/>
          <w:b w:val="0"/>
          <w:bCs w:val="0"/>
          <w:color w:val="000000"/>
          <w:kern w:val="0"/>
          <w:sz w:val="32"/>
          <w:szCs w:val="32"/>
          <w:highlight w:val="none"/>
          <w:shd w:val="clear" w:color="auto" w:fill="auto"/>
          <w:lang w:val="en-US" w:eastAsia="zh-CN"/>
        </w:rPr>
        <w:t>三</w:t>
      </w:r>
      <w:r>
        <w:rPr>
          <w:rFonts w:hint="eastAsia" w:ascii="仿宋" w:hAnsi="仿宋" w:eastAsia="仿宋" w:cs="仿宋"/>
          <w:b w:val="0"/>
          <w:bCs w:val="0"/>
          <w:color w:val="000000"/>
          <w:kern w:val="0"/>
          <w:sz w:val="32"/>
          <w:szCs w:val="32"/>
          <w:highlight w:val="none"/>
          <w:shd w:val="clear" w:color="auto" w:fill="auto"/>
        </w:rPr>
        <w:t>）法律、法规规定可以建设的其他项目。</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textAlignment w:val="baseline"/>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十四</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重点保护山体保护范围</w:t>
      </w:r>
      <w:r>
        <w:rPr>
          <w:rFonts w:hint="eastAsia" w:ascii="仿宋" w:hAnsi="仿宋" w:eastAsia="仿宋" w:cs="仿宋"/>
          <w:color w:val="000000"/>
          <w:kern w:val="0"/>
          <w:sz w:val="32"/>
          <w:szCs w:val="32"/>
          <w:highlight w:val="none"/>
          <w:shd w:val="clear" w:color="auto" w:fill="auto"/>
        </w:rPr>
        <w:t>周边的建筑物、构筑物和设施，应当符合</w:t>
      </w:r>
      <w:r>
        <w:rPr>
          <w:rFonts w:hint="eastAsia" w:ascii="仿宋" w:hAnsi="仿宋" w:eastAsia="仿宋" w:cs="仿宋"/>
          <w:b w:val="0"/>
          <w:bCs w:val="0"/>
          <w:color w:val="000000"/>
          <w:kern w:val="0"/>
          <w:sz w:val="32"/>
          <w:szCs w:val="32"/>
          <w:highlight w:val="none"/>
          <w:shd w:val="clear" w:color="auto" w:fill="auto"/>
        </w:rPr>
        <w:t>市国土空间规划</w:t>
      </w:r>
      <w:r>
        <w:rPr>
          <w:rFonts w:hint="eastAsia" w:ascii="仿宋" w:hAnsi="仿宋" w:eastAsia="仿宋" w:cs="仿宋"/>
          <w:color w:val="000000"/>
          <w:kern w:val="0"/>
          <w:sz w:val="32"/>
          <w:szCs w:val="32"/>
          <w:highlight w:val="none"/>
          <w:shd w:val="clear" w:color="auto" w:fill="auto"/>
        </w:rPr>
        <w:t>，其选址和布局应当符合城市廊道布局的要求，建筑高度、风格和色彩应当与周围山体景观、城市风貌相协调。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第十五条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市林业主管部门应当会同区人民政府和育才生态区管理委员会依法对</w:t>
      </w:r>
      <w:r>
        <w:rPr>
          <w:rFonts w:hint="eastAsia" w:ascii="仿宋" w:hAnsi="仿宋" w:eastAsia="仿宋" w:cs="仿宋"/>
          <w:b w:val="0"/>
          <w:bCs w:val="0"/>
          <w:color w:val="000000"/>
          <w:kern w:val="0"/>
          <w:sz w:val="32"/>
          <w:szCs w:val="32"/>
          <w:highlight w:val="none"/>
          <w:shd w:val="clear" w:color="auto" w:fill="auto"/>
        </w:rPr>
        <w:t>重点保护山体保护范围</w:t>
      </w:r>
      <w:r>
        <w:rPr>
          <w:rFonts w:hint="eastAsia" w:ascii="仿宋" w:hAnsi="仿宋" w:eastAsia="仿宋" w:cs="仿宋"/>
          <w:color w:val="000000"/>
          <w:kern w:val="0"/>
          <w:sz w:val="32"/>
          <w:szCs w:val="32"/>
          <w:highlight w:val="none"/>
          <w:shd w:val="clear" w:color="auto" w:fill="auto"/>
        </w:rPr>
        <w:t>内的经济林林种、林相情况开展调查，</w:t>
      </w:r>
      <w:r>
        <w:rPr>
          <w:rFonts w:hint="eastAsia" w:ascii="仿宋" w:hAnsi="仿宋" w:eastAsia="仿宋" w:cs="仿宋"/>
          <w:b w:val="0"/>
          <w:bCs w:val="0"/>
          <w:color w:val="000000"/>
          <w:kern w:val="0"/>
          <w:sz w:val="32"/>
          <w:szCs w:val="32"/>
          <w:highlight w:val="none"/>
          <w:shd w:val="clear" w:color="auto" w:fill="auto"/>
        </w:rPr>
        <w:t>编制退果还公益林规划和年度计划，对造成公益林破坏、严重水土流失、山体损害或者影响城市生态景观的经济林，</w:t>
      </w:r>
      <w:r>
        <w:rPr>
          <w:rFonts w:hint="eastAsia" w:ascii="仿宋" w:hAnsi="仿宋" w:eastAsia="仿宋" w:cs="仿宋"/>
          <w:color w:val="000000"/>
          <w:kern w:val="0"/>
          <w:sz w:val="32"/>
          <w:szCs w:val="32"/>
          <w:highlight w:val="none"/>
          <w:shd w:val="clear" w:color="auto" w:fill="auto"/>
        </w:rPr>
        <w:t>采取改种生态林种或者采取符合国家规定的造林方式进行</w:t>
      </w:r>
      <w:r>
        <w:rPr>
          <w:rFonts w:hint="eastAsia" w:ascii="仿宋" w:hAnsi="仿宋" w:eastAsia="仿宋" w:cs="仿宋"/>
          <w:b w:val="0"/>
          <w:bCs w:val="0"/>
          <w:color w:val="000000"/>
          <w:kern w:val="0"/>
          <w:sz w:val="32"/>
          <w:szCs w:val="32"/>
          <w:highlight w:val="none"/>
          <w:shd w:val="clear" w:color="auto" w:fill="auto"/>
        </w:rPr>
        <w:t>退果还公益林</w:t>
      </w:r>
      <w:r>
        <w:rPr>
          <w:rFonts w:hint="eastAsia" w:ascii="仿宋" w:hAnsi="仿宋" w:eastAsia="仿宋" w:cs="仿宋"/>
          <w:color w:val="000000"/>
          <w:kern w:val="0"/>
          <w:sz w:val="32"/>
          <w:szCs w:val="32"/>
          <w:highlight w:val="none"/>
          <w:shd w:val="clear" w:color="auto" w:fill="auto"/>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重点保护山体保护范围</w:t>
      </w:r>
      <w:r>
        <w:rPr>
          <w:rFonts w:hint="eastAsia" w:ascii="仿宋" w:hAnsi="仿宋" w:eastAsia="仿宋" w:cs="仿宋"/>
          <w:color w:val="000000"/>
          <w:kern w:val="0"/>
          <w:sz w:val="32"/>
          <w:szCs w:val="32"/>
          <w:highlight w:val="none"/>
          <w:shd w:val="clear" w:color="auto" w:fill="auto"/>
        </w:rPr>
        <w:t>内的</w:t>
      </w:r>
      <w:r>
        <w:rPr>
          <w:rFonts w:hint="eastAsia" w:ascii="仿宋" w:hAnsi="仿宋" w:eastAsia="仿宋" w:cs="仿宋"/>
          <w:b w:val="0"/>
          <w:bCs w:val="0"/>
          <w:color w:val="000000"/>
          <w:kern w:val="0"/>
          <w:sz w:val="32"/>
          <w:szCs w:val="32"/>
          <w:highlight w:val="none"/>
          <w:shd w:val="clear" w:color="auto" w:fill="auto"/>
        </w:rPr>
        <w:t>饮用水水源保护区、二十五度</w:t>
      </w:r>
      <w:r>
        <w:rPr>
          <w:rFonts w:hint="eastAsia" w:ascii="仿宋" w:hAnsi="仿宋" w:eastAsia="仿宋" w:cs="仿宋"/>
          <w:color w:val="000000"/>
          <w:kern w:val="0"/>
          <w:sz w:val="32"/>
          <w:szCs w:val="32"/>
          <w:highlight w:val="none"/>
          <w:shd w:val="clear" w:color="auto" w:fill="auto"/>
        </w:rPr>
        <w:t>以上坡地、自然保护区等重要生态功能区，以及重要交通干道沿线、重要景区等视觉敏感区内的</w:t>
      </w:r>
      <w:r>
        <w:rPr>
          <w:rFonts w:hint="eastAsia" w:ascii="仿宋" w:hAnsi="仿宋" w:eastAsia="仿宋" w:cs="仿宋"/>
          <w:b w:val="0"/>
          <w:bCs w:val="0"/>
          <w:color w:val="000000"/>
          <w:kern w:val="0"/>
          <w:sz w:val="32"/>
          <w:szCs w:val="32"/>
          <w:highlight w:val="none"/>
          <w:shd w:val="clear" w:color="auto" w:fill="auto"/>
        </w:rPr>
        <w:t>经济林</w:t>
      </w:r>
      <w:r>
        <w:rPr>
          <w:rFonts w:hint="eastAsia" w:ascii="仿宋" w:hAnsi="仿宋" w:eastAsia="仿宋" w:cs="仿宋"/>
          <w:color w:val="000000"/>
          <w:kern w:val="0"/>
          <w:sz w:val="32"/>
          <w:szCs w:val="32"/>
          <w:highlight w:val="none"/>
          <w:shd w:val="clear" w:color="auto" w:fill="auto"/>
        </w:rPr>
        <w:t>，应当优先纳入</w:t>
      </w:r>
      <w:r>
        <w:rPr>
          <w:rFonts w:hint="eastAsia" w:ascii="仿宋" w:hAnsi="仿宋" w:eastAsia="仿宋" w:cs="仿宋"/>
          <w:b w:val="0"/>
          <w:bCs w:val="0"/>
          <w:color w:val="000000"/>
          <w:kern w:val="0"/>
          <w:sz w:val="32"/>
          <w:szCs w:val="32"/>
          <w:highlight w:val="none"/>
          <w:shd w:val="clear" w:color="auto" w:fill="auto"/>
        </w:rPr>
        <w:t>退果还公益林</w:t>
      </w:r>
      <w:r>
        <w:rPr>
          <w:rFonts w:hint="eastAsia" w:ascii="仿宋" w:hAnsi="仿宋" w:eastAsia="仿宋" w:cs="仿宋"/>
          <w:color w:val="000000"/>
          <w:kern w:val="0"/>
          <w:sz w:val="32"/>
          <w:szCs w:val="32"/>
          <w:highlight w:val="none"/>
          <w:shd w:val="clear" w:color="auto" w:fill="auto"/>
        </w:rPr>
        <w:t>计划。</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退果还公益林实施方案</w:t>
      </w:r>
      <w:r>
        <w:rPr>
          <w:rFonts w:hint="eastAsia" w:ascii="仿宋" w:hAnsi="仿宋" w:eastAsia="仿宋" w:cs="仿宋"/>
          <w:color w:val="000000"/>
          <w:kern w:val="0"/>
          <w:sz w:val="32"/>
          <w:szCs w:val="32"/>
          <w:highlight w:val="none"/>
          <w:shd w:val="clear" w:color="auto" w:fill="auto"/>
        </w:rPr>
        <w:t>由市人民政府制定。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仿宋" w:hAnsi="仿宋" w:eastAsia="仿宋" w:cs="仿宋"/>
          <w:color w:val="000000"/>
          <w:kern w:val="0"/>
          <w:sz w:val="32"/>
          <w:szCs w:val="32"/>
          <w:highlight w:val="none"/>
          <w:shd w:val="clear" w:color="auto" w:fill="auto"/>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黑体" w:hAnsi="黑体" w:eastAsia="黑体" w:cs="黑体"/>
          <w:color w:val="000000"/>
          <w:kern w:val="0"/>
          <w:sz w:val="32"/>
          <w:szCs w:val="32"/>
          <w:highlight w:val="none"/>
          <w:shd w:val="clear" w:color="auto" w:fill="auto"/>
        </w:rPr>
      </w:pPr>
      <w:r>
        <w:rPr>
          <w:rFonts w:hint="eastAsia" w:ascii="黑体" w:hAnsi="黑体" w:eastAsia="黑体" w:cs="黑体"/>
          <w:color w:val="000000"/>
          <w:kern w:val="0"/>
          <w:sz w:val="32"/>
          <w:szCs w:val="32"/>
          <w:highlight w:val="none"/>
          <w:shd w:val="clear" w:color="auto" w:fill="auto"/>
        </w:rPr>
        <w:t>第三章</w:t>
      </w:r>
      <w:r>
        <w:rPr>
          <w:rFonts w:hint="eastAsia" w:ascii="黑体" w:hAnsi="黑体" w:eastAsia="黑体" w:cs="黑体"/>
          <w:color w:val="000000"/>
          <w:kern w:val="0"/>
          <w:sz w:val="32"/>
          <w:szCs w:val="32"/>
          <w:highlight w:val="none"/>
          <w:shd w:val="clear" w:color="auto" w:fill="auto"/>
          <w:lang w:val="en-US" w:eastAsia="zh-CN"/>
        </w:rPr>
        <w:t xml:space="preserve">  </w:t>
      </w:r>
      <w:r>
        <w:rPr>
          <w:rFonts w:hint="eastAsia" w:ascii="黑体" w:hAnsi="黑体" w:eastAsia="黑体" w:cs="黑体"/>
          <w:color w:val="000000"/>
          <w:kern w:val="0"/>
          <w:sz w:val="32"/>
          <w:szCs w:val="32"/>
          <w:highlight w:val="none"/>
          <w:shd w:val="clear" w:color="auto" w:fill="auto"/>
        </w:rPr>
        <w:t>山体损害预防和修复治理</w:t>
      </w:r>
    </w:p>
    <w:p>
      <w:pPr>
        <w:keepNext w:val="0"/>
        <w:keepLines w:val="0"/>
        <w:pageBreakBefore w:val="0"/>
        <w:widowControl w:val="0"/>
        <w:kinsoku/>
        <w:wordWrap/>
        <w:overflowPunct/>
        <w:topLinePunct w:val="0"/>
        <w:autoSpaceDE/>
        <w:autoSpaceDN/>
        <w:bidi w:val="0"/>
        <w:adjustRightInd/>
        <w:snapToGrid/>
        <w:spacing w:line="578" w:lineRule="exact"/>
        <w:ind w:firstLine="643" w:firstLineChars="200"/>
        <w:jc w:val="both"/>
        <w:rPr>
          <w:rFonts w:hint="eastAsia" w:ascii="仿宋" w:hAnsi="仿宋" w:eastAsia="仿宋" w:cs="仿宋"/>
          <w:b/>
          <w:bCs/>
          <w:color w:val="000000"/>
          <w:kern w:val="0"/>
          <w:sz w:val="32"/>
          <w:szCs w:val="32"/>
          <w:highlight w:val="none"/>
          <w:shd w:val="clear" w:color="auto" w:fill="auto"/>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sz w:val="32"/>
          <w:szCs w:val="32"/>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十六</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color w:val="000000"/>
          <w:kern w:val="0"/>
          <w:szCs w:val="32"/>
        </w:rPr>
        <w:t>　</w:t>
      </w:r>
      <w:r>
        <w:rPr>
          <w:rFonts w:hint="eastAsia" w:ascii="仿宋" w:hAnsi="仿宋" w:eastAsia="仿宋" w:cs="仿宋"/>
          <w:color w:val="000000"/>
          <w:sz w:val="32"/>
          <w:szCs w:val="32"/>
        </w:rPr>
        <w:t>建设单位、</w:t>
      </w:r>
      <w:r>
        <w:rPr>
          <w:rFonts w:hint="eastAsia" w:ascii="仿宋" w:hAnsi="仿宋" w:eastAsia="仿宋" w:cs="仿宋"/>
          <w:color w:val="000000"/>
          <w:sz w:val="32"/>
          <w:szCs w:val="32"/>
          <w:lang w:val="en-US" w:eastAsia="zh-CN"/>
        </w:rPr>
        <w:t>矿业权人</w:t>
      </w:r>
      <w:r>
        <w:rPr>
          <w:rFonts w:hint="eastAsia" w:ascii="仿宋" w:hAnsi="仿宋" w:eastAsia="仿宋" w:cs="仿宋"/>
          <w:color w:val="000000"/>
          <w:sz w:val="32"/>
          <w:szCs w:val="32"/>
        </w:rPr>
        <w:t>在许可区域内开发、利用山体资源的，应当履行以下山体损害预防和修复治理义务：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sz w:val="32"/>
          <w:szCs w:val="32"/>
        </w:rPr>
        <w:t>（一）在建设和开采过程中，应当按照山体损害预防和修复治理方案</w:t>
      </w:r>
      <w:r>
        <w:rPr>
          <w:rFonts w:hint="eastAsia" w:ascii="仿宋" w:hAnsi="仿宋" w:eastAsia="仿宋" w:cs="仿宋"/>
          <w:color w:val="000000"/>
          <w:sz w:val="32"/>
          <w:szCs w:val="32"/>
          <w:lang w:val="en-US" w:eastAsia="zh-CN"/>
        </w:rPr>
        <w:t>以及矿山地质环境保护</w:t>
      </w:r>
      <w:r>
        <w:rPr>
          <w:rFonts w:hint="eastAsia" w:ascii="仿宋" w:hAnsi="仿宋" w:eastAsia="仿宋" w:cs="仿宋"/>
          <w:color w:val="000000"/>
          <w:sz w:val="32"/>
          <w:szCs w:val="32"/>
        </w:rPr>
        <w:t>、土地复垦、水土保持、环境影响评价等</w:t>
      </w:r>
      <w:r>
        <w:rPr>
          <w:rFonts w:hint="eastAsia" w:ascii="仿宋" w:hAnsi="仿宋" w:eastAsia="仿宋" w:cs="仿宋"/>
          <w:color w:val="000000"/>
          <w:sz w:val="32"/>
          <w:szCs w:val="32"/>
          <w:lang w:val="en-US" w:eastAsia="zh-CN"/>
        </w:rPr>
        <w:t>有关要求</w:t>
      </w:r>
      <w:r>
        <w:rPr>
          <w:rFonts w:hint="eastAsia" w:ascii="仿宋" w:hAnsi="仿宋" w:eastAsia="仿宋" w:cs="仿宋"/>
          <w:color w:val="000000"/>
          <w:sz w:val="32"/>
          <w:szCs w:val="32"/>
        </w:rPr>
        <w:t>，采取有效措施边开发边治理，将山体的破坏控制到最低限度；</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（二）在建设项目竣工验收前或者矿山场地闭矿前，应当完成</w:t>
      </w:r>
      <w:r>
        <w:rPr>
          <w:rFonts w:hint="eastAsia" w:ascii="仿宋" w:hAnsi="仿宋" w:eastAsia="仿宋" w:cs="仿宋"/>
          <w:b w:val="0"/>
          <w:bCs w:val="0"/>
          <w:color w:val="000000"/>
          <w:kern w:val="0"/>
          <w:sz w:val="32"/>
          <w:szCs w:val="32"/>
          <w:highlight w:val="none"/>
          <w:shd w:val="clear" w:color="auto" w:fill="auto"/>
          <w:lang w:val="en-US" w:eastAsia="zh-CN"/>
        </w:rPr>
        <w:t>山体修复治理工程</w:t>
      </w:r>
      <w:r>
        <w:rPr>
          <w:rFonts w:hint="eastAsia" w:ascii="仿宋" w:hAnsi="仿宋" w:eastAsia="仿宋" w:cs="仿宋"/>
          <w:color w:val="000000"/>
          <w:kern w:val="0"/>
          <w:sz w:val="32"/>
          <w:szCs w:val="32"/>
          <w:highlight w:val="none"/>
          <w:shd w:val="clear" w:color="auto" w:fill="auto"/>
        </w:rPr>
        <w:t>，并达到山体损害预防和修复治理方案的要求；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bCs/>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（三）在山体修复治理过程中，不得对修复治理区域周边的生态环境造成新的破坏,确需使用修复治理区域周边的土地</w:t>
      </w:r>
      <w:r>
        <w:rPr>
          <w:rFonts w:hint="eastAsia" w:ascii="仿宋" w:hAnsi="仿宋" w:eastAsia="仿宋" w:cs="仿宋"/>
          <w:b w:val="0"/>
          <w:bCs w:val="0"/>
          <w:color w:val="000000"/>
          <w:kern w:val="0"/>
          <w:sz w:val="32"/>
          <w:szCs w:val="32"/>
          <w:highlight w:val="none"/>
          <w:shd w:val="clear" w:color="auto" w:fill="auto"/>
          <w:lang w:val="en-US" w:eastAsia="zh-CN"/>
        </w:rPr>
        <w:t>或者</w:t>
      </w:r>
      <w:r>
        <w:rPr>
          <w:rFonts w:hint="eastAsia" w:ascii="仿宋" w:hAnsi="仿宋" w:eastAsia="仿宋" w:cs="仿宋"/>
          <w:b w:val="0"/>
          <w:bCs w:val="0"/>
          <w:color w:val="000000"/>
          <w:kern w:val="0"/>
          <w:sz w:val="32"/>
          <w:szCs w:val="32"/>
          <w:highlight w:val="none"/>
          <w:shd w:val="clear" w:color="auto" w:fill="auto"/>
        </w:rPr>
        <w:t>林地的，应当</w:t>
      </w:r>
      <w:r>
        <w:rPr>
          <w:rFonts w:hint="eastAsia" w:ascii="仿宋" w:hAnsi="仿宋" w:eastAsia="仿宋" w:cs="仿宋"/>
          <w:b w:val="0"/>
          <w:bCs w:val="0"/>
          <w:color w:val="000000"/>
          <w:kern w:val="0"/>
          <w:sz w:val="32"/>
          <w:szCs w:val="32"/>
          <w:highlight w:val="none"/>
          <w:shd w:val="clear" w:color="auto" w:fill="auto"/>
          <w:lang w:val="en-US" w:eastAsia="zh-CN"/>
        </w:rPr>
        <w:t>按照</w:t>
      </w:r>
      <w:r>
        <w:rPr>
          <w:rFonts w:hint="eastAsia" w:ascii="仿宋" w:hAnsi="仿宋" w:eastAsia="仿宋" w:cs="仿宋"/>
          <w:b w:val="0"/>
          <w:bCs w:val="0"/>
          <w:color w:val="000000"/>
          <w:kern w:val="0"/>
          <w:sz w:val="32"/>
          <w:szCs w:val="32"/>
          <w:highlight w:val="none"/>
          <w:shd w:val="clear" w:color="auto" w:fill="auto"/>
        </w:rPr>
        <w:t>规定程序报批。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第十</w:t>
      </w:r>
      <w:r>
        <w:rPr>
          <w:rFonts w:hint="eastAsia" w:ascii="黑体" w:hAnsi="黑体" w:eastAsia="黑体" w:cs="黑体"/>
          <w:b w:val="0"/>
          <w:bCs w:val="0"/>
          <w:color w:val="000000"/>
          <w:kern w:val="0"/>
          <w:sz w:val="32"/>
          <w:szCs w:val="32"/>
          <w:highlight w:val="none"/>
          <w:shd w:val="clear" w:color="auto" w:fill="auto"/>
          <w:lang w:val="en-US" w:eastAsia="zh-CN"/>
        </w:rPr>
        <w:t>七</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市人民政府应当组织对</w:t>
      </w:r>
      <w:r>
        <w:rPr>
          <w:rFonts w:hint="eastAsia" w:ascii="仿宋" w:hAnsi="仿宋" w:eastAsia="仿宋" w:cs="仿宋"/>
          <w:b w:val="0"/>
          <w:bCs w:val="0"/>
          <w:color w:val="000000"/>
          <w:kern w:val="0"/>
          <w:sz w:val="32"/>
          <w:szCs w:val="32"/>
          <w:highlight w:val="none"/>
          <w:shd w:val="clear" w:color="auto" w:fill="auto"/>
        </w:rPr>
        <w:t>重点保护山体保护范围</w:t>
      </w:r>
      <w:r>
        <w:rPr>
          <w:rFonts w:hint="eastAsia" w:ascii="仿宋" w:hAnsi="仿宋" w:eastAsia="仿宋" w:cs="仿宋"/>
          <w:color w:val="000000"/>
          <w:kern w:val="0"/>
          <w:sz w:val="32"/>
          <w:szCs w:val="32"/>
          <w:highlight w:val="none"/>
          <w:shd w:val="clear" w:color="auto" w:fill="auto"/>
        </w:rPr>
        <w:t>内的开发建设项目进行现状调查。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区人民政府和育才生态区管理委员会应当依据前款调查成果，对本辖区重点保护山体保护范围内已有建设项目、矿山、采石场、采砂场、采土场、建筑物、构筑物和设施，按照以下情形分别处理：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（一）具备审批手续且符合本条例规定要求的，应当进行登记造册，并向社会公布；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（二）具备审批手续但不符合本条例规定要求的，应当协商退出、拆除或者关停，已经办理土地使用权出让手续的建设项目，应当依法收回土地使用权，权利人获得补偿的具体办法和标准由市人民政府制定；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（三）不具备审批手续的，不予登记造册，不予补办手续，并应当移交有关主管部门依法处理。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sz w:val="32"/>
          <w:szCs w:val="32"/>
          <w:lang w:val="en-US" w:eastAsia="zh-CN"/>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十八</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color w:val="000000"/>
          <w:sz w:val="32"/>
          <w:szCs w:val="32"/>
          <w:lang w:val="en-US" w:eastAsia="zh-CN"/>
        </w:rPr>
        <w:t>从事公共基础设施建设及山体矿产资源勘探、开采等开发利用活动造成山体损害的，建设单位、矿业权人等山体开发利用单位和个人应当承担山体修复治理责任。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sz w:val="32"/>
          <w:szCs w:val="32"/>
          <w:lang w:val="en-US" w:eastAsia="zh-CN"/>
        </w:rPr>
        <w:t>以下情形的山体修复治理由市人民政府负责，并由市自然资源和规划主管部门组织实施：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（一）历史遗留的铁路、公路、水务、通讯、电力等基础设施建设造成的山体损害；</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（二）权属不清的</w:t>
      </w:r>
      <w:r>
        <w:rPr>
          <w:rFonts w:hint="eastAsia" w:ascii="仿宋" w:hAnsi="仿宋" w:eastAsia="仿宋" w:cs="仿宋"/>
          <w:b w:val="0"/>
          <w:bCs w:val="0"/>
          <w:color w:val="000000"/>
          <w:kern w:val="0"/>
          <w:sz w:val="32"/>
          <w:szCs w:val="32"/>
          <w:highlight w:val="none"/>
          <w:shd w:val="clear" w:color="auto" w:fill="auto"/>
        </w:rPr>
        <w:t>探矿、采矿、采石、采砂、采土</w:t>
      </w:r>
      <w:r>
        <w:rPr>
          <w:rFonts w:hint="eastAsia" w:ascii="仿宋" w:hAnsi="仿宋" w:eastAsia="仿宋" w:cs="仿宋"/>
          <w:color w:val="000000"/>
          <w:kern w:val="0"/>
          <w:sz w:val="32"/>
          <w:szCs w:val="32"/>
          <w:highlight w:val="none"/>
          <w:shd w:val="clear" w:color="auto" w:fill="auto"/>
        </w:rPr>
        <w:t>遗迹地；</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（三）从事</w:t>
      </w:r>
      <w:r>
        <w:rPr>
          <w:rFonts w:hint="eastAsia" w:ascii="仿宋" w:hAnsi="仿宋" w:eastAsia="仿宋" w:cs="仿宋"/>
          <w:b w:val="0"/>
          <w:bCs w:val="0"/>
          <w:color w:val="000000"/>
          <w:kern w:val="0"/>
          <w:sz w:val="32"/>
          <w:szCs w:val="32"/>
          <w:highlight w:val="none"/>
          <w:shd w:val="clear" w:color="auto" w:fill="auto"/>
        </w:rPr>
        <w:t>第十</w:t>
      </w:r>
      <w:r>
        <w:rPr>
          <w:rFonts w:hint="eastAsia" w:ascii="仿宋" w:hAnsi="仿宋" w:eastAsia="仿宋" w:cs="仿宋"/>
          <w:b w:val="0"/>
          <w:bCs w:val="0"/>
          <w:color w:val="000000"/>
          <w:kern w:val="0"/>
          <w:sz w:val="32"/>
          <w:szCs w:val="32"/>
          <w:highlight w:val="none"/>
          <w:shd w:val="clear" w:color="auto" w:fill="auto"/>
          <w:lang w:val="en-US" w:eastAsia="zh-CN"/>
        </w:rPr>
        <w:t>七</w:t>
      </w:r>
      <w:r>
        <w:rPr>
          <w:rFonts w:hint="eastAsia" w:ascii="仿宋" w:hAnsi="仿宋" w:eastAsia="仿宋" w:cs="仿宋"/>
          <w:b w:val="0"/>
          <w:bCs w:val="0"/>
          <w:color w:val="000000"/>
          <w:kern w:val="0"/>
          <w:sz w:val="32"/>
          <w:szCs w:val="32"/>
          <w:highlight w:val="none"/>
          <w:shd w:val="clear" w:color="auto" w:fill="auto"/>
        </w:rPr>
        <w:t>条</w:t>
      </w:r>
      <w:r>
        <w:rPr>
          <w:rFonts w:hint="eastAsia" w:ascii="仿宋" w:hAnsi="仿宋" w:eastAsia="仿宋" w:cs="仿宋"/>
          <w:color w:val="000000"/>
          <w:kern w:val="0"/>
          <w:sz w:val="32"/>
          <w:szCs w:val="32"/>
          <w:highlight w:val="none"/>
          <w:shd w:val="clear" w:color="auto" w:fill="auto"/>
        </w:rPr>
        <w:t>第二款第二项规定的</w:t>
      </w:r>
      <w:r>
        <w:rPr>
          <w:rFonts w:hint="eastAsia" w:ascii="仿宋" w:hAnsi="仿宋" w:eastAsia="仿宋" w:cs="仿宋"/>
          <w:b w:val="0"/>
          <w:bCs w:val="0"/>
          <w:color w:val="000000"/>
          <w:kern w:val="0"/>
          <w:sz w:val="32"/>
          <w:szCs w:val="32"/>
          <w:highlight w:val="none"/>
          <w:shd w:val="clear" w:color="auto" w:fill="auto"/>
        </w:rPr>
        <w:t>退出、拆除或者关停</w:t>
      </w:r>
      <w:r>
        <w:rPr>
          <w:rFonts w:hint="eastAsia" w:ascii="仿宋" w:hAnsi="仿宋" w:eastAsia="仿宋" w:cs="仿宋"/>
          <w:color w:val="000000"/>
          <w:kern w:val="0"/>
          <w:sz w:val="32"/>
          <w:szCs w:val="32"/>
          <w:highlight w:val="none"/>
          <w:shd w:val="clear" w:color="auto" w:fill="auto"/>
        </w:rPr>
        <w:t>活动所造成的山体损害；</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（四）法律、法规规定的其他情形。</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十九</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山体损害预防和修复治理责任人可以委托具有相关资质的第三方服务机构，编制山体损害预防和修复治理方案，实施修复治理工程。</w:t>
      </w:r>
      <w:r>
        <w:rPr>
          <w:rFonts w:hint="eastAsia" w:ascii="仿宋" w:hAnsi="仿宋" w:eastAsia="仿宋" w:cs="仿宋"/>
          <w:b w:val="0"/>
          <w:bCs w:val="0"/>
          <w:color w:val="000000"/>
          <w:kern w:val="0"/>
          <w:sz w:val="32"/>
          <w:szCs w:val="32"/>
          <w:highlight w:val="none"/>
          <w:shd w:val="clear" w:color="auto" w:fill="auto"/>
        </w:rPr>
        <w:t>政府出资进行山体损害预防和修复治理的</w:t>
      </w:r>
      <w:r>
        <w:rPr>
          <w:rFonts w:hint="eastAsia" w:ascii="仿宋" w:hAnsi="仿宋" w:eastAsia="仿宋" w:cs="仿宋"/>
          <w:color w:val="000000"/>
          <w:kern w:val="0"/>
          <w:sz w:val="32"/>
          <w:szCs w:val="32"/>
          <w:highlight w:val="none"/>
          <w:shd w:val="clear" w:color="auto" w:fill="auto"/>
        </w:rPr>
        <w:t>，应当通过公开招投标或者</w:t>
      </w:r>
      <w:r>
        <w:rPr>
          <w:rFonts w:hint="eastAsia" w:ascii="仿宋" w:hAnsi="仿宋" w:eastAsia="仿宋" w:cs="仿宋"/>
          <w:b w:val="0"/>
          <w:bCs w:val="0"/>
          <w:color w:val="000000"/>
          <w:kern w:val="0"/>
          <w:sz w:val="32"/>
          <w:szCs w:val="32"/>
          <w:highlight w:val="none"/>
          <w:shd w:val="clear" w:color="auto" w:fill="auto"/>
        </w:rPr>
        <w:t>其他政府采购方式</w:t>
      </w:r>
      <w:r>
        <w:rPr>
          <w:rFonts w:hint="eastAsia" w:ascii="仿宋" w:hAnsi="仿宋" w:eastAsia="仿宋" w:cs="仿宋"/>
          <w:color w:val="000000"/>
          <w:kern w:val="0"/>
          <w:sz w:val="32"/>
          <w:szCs w:val="32"/>
          <w:highlight w:val="none"/>
          <w:shd w:val="clear" w:color="auto" w:fill="auto"/>
        </w:rPr>
        <w:t>委托第三方服务机构。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山体损害预防和修复治理责任人在完成山体修复治理工程后，应当向市自然资源和规划主管部门申请验收，市自然资源和规划主管部门应当组织相关部门按照有关技术章程和管理规定进行验收并出具相应的验收报告。山体修复治理工程未验收通过的，主管部门不得接受建设项目竣工验收或者闭坑申请。</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市自然资源和规划主管部门</w:t>
      </w:r>
      <w:r>
        <w:rPr>
          <w:rFonts w:hint="eastAsia" w:ascii="仿宋" w:hAnsi="仿宋" w:eastAsia="仿宋" w:cs="仿宋"/>
          <w:color w:val="000000"/>
          <w:kern w:val="0"/>
          <w:sz w:val="32"/>
          <w:szCs w:val="32"/>
          <w:highlight w:val="none"/>
          <w:shd w:val="clear" w:color="auto" w:fill="auto"/>
        </w:rPr>
        <w:t>应当将山体修复治理信息载入山体及山体资源统一登记与档案管理信息系统。</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除特别保护需要外，山体损害预防和修复治理方案</w:t>
      </w:r>
      <w:r>
        <w:rPr>
          <w:rFonts w:hint="eastAsia" w:ascii="仿宋" w:hAnsi="仿宋" w:eastAsia="仿宋" w:cs="仿宋"/>
          <w:b w:val="0"/>
          <w:bCs w:val="0"/>
          <w:color w:val="000000"/>
          <w:kern w:val="0"/>
          <w:sz w:val="32"/>
          <w:szCs w:val="32"/>
          <w:highlight w:val="none"/>
          <w:shd w:val="clear" w:color="auto" w:fill="auto"/>
        </w:rPr>
        <w:t>及山体修复治理工程验收报告</w:t>
      </w:r>
      <w:r>
        <w:rPr>
          <w:rFonts w:hint="eastAsia" w:ascii="仿宋" w:hAnsi="仿宋" w:eastAsia="仿宋" w:cs="仿宋"/>
          <w:color w:val="000000"/>
          <w:kern w:val="0"/>
          <w:sz w:val="32"/>
          <w:szCs w:val="32"/>
          <w:highlight w:val="none"/>
          <w:shd w:val="clear" w:color="auto" w:fill="auto"/>
        </w:rPr>
        <w:t>应当向</w:t>
      </w:r>
      <w:r>
        <w:rPr>
          <w:rFonts w:hint="eastAsia" w:ascii="仿宋" w:hAnsi="仿宋" w:eastAsia="仿宋" w:cs="仿宋"/>
          <w:b w:val="0"/>
          <w:bCs w:val="0"/>
          <w:color w:val="000000"/>
          <w:kern w:val="0"/>
          <w:sz w:val="32"/>
          <w:szCs w:val="32"/>
          <w:highlight w:val="none"/>
          <w:shd w:val="clear" w:color="auto" w:fill="auto"/>
        </w:rPr>
        <w:t>社会公开</w:t>
      </w:r>
      <w:r>
        <w:rPr>
          <w:rFonts w:hint="eastAsia" w:ascii="仿宋" w:hAnsi="仿宋" w:eastAsia="仿宋" w:cs="仿宋"/>
          <w:color w:val="000000"/>
          <w:kern w:val="0"/>
          <w:sz w:val="32"/>
          <w:szCs w:val="32"/>
          <w:highlight w:val="none"/>
          <w:shd w:val="clear" w:color="auto" w:fill="auto"/>
        </w:rPr>
        <w:t>。</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一</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市自然资源和规划主管部门应当会同林业、</w:t>
      </w:r>
      <w:r>
        <w:rPr>
          <w:rFonts w:hint="eastAsia" w:ascii="仿宋" w:hAnsi="仿宋" w:eastAsia="仿宋" w:cs="仿宋"/>
          <w:color w:val="000000"/>
          <w:kern w:val="0"/>
          <w:sz w:val="32"/>
          <w:szCs w:val="32"/>
          <w:highlight w:val="none"/>
          <w:shd w:val="clear" w:color="auto" w:fill="auto"/>
        </w:rPr>
        <w:t>住房和城乡建设、水务等部门制定以下山体损害预防和修复治理的技术章程和管理规定，报市人民政府批准后实施：</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（一）</w:t>
      </w:r>
      <w:r>
        <w:rPr>
          <w:rFonts w:hint="eastAsia" w:ascii="仿宋" w:hAnsi="仿宋" w:eastAsia="仿宋" w:cs="仿宋"/>
          <w:b w:val="0"/>
          <w:bCs w:val="0"/>
          <w:color w:val="000000"/>
          <w:kern w:val="0"/>
          <w:sz w:val="32"/>
          <w:szCs w:val="32"/>
          <w:highlight w:val="none"/>
          <w:shd w:val="clear" w:color="auto" w:fill="auto"/>
        </w:rPr>
        <w:t>山体损害预防和修复治理的质量标准</w:t>
      </w:r>
      <w:r>
        <w:rPr>
          <w:rFonts w:hint="eastAsia" w:ascii="仿宋" w:hAnsi="仿宋" w:eastAsia="仿宋" w:cs="仿宋"/>
          <w:color w:val="000000"/>
          <w:kern w:val="0"/>
          <w:sz w:val="32"/>
          <w:szCs w:val="32"/>
          <w:highlight w:val="none"/>
          <w:shd w:val="clear" w:color="auto" w:fill="auto"/>
        </w:rPr>
        <w:t>，包括地质灾害防范、土地复垦、水土保持、污染场地治理、植被复绿等标准；</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（二）山体损害预防和修复治理方案编制、工程实施和工程监理的技术导则；</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w:t>
      </w:r>
      <w:r>
        <w:rPr>
          <w:rFonts w:hint="eastAsia" w:ascii="仿宋" w:hAnsi="仿宋" w:eastAsia="仿宋" w:cs="仿宋"/>
          <w:color w:val="000000"/>
          <w:kern w:val="0"/>
          <w:sz w:val="32"/>
          <w:szCs w:val="32"/>
          <w:highlight w:val="none"/>
          <w:shd w:val="clear" w:color="auto" w:fill="auto"/>
          <w:lang w:eastAsia="zh-CN"/>
        </w:rPr>
        <w:t>三</w:t>
      </w:r>
      <w:r>
        <w:rPr>
          <w:rFonts w:hint="eastAsia" w:ascii="仿宋" w:hAnsi="仿宋" w:eastAsia="仿宋" w:cs="仿宋"/>
          <w:color w:val="000000"/>
          <w:kern w:val="0"/>
          <w:sz w:val="32"/>
          <w:szCs w:val="32"/>
          <w:highlight w:val="none"/>
          <w:shd w:val="clear" w:color="auto" w:fill="auto"/>
        </w:rPr>
        <w:t>）山体损害预防和修复治理第三方服务资质要求；</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（四）山体保护专家遴选办法与专家库管理规定；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（五）建设和开发场地山体修复治理工程鉴定、</w:t>
      </w:r>
      <w:r>
        <w:rPr>
          <w:rFonts w:hint="eastAsia" w:ascii="仿宋" w:hAnsi="仿宋" w:eastAsia="仿宋" w:cs="仿宋"/>
          <w:color w:val="000000"/>
          <w:kern w:val="0"/>
          <w:sz w:val="32"/>
          <w:szCs w:val="32"/>
          <w:highlight w:val="none"/>
          <w:shd w:val="clear" w:color="auto" w:fill="auto"/>
        </w:rPr>
        <w:t>验收管理规定。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仿宋" w:hAnsi="仿宋" w:eastAsia="仿宋" w:cs="仿宋"/>
          <w:color w:val="000000"/>
          <w:kern w:val="0"/>
          <w:sz w:val="32"/>
          <w:szCs w:val="32"/>
          <w:highlight w:val="none"/>
          <w:shd w:val="clear" w:color="auto" w:fill="auto"/>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黑体" w:hAnsi="黑体" w:eastAsia="黑体" w:cs="黑体"/>
          <w:color w:val="000000"/>
          <w:kern w:val="0"/>
          <w:sz w:val="32"/>
          <w:szCs w:val="32"/>
          <w:highlight w:val="none"/>
          <w:shd w:val="clear" w:color="auto" w:fill="auto"/>
        </w:rPr>
      </w:pPr>
      <w:r>
        <w:rPr>
          <w:rFonts w:hint="eastAsia" w:ascii="黑体" w:hAnsi="黑体" w:eastAsia="黑体" w:cs="黑体"/>
          <w:color w:val="000000"/>
          <w:kern w:val="0"/>
          <w:sz w:val="32"/>
          <w:szCs w:val="32"/>
          <w:highlight w:val="none"/>
          <w:shd w:val="clear" w:color="auto" w:fill="auto"/>
        </w:rPr>
        <w:t>第四章</w:t>
      </w:r>
      <w:r>
        <w:rPr>
          <w:rFonts w:hint="eastAsia" w:ascii="黑体" w:hAnsi="黑体" w:eastAsia="黑体" w:cs="黑体"/>
          <w:color w:val="000000"/>
          <w:kern w:val="0"/>
          <w:sz w:val="32"/>
          <w:szCs w:val="32"/>
          <w:highlight w:val="none"/>
          <w:shd w:val="clear" w:color="auto" w:fill="auto"/>
          <w:lang w:val="en-US" w:eastAsia="zh-CN"/>
        </w:rPr>
        <w:t xml:space="preserve">  </w:t>
      </w:r>
      <w:r>
        <w:rPr>
          <w:rFonts w:hint="eastAsia" w:ascii="黑体" w:hAnsi="黑体" w:eastAsia="黑体" w:cs="黑体"/>
          <w:color w:val="000000"/>
          <w:kern w:val="0"/>
          <w:sz w:val="32"/>
          <w:szCs w:val="32"/>
          <w:highlight w:val="none"/>
          <w:shd w:val="clear" w:color="auto" w:fill="auto"/>
        </w:rPr>
        <w:t>山体保护的监督管理</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3" w:firstLineChars="200"/>
        <w:jc w:val="both"/>
        <w:rPr>
          <w:rFonts w:hint="eastAsia" w:ascii="仿宋" w:hAnsi="仿宋" w:eastAsia="仿宋" w:cs="仿宋"/>
          <w:b/>
          <w:bCs/>
          <w:color w:val="000000"/>
          <w:kern w:val="0"/>
          <w:sz w:val="32"/>
          <w:szCs w:val="32"/>
          <w:highlight w:val="none"/>
          <w:shd w:val="clear" w:color="auto" w:fill="auto"/>
        </w:rPr>
      </w:pP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二</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山体保护实行管护责任制。重点公益林护林员的责任范围应当包括山体资源综合管护内容。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国家机关、企业事业单位、国有林场、部队和集体经济组织等山体资源权属单位应当负责权属范围内的山体保护管理工作，明确权属范围内山体资源承包经营权人、使用权人的具体山体管护范围，承担山体管护义务。</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三</w:t>
      </w:r>
      <w:r>
        <w:rPr>
          <w:rFonts w:hint="eastAsia" w:ascii="黑体" w:hAnsi="黑体" w:eastAsia="黑体" w:cs="黑体"/>
          <w:b w:val="0"/>
          <w:bCs w:val="0"/>
          <w:color w:val="000000"/>
          <w:kern w:val="0"/>
          <w:sz w:val="32"/>
          <w:szCs w:val="32"/>
          <w:highlight w:val="none"/>
          <w:shd w:val="clear" w:color="auto" w:fill="auto"/>
        </w:rPr>
        <w:t>条</w:t>
      </w:r>
      <w:bookmarkStart w:id="0" w:name="_Hlk70000081"/>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市、区人民政府应当建立山体保护监督检查联动机制。自然资源和规划、林业等部门应当加强山体保护日常巡查，对发现的侵占、破坏山体等违法行为，应当及时制止并移交综合行政执法等部门处理。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bookmarkStart w:id="1" w:name="_Hlk70010944"/>
      <w:r>
        <w:rPr>
          <w:rFonts w:hint="eastAsia" w:ascii="仿宋" w:hAnsi="仿宋" w:eastAsia="仿宋" w:cs="仿宋"/>
          <w:b w:val="0"/>
          <w:bCs w:val="0"/>
          <w:color w:val="000000"/>
          <w:kern w:val="0"/>
          <w:sz w:val="32"/>
          <w:szCs w:val="32"/>
          <w:highlight w:val="none"/>
          <w:shd w:val="clear" w:color="auto" w:fill="auto"/>
          <w:lang w:val="en-US" w:eastAsia="zh-CN"/>
        </w:rPr>
        <w:t>各</w:t>
      </w:r>
      <w:r>
        <w:rPr>
          <w:rFonts w:hint="eastAsia" w:ascii="仿宋" w:hAnsi="仿宋" w:eastAsia="仿宋" w:cs="仿宋"/>
          <w:b w:val="0"/>
          <w:bCs w:val="0"/>
          <w:color w:val="000000"/>
          <w:kern w:val="0"/>
          <w:sz w:val="32"/>
          <w:szCs w:val="32"/>
          <w:highlight w:val="none"/>
          <w:shd w:val="clear" w:color="auto" w:fill="auto"/>
        </w:rPr>
        <w:t>级林长应当将山体保护作为森林资源保护的重要内容，按照有关规定履行相应职责，对发现的问题及时移交有关部门处理，并依职责进行督查、督办。</w:t>
      </w:r>
      <w:bookmarkEnd w:id="0"/>
      <w:bookmarkEnd w:id="1"/>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四</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任何单位和个人都负有保护山体的义务，有权制止和举报侵占、破坏山体的行为。市人民政府应当设立山体保护市民热线电话，依法限期处理公众投诉和举报的事项。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市、区人民政府和育才生态区管理委员会应当开展山体保护宣传教育工作，鼓励公众、社会组织通过志愿服务、公益宣传等方式参与山体保护，对</w:t>
      </w:r>
      <w:r>
        <w:rPr>
          <w:rFonts w:hint="eastAsia" w:ascii="仿宋" w:hAnsi="仿宋" w:eastAsia="仿宋" w:cs="仿宋"/>
          <w:b w:val="0"/>
          <w:bCs w:val="0"/>
          <w:color w:val="000000"/>
          <w:kern w:val="0"/>
          <w:sz w:val="32"/>
          <w:szCs w:val="32"/>
          <w:highlight w:val="none"/>
          <w:shd w:val="clear" w:color="auto" w:fill="auto"/>
          <w:lang w:val="en-US" w:eastAsia="zh-CN"/>
        </w:rPr>
        <w:t>在</w:t>
      </w:r>
      <w:r>
        <w:rPr>
          <w:rFonts w:hint="eastAsia" w:ascii="仿宋" w:hAnsi="仿宋" w:eastAsia="仿宋" w:cs="仿宋"/>
          <w:b w:val="0"/>
          <w:bCs w:val="0"/>
          <w:color w:val="000000"/>
          <w:kern w:val="0"/>
          <w:sz w:val="32"/>
          <w:szCs w:val="32"/>
          <w:highlight w:val="none"/>
          <w:shd w:val="clear" w:color="auto" w:fill="auto"/>
        </w:rPr>
        <w:t>山体保护工作中做出显著成绩的单位和个人给予表彰和奖励。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对侵占、破坏山体等损害社会公共利益的行为，检察机关和符合条件的社会组织可以依法提起公益诉讼。</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五</w:t>
      </w:r>
      <w:r>
        <w:rPr>
          <w:rFonts w:hint="eastAsia" w:ascii="黑体" w:hAnsi="黑体" w:eastAsia="黑体" w:cs="黑体"/>
          <w:b w:val="0"/>
          <w:bCs w:val="0"/>
          <w:color w:val="000000"/>
          <w:kern w:val="0"/>
          <w:sz w:val="32"/>
          <w:szCs w:val="32"/>
          <w:highlight w:val="none"/>
          <w:shd w:val="clear" w:color="auto" w:fill="auto"/>
        </w:rPr>
        <w:t>条　</w:t>
      </w:r>
      <w:r>
        <w:rPr>
          <w:rFonts w:hint="eastAsia" w:ascii="仿宋" w:hAnsi="仿宋" w:eastAsia="仿宋" w:cs="仿宋"/>
          <w:color w:val="000000"/>
          <w:kern w:val="0"/>
          <w:sz w:val="32"/>
          <w:szCs w:val="32"/>
          <w:highlight w:val="none"/>
          <w:shd w:val="clear" w:color="auto" w:fill="auto"/>
        </w:rPr>
        <w:t>山体保护有关主管部门应当将单位或者个人遵守山体保护法律法规、履行山体损害预防和修复治理义务的情况记入单位或者个人山体保护诚信档案，并向社会公开。</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单位或者个人的山体保护诚信档案应当纳入社会信用体系和公共信用信息平台，作为政府有关部门进行财政支持、资金支持、招标投标、评先评优、债券发行、招商引资和项目投资等行政管理的重要考量因素。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黑体" w:hAnsi="黑体" w:eastAsia="黑体" w:cs="黑体"/>
          <w:color w:val="000000"/>
          <w:kern w:val="0"/>
          <w:sz w:val="32"/>
          <w:szCs w:val="32"/>
          <w:highlight w:val="none"/>
          <w:shd w:val="clear" w:color="auto" w:fill="auto"/>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center"/>
        <w:rPr>
          <w:rFonts w:hint="eastAsia" w:ascii="黑体" w:hAnsi="黑体" w:eastAsia="黑体" w:cs="黑体"/>
          <w:color w:val="000000"/>
          <w:kern w:val="0"/>
          <w:sz w:val="32"/>
          <w:szCs w:val="32"/>
          <w:highlight w:val="none"/>
          <w:shd w:val="clear" w:color="auto" w:fill="auto"/>
        </w:rPr>
      </w:pPr>
      <w:r>
        <w:rPr>
          <w:rFonts w:hint="eastAsia" w:ascii="黑体" w:hAnsi="黑体" w:eastAsia="黑体" w:cs="黑体"/>
          <w:color w:val="000000"/>
          <w:kern w:val="0"/>
          <w:sz w:val="32"/>
          <w:szCs w:val="32"/>
          <w:highlight w:val="none"/>
          <w:shd w:val="clear" w:color="auto" w:fill="auto"/>
        </w:rPr>
        <w:t>第五章</w:t>
      </w:r>
      <w:r>
        <w:rPr>
          <w:rFonts w:hint="eastAsia" w:ascii="黑体" w:hAnsi="黑体" w:eastAsia="黑体" w:cs="黑体"/>
          <w:color w:val="000000"/>
          <w:kern w:val="0"/>
          <w:sz w:val="32"/>
          <w:szCs w:val="32"/>
          <w:highlight w:val="none"/>
          <w:shd w:val="clear" w:color="auto" w:fill="auto"/>
          <w:lang w:val="en-US" w:eastAsia="zh-CN"/>
        </w:rPr>
        <w:t xml:space="preserve">  </w:t>
      </w:r>
      <w:r>
        <w:rPr>
          <w:rFonts w:hint="eastAsia" w:ascii="黑体" w:hAnsi="黑体" w:eastAsia="黑体" w:cs="黑体"/>
          <w:color w:val="000000"/>
          <w:kern w:val="0"/>
          <w:sz w:val="32"/>
          <w:szCs w:val="32"/>
          <w:highlight w:val="none"/>
          <w:shd w:val="clear" w:color="auto" w:fill="auto"/>
        </w:rPr>
        <w:t>法律责任</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3" w:firstLineChars="200"/>
        <w:jc w:val="both"/>
        <w:rPr>
          <w:rFonts w:hint="eastAsia" w:ascii="仿宋" w:hAnsi="仿宋" w:eastAsia="仿宋" w:cs="仿宋"/>
          <w:b/>
          <w:bCs/>
          <w:color w:val="000000"/>
          <w:kern w:val="0"/>
          <w:sz w:val="32"/>
          <w:szCs w:val="32"/>
          <w:highlight w:val="none"/>
          <w:shd w:val="clear" w:color="auto" w:fill="auto"/>
        </w:rPr>
      </w:pP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六</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rPr>
        <w:t>违反本条例第十</w:t>
      </w:r>
      <w:r>
        <w:rPr>
          <w:rFonts w:hint="eastAsia" w:ascii="仿宋" w:hAnsi="仿宋" w:eastAsia="仿宋" w:cs="仿宋"/>
          <w:b w:val="0"/>
          <w:bCs w:val="0"/>
          <w:color w:val="000000"/>
          <w:kern w:val="0"/>
          <w:sz w:val="32"/>
          <w:szCs w:val="32"/>
          <w:highlight w:val="none"/>
          <w:shd w:val="clear" w:color="auto" w:fill="auto"/>
          <w:lang w:val="en-US" w:eastAsia="zh-CN"/>
        </w:rPr>
        <w:t>一</w:t>
      </w:r>
      <w:r>
        <w:rPr>
          <w:rFonts w:hint="eastAsia" w:ascii="仿宋" w:hAnsi="仿宋" w:eastAsia="仿宋" w:cs="仿宋"/>
          <w:b w:val="0"/>
          <w:bCs w:val="0"/>
          <w:color w:val="000000"/>
          <w:kern w:val="0"/>
          <w:sz w:val="32"/>
          <w:szCs w:val="32"/>
          <w:highlight w:val="none"/>
          <w:shd w:val="clear" w:color="auto" w:fill="auto"/>
        </w:rPr>
        <w:t>条第一项和第二项、第十</w:t>
      </w:r>
      <w:r>
        <w:rPr>
          <w:rFonts w:hint="eastAsia" w:ascii="仿宋" w:hAnsi="仿宋" w:eastAsia="仿宋" w:cs="仿宋"/>
          <w:b w:val="0"/>
          <w:bCs w:val="0"/>
          <w:color w:val="000000"/>
          <w:kern w:val="0"/>
          <w:sz w:val="32"/>
          <w:szCs w:val="32"/>
          <w:highlight w:val="none"/>
          <w:shd w:val="clear" w:color="auto" w:fill="auto"/>
          <w:lang w:val="en-US" w:eastAsia="zh-CN"/>
        </w:rPr>
        <w:t>二</w:t>
      </w:r>
      <w:r>
        <w:rPr>
          <w:rFonts w:hint="eastAsia" w:ascii="仿宋" w:hAnsi="仿宋" w:eastAsia="仿宋" w:cs="仿宋"/>
          <w:b w:val="0"/>
          <w:bCs w:val="0"/>
          <w:color w:val="000000"/>
          <w:kern w:val="0"/>
          <w:sz w:val="32"/>
          <w:szCs w:val="32"/>
          <w:highlight w:val="none"/>
          <w:shd w:val="clear" w:color="auto" w:fill="auto"/>
        </w:rPr>
        <w:t>条、第十</w:t>
      </w:r>
      <w:r>
        <w:rPr>
          <w:rFonts w:hint="eastAsia" w:ascii="仿宋" w:hAnsi="仿宋" w:eastAsia="仿宋" w:cs="仿宋"/>
          <w:b w:val="0"/>
          <w:bCs w:val="0"/>
          <w:color w:val="000000"/>
          <w:kern w:val="0"/>
          <w:sz w:val="32"/>
          <w:szCs w:val="32"/>
          <w:highlight w:val="none"/>
          <w:shd w:val="clear" w:color="auto" w:fill="auto"/>
          <w:lang w:val="en-US" w:eastAsia="zh-CN"/>
        </w:rPr>
        <w:t>三</w:t>
      </w:r>
      <w:r>
        <w:rPr>
          <w:rFonts w:hint="eastAsia" w:ascii="仿宋" w:hAnsi="仿宋" w:eastAsia="仿宋" w:cs="仿宋"/>
          <w:b w:val="0"/>
          <w:bCs w:val="0"/>
          <w:color w:val="000000"/>
          <w:kern w:val="0"/>
          <w:sz w:val="32"/>
          <w:szCs w:val="32"/>
          <w:highlight w:val="none"/>
          <w:shd w:val="clear" w:color="auto" w:fill="auto"/>
        </w:rPr>
        <w:t>条关于建设项目的禁止性、限制性规定的，</w:t>
      </w:r>
      <w:r>
        <w:rPr>
          <w:rFonts w:hint="eastAsia" w:ascii="仿宋" w:hAnsi="仿宋" w:eastAsia="仿宋" w:cs="仿宋"/>
          <w:color w:val="000000"/>
          <w:kern w:val="0"/>
          <w:sz w:val="32"/>
          <w:szCs w:val="32"/>
          <w:highlight w:val="none"/>
          <w:shd w:val="clear" w:color="auto" w:fill="auto"/>
        </w:rPr>
        <w:t>按照以下情形处理：</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（一）未取得建设工程规划许可证或者未按照建设工程规划许可证的规定进行建设的，由综合行政执法部门责令停止建设，</w:t>
      </w:r>
      <w:r>
        <w:rPr>
          <w:rFonts w:hint="eastAsia" w:ascii="仿宋" w:hAnsi="仿宋" w:eastAsia="仿宋" w:cs="仿宋"/>
          <w:b w:val="0"/>
          <w:bCs w:val="0"/>
          <w:color w:val="000000"/>
          <w:kern w:val="0"/>
          <w:sz w:val="32"/>
          <w:szCs w:val="32"/>
          <w:highlight w:val="none"/>
          <w:shd w:val="clear" w:color="auto" w:fill="auto"/>
        </w:rPr>
        <w:t>尚可采取改正措施消除对规划实施的影响的</w:t>
      </w:r>
      <w:r>
        <w:rPr>
          <w:rFonts w:hint="eastAsia" w:ascii="仿宋" w:hAnsi="仿宋" w:eastAsia="仿宋" w:cs="仿宋"/>
          <w:color w:val="000000"/>
          <w:kern w:val="0"/>
          <w:sz w:val="32"/>
          <w:szCs w:val="32"/>
          <w:highlight w:val="none"/>
          <w:shd w:val="clear" w:color="auto" w:fill="auto"/>
        </w:rPr>
        <w:t>，限期改正，处建设工程造价百分之五以上百分之十以下的罚款；</w:t>
      </w:r>
      <w:r>
        <w:rPr>
          <w:rFonts w:hint="eastAsia" w:ascii="仿宋" w:hAnsi="仿宋" w:eastAsia="仿宋" w:cs="仿宋"/>
          <w:b w:val="0"/>
          <w:bCs w:val="0"/>
          <w:color w:val="000000"/>
          <w:kern w:val="0"/>
          <w:sz w:val="32"/>
          <w:szCs w:val="32"/>
          <w:highlight w:val="none"/>
          <w:shd w:val="clear" w:color="auto" w:fill="auto"/>
        </w:rPr>
        <w:t>无法采取改正措施消除影响的</w:t>
      </w:r>
      <w:r>
        <w:rPr>
          <w:rFonts w:hint="eastAsia" w:ascii="仿宋" w:hAnsi="仿宋" w:eastAsia="仿宋" w:cs="仿宋"/>
          <w:color w:val="000000"/>
          <w:kern w:val="0"/>
          <w:sz w:val="32"/>
          <w:szCs w:val="32"/>
          <w:highlight w:val="none"/>
          <w:shd w:val="clear" w:color="auto" w:fill="auto"/>
        </w:rPr>
        <w:t>，限期拆除，不能拆除的，没收实物或者违法收入，可以并处建设工程造价百分之十以下的罚款；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bCs/>
          <w:color w:val="00000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（二）在乡、村庄规划区内未依法取得乡</w:t>
      </w:r>
      <w:r>
        <w:rPr>
          <w:rFonts w:hint="eastAsia" w:ascii="仿宋" w:hAnsi="仿宋" w:eastAsia="仿宋" w:cs="仿宋"/>
          <w:b w:val="0"/>
          <w:bCs w:val="0"/>
          <w:color w:val="000000"/>
          <w:sz w:val="32"/>
          <w:szCs w:val="32"/>
          <w:highlight w:val="none"/>
          <w:shd w:val="clear" w:color="auto" w:fill="auto"/>
        </w:rPr>
        <w:t>村建设规划许可证或者未按照乡村建设规划许可证的规定进行建设的，由综合行政执法部门责令停止建设、限期改正；逾期不改正的，可以拆除</w:t>
      </w:r>
      <w:r>
        <w:rPr>
          <w:rFonts w:hint="eastAsia" w:ascii="仿宋" w:hAnsi="仿宋" w:eastAsia="仿宋" w:cs="仿宋"/>
          <w:b/>
          <w:bCs/>
          <w:color w:val="000000"/>
          <w:sz w:val="32"/>
          <w:szCs w:val="32"/>
          <w:highlight w:val="none"/>
          <w:shd w:val="clear" w:color="auto" w:fill="auto"/>
        </w:rPr>
        <w:t>；</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（三）</w:t>
      </w:r>
      <w:r>
        <w:rPr>
          <w:rFonts w:hint="eastAsia" w:ascii="仿宋" w:hAnsi="仿宋" w:eastAsia="仿宋" w:cs="仿宋"/>
          <w:b w:val="0"/>
          <w:bCs w:val="0"/>
          <w:color w:val="000000"/>
          <w:kern w:val="0"/>
          <w:sz w:val="32"/>
          <w:szCs w:val="32"/>
          <w:highlight w:val="none"/>
          <w:shd w:val="clear" w:color="auto" w:fill="auto"/>
        </w:rPr>
        <w:t>未经批准进行临时建设，未按照批准内容进行临时建设，</w:t>
      </w:r>
      <w:r>
        <w:rPr>
          <w:rFonts w:hint="eastAsia" w:ascii="仿宋" w:hAnsi="仿宋" w:eastAsia="仿宋" w:cs="仿宋"/>
          <w:color w:val="000000"/>
          <w:kern w:val="0"/>
          <w:sz w:val="32"/>
          <w:szCs w:val="32"/>
          <w:highlight w:val="none"/>
          <w:shd w:val="clear" w:color="auto" w:fill="auto"/>
        </w:rPr>
        <w:t>或者临时建筑物、构筑物超过批准期限不拆除的，由综合行政执法部门责令限期拆除，可以并处临时建设工程造价一倍以下的罚款。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前款规定中，综合行政执法部门作出责令停止建设或者限期拆除的决定后，当事人不停止建设或者逾期不拆除的，由综合行政执法部门采取查封施工现场、强制拆除等措施。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第二十</w:t>
      </w:r>
      <w:r>
        <w:rPr>
          <w:rFonts w:hint="eastAsia" w:ascii="黑体" w:hAnsi="黑体" w:eastAsia="黑体" w:cs="黑体"/>
          <w:b w:val="0"/>
          <w:bCs w:val="0"/>
          <w:color w:val="000000"/>
          <w:kern w:val="0"/>
          <w:sz w:val="32"/>
          <w:szCs w:val="32"/>
          <w:highlight w:val="none"/>
          <w:shd w:val="clear" w:color="auto" w:fill="auto"/>
          <w:lang w:val="en-US" w:eastAsia="zh-CN"/>
        </w:rPr>
        <w:t>七</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color w:val="000000"/>
          <w:kern w:val="0"/>
          <w:szCs w:val="32"/>
        </w:rPr>
        <w:t>　</w:t>
      </w:r>
      <w:r>
        <w:rPr>
          <w:rFonts w:hint="eastAsia" w:ascii="仿宋" w:hAnsi="仿宋" w:eastAsia="仿宋" w:cs="仿宋"/>
          <w:color w:val="000000"/>
          <w:sz w:val="32"/>
          <w:szCs w:val="32"/>
        </w:rPr>
        <w:t>违反本条例第十</w:t>
      </w:r>
      <w:r>
        <w:rPr>
          <w:rFonts w:hint="eastAsia" w:ascii="仿宋" w:hAnsi="仿宋" w:eastAsia="仿宋" w:cs="仿宋"/>
          <w:color w:val="000000"/>
          <w:sz w:val="32"/>
          <w:szCs w:val="32"/>
          <w:lang w:val="en-US" w:eastAsia="zh-CN"/>
        </w:rPr>
        <w:t>一</w:t>
      </w:r>
      <w:r>
        <w:rPr>
          <w:rFonts w:hint="eastAsia" w:ascii="仿宋" w:hAnsi="仿宋" w:eastAsia="仿宋" w:cs="仿宋"/>
          <w:color w:val="000000"/>
          <w:sz w:val="32"/>
          <w:szCs w:val="32"/>
        </w:rPr>
        <w:t>条第三项规定，在重点保护山体保护范围内开山、探矿、采矿、采石、采砂、采土，破坏山体或者</w:t>
      </w:r>
      <w:r>
        <w:rPr>
          <w:rFonts w:hint="eastAsia" w:ascii="仿宋" w:hAnsi="仿宋" w:eastAsia="仿宋" w:cs="仿宋"/>
          <w:color w:val="000000"/>
          <w:sz w:val="32"/>
          <w:szCs w:val="32"/>
          <w:lang w:val="en-US" w:eastAsia="zh-CN"/>
        </w:rPr>
        <w:t>毁坏林地、林木</w:t>
      </w:r>
      <w:r>
        <w:rPr>
          <w:rFonts w:hint="eastAsia" w:ascii="仿宋" w:hAnsi="仿宋" w:eastAsia="仿宋" w:cs="仿宋"/>
          <w:color w:val="000000"/>
          <w:sz w:val="32"/>
          <w:szCs w:val="32"/>
        </w:rPr>
        <w:t>，</w:t>
      </w:r>
      <w:r>
        <w:rPr>
          <w:rFonts w:hint="eastAsia" w:ascii="仿宋" w:hAnsi="仿宋" w:eastAsia="仿宋" w:cs="仿宋"/>
          <w:color w:val="000000"/>
          <w:sz w:val="32"/>
          <w:szCs w:val="32"/>
          <w:lang w:val="en-US" w:eastAsia="zh-CN"/>
        </w:rPr>
        <w:t>或者</w:t>
      </w:r>
      <w:r>
        <w:rPr>
          <w:rFonts w:hint="eastAsia" w:ascii="仿宋" w:hAnsi="仿宋" w:eastAsia="仿宋" w:cs="仿宋"/>
          <w:color w:val="000000"/>
          <w:sz w:val="32"/>
          <w:szCs w:val="32"/>
        </w:rPr>
        <w:t>违反本条例第十</w:t>
      </w:r>
      <w:r>
        <w:rPr>
          <w:rFonts w:hint="eastAsia" w:ascii="仿宋" w:hAnsi="仿宋" w:eastAsia="仿宋" w:cs="仿宋"/>
          <w:color w:val="000000"/>
          <w:sz w:val="32"/>
          <w:szCs w:val="32"/>
          <w:lang w:val="en-US" w:eastAsia="zh-CN"/>
        </w:rPr>
        <w:t>一</w:t>
      </w:r>
      <w:r>
        <w:rPr>
          <w:rFonts w:hint="eastAsia" w:ascii="仿宋" w:hAnsi="仿宋" w:eastAsia="仿宋" w:cs="仿宋"/>
          <w:color w:val="000000"/>
          <w:sz w:val="32"/>
          <w:szCs w:val="32"/>
        </w:rPr>
        <w:t>条第七项规定，在重点保护山体保护范围内毁林开垦、种植芒果等经济林木的，由综合行政执法部门</w:t>
      </w:r>
      <w:r>
        <w:rPr>
          <w:rFonts w:hint="eastAsia" w:ascii="仿宋" w:hAnsi="仿宋" w:eastAsia="仿宋" w:cs="仿宋"/>
          <w:color w:val="000000"/>
          <w:sz w:val="32"/>
          <w:szCs w:val="32"/>
          <w:lang w:val="en-US" w:eastAsia="zh-CN"/>
        </w:rPr>
        <w:t>依</w:t>
      </w:r>
      <w:r>
        <w:rPr>
          <w:rFonts w:hint="eastAsia" w:ascii="仿宋" w:hAnsi="仿宋" w:eastAsia="仿宋" w:cs="仿宋"/>
          <w:color w:val="000000"/>
          <w:sz w:val="32"/>
          <w:szCs w:val="32"/>
        </w:rPr>
        <w:t>照《海南经济特区林地管理条例》</w:t>
      </w:r>
      <w:r>
        <w:rPr>
          <w:rFonts w:hint="eastAsia" w:ascii="仿宋" w:hAnsi="仿宋" w:eastAsia="仿宋" w:cs="仿宋"/>
          <w:color w:val="000000"/>
          <w:sz w:val="32"/>
          <w:szCs w:val="32"/>
          <w:lang w:val="en-US" w:eastAsia="zh-CN"/>
        </w:rPr>
        <w:t>等</w:t>
      </w:r>
      <w:r>
        <w:rPr>
          <w:rFonts w:hint="eastAsia" w:ascii="仿宋" w:hAnsi="仿宋" w:eastAsia="仿宋" w:cs="仿宋"/>
          <w:color w:val="000000"/>
          <w:sz w:val="32"/>
          <w:szCs w:val="32"/>
        </w:rPr>
        <w:t>法律、法规的</w:t>
      </w:r>
      <w:r>
        <w:rPr>
          <w:rFonts w:hint="eastAsia" w:ascii="仿宋" w:hAnsi="仿宋" w:eastAsia="仿宋" w:cs="仿宋"/>
          <w:color w:val="000000"/>
          <w:sz w:val="32"/>
          <w:szCs w:val="32"/>
          <w:lang w:val="en-US" w:eastAsia="zh-CN"/>
        </w:rPr>
        <w:t>规定</w:t>
      </w:r>
      <w:r>
        <w:rPr>
          <w:rFonts w:hint="eastAsia" w:ascii="仿宋" w:hAnsi="仿宋" w:eastAsia="仿宋" w:cs="仿宋"/>
          <w:color w:val="000000"/>
          <w:sz w:val="32"/>
          <w:szCs w:val="32"/>
        </w:rPr>
        <w:t>进行处罚。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二十八</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b w:val="0"/>
          <w:bCs w:val="0"/>
          <w:color w:val="000000"/>
          <w:kern w:val="0"/>
          <w:sz w:val="32"/>
          <w:szCs w:val="32"/>
          <w:highlight w:val="none"/>
          <w:shd w:val="clear" w:color="auto" w:fill="auto"/>
        </w:rPr>
        <w:t>违反本条例第</w:t>
      </w:r>
      <w:r>
        <w:rPr>
          <w:rFonts w:hint="eastAsia" w:ascii="仿宋" w:hAnsi="仿宋" w:eastAsia="仿宋" w:cs="仿宋"/>
          <w:b w:val="0"/>
          <w:bCs w:val="0"/>
          <w:color w:val="000000"/>
          <w:kern w:val="0"/>
          <w:sz w:val="32"/>
          <w:szCs w:val="32"/>
          <w:highlight w:val="none"/>
          <w:shd w:val="clear" w:color="auto" w:fill="auto"/>
          <w:lang w:val="en-US" w:eastAsia="zh-CN"/>
        </w:rPr>
        <w:t>十一</w:t>
      </w:r>
      <w:r>
        <w:rPr>
          <w:rFonts w:hint="eastAsia" w:ascii="仿宋" w:hAnsi="仿宋" w:eastAsia="仿宋" w:cs="仿宋"/>
          <w:b w:val="0"/>
          <w:bCs w:val="0"/>
          <w:color w:val="000000"/>
          <w:kern w:val="0"/>
          <w:sz w:val="32"/>
          <w:szCs w:val="32"/>
          <w:highlight w:val="none"/>
          <w:shd w:val="clear" w:color="auto" w:fill="auto"/>
        </w:rPr>
        <w:t>条第四项规定，在重点保护山体保护范围内新建、改建、扩建公墓或者公益性墓地，或者在非指定区域内建造坟墓的，由综合行政执法部门责令限期改正，恢复地形地貌，并处以每个墓穴一千元的罚款。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二十九</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b w:val="0"/>
          <w:bCs w:val="0"/>
          <w:color w:val="000000"/>
          <w:kern w:val="0"/>
          <w:sz w:val="32"/>
          <w:szCs w:val="32"/>
          <w:highlight w:val="none"/>
          <w:shd w:val="clear" w:color="auto" w:fill="auto"/>
        </w:rPr>
        <w:t>违反本条例第</w:t>
      </w:r>
      <w:r>
        <w:rPr>
          <w:rFonts w:hint="eastAsia" w:ascii="仿宋" w:hAnsi="仿宋" w:eastAsia="仿宋" w:cs="仿宋"/>
          <w:b w:val="0"/>
          <w:bCs w:val="0"/>
          <w:color w:val="000000"/>
          <w:kern w:val="0"/>
          <w:sz w:val="32"/>
          <w:szCs w:val="32"/>
          <w:highlight w:val="none"/>
          <w:shd w:val="clear" w:color="auto" w:fill="auto"/>
          <w:lang w:val="en-US" w:eastAsia="zh-CN"/>
        </w:rPr>
        <w:t>十一</w:t>
      </w:r>
      <w:r>
        <w:rPr>
          <w:rFonts w:hint="eastAsia" w:ascii="仿宋" w:hAnsi="仿宋" w:eastAsia="仿宋" w:cs="仿宋"/>
          <w:b w:val="0"/>
          <w:bCs w:val="0"/>
          <w:color w:val="000000"/>
          <w:kern w:val="0"/>
          <w:sz w:val="32"/>
          <w:szCs w:val="32"/>
          <w:highlight w:val="none"/>
          <w:shd w:val="clear" w:color="auto" w:fill="auto"/>
        </w:rPr>
        <w:t>条第五项规定，在重点保护山体保护范围内修建储存爆炸性、易燃性、放射性、毒害性、腐蚀性物品的设施的，由综合行政执法部门依照有关法律、法规的规定进行处罚。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三十</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b w:val="0"/>
          <w:bCs w:val="0"/>
          <w:color w:val="000000"/>
          <w:kern w:val="0"/>
          <w:sz w:val="32"/>
          <w:szCs w:val="32"/>
          <w:highlight w:val="none"/>
          <w:shd w:val="clear" w:color="auto" w:fill="auto"/>
        </w:rPr>
        <w:t>违反本条例第</w:t>
      </w:r>
      <w:r>
        <w:rPr>
          <w:rFonts w:hint="eastAsia" w:ascii="仿宋" w:hAnsi="仿宋" w:eastAsia="仿宋" w:cs="仿宋"/>
          <w:b w:val="0"/>
          <w:bCs w:val="0"/>
          <w:color w:val="000000"/>
          <w:kern w:val="0"/>
          <w:sz w:val="32"/>
          <w:szCs w:val="32"/>
          <w:highlight w:val="none"/>
          <w:shd w:val="clear" w:color="auto" w:fill="auto"/>
          <w:lang w:val="en-US" w:eastAsia="zh-CN"/>
        </w:rPr>
        <w:t>十一</w:t>
      </w:r>
      <w:r>
        <w:rPr>
          <w:rFonts w:hint="eastAsia" w:ascii="仿宋" w:hAnsi="仿宋" w:eastAsia="仿宋" w:cs="仿宋"/>
          <w:b w:val="0"/>
          <w:bCs w:val="0"/>
          <w:color w:val="000000"/>
          <w:kern w:val="0"/>
          <w:sz w:val="32"/>
          <w:szCs w:val="32"/>
          <w:highlight w:val="none"/>
          <w:shd w:val="clear" w:color="auto" w:fill="auto"/>
        </w:rPr>
        <w:t>条第六项规定，在重点保护山体保护范围内倾倒、填埋、堆放生活垃圾、建筑垃圾或者其他固体废物的，由综合行政执法部门依照《中华人民共和国固体废物污染环境防治法》《海南省生活垃圾管理条例》等法律、法规的规定进行处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sz w:val="32"/>
          <w:szCs w:val="32"/>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三十一</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color w:val="000000"/>
          <w:kern w:val="0"/>
          <w:szCs w:val="32"/>
        </w:rPr>
        <w:t>　</w:t>
      </w:r>
      <w:r>
        <w:rPr>
          <w:rFonts w:hint="eastAsia" w:ascii="仿宋" w:hAnsi="仿宋" w:eastAsia="仿宋" w:cs="仿宋"/>
          <w:color w:val="000000"/>
          <w:sz w:val="32"/>
          <w:szCs w:val="32"/>
        </w:rPr>
        <w:t>违反本条例第十六条规定，有下列情形之一的，由有关部门按照各自职责依法处理：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一）矿业权人不履行矿山地质环境治理恢复义务或者履行矿山地质环境治理恢复义务未达到矿山地质环境保护与土地复垦方案要求的，由综合行政执法部门责令限期履行矿山地质环境治理恢复义务，或者组织代行治理，治理资金由矿业权人承担，并可以处十万元以上五十万元以下的罚款；情节严重的，处五十万元以上一百万元以下的罚款，并依法吊销采矿许可证，五年内不受理其新的探矿权、采矿权申请；</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rPr>
          <w:rFonts w:hint="eastAsia" w:ascii="仿宋" w:hAnsi="仿宋" w:eastAsia="仿宋" w:cs="仿宋"/>
          <w:b w:val="0"/>
          <w:bCs w:val="0"/>
          <w:color w:val="000000"/>
          <w:kern w:val="0"/>
          <w:sz w:val="32"/>
          <w:szCs w:val="32"/>
          <w:highlight w:val="none"/>
          <w:shd w:val="clear" w:color="auto" w:fill="auto"/>
          <w:lang w:eastAsia="zh-CN"/>
        </w:rPr>
      </w:pP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lang w:val="en-US" w:eastAsia="zh-CN"/>
        </w:rPr>
        <w:t>二</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土地复垦义务人未</w:t>
      </w:r>
      <w:r>
        <w:rPr>
          <w:rFonts w:hint="eastAsia" w:ascii="仿宋" w:hAnsi="仿宋" w:eastAsia="仿宋" w:cs="仿宋"/>
          <w:color w:val="000000"/>
          <w:sz w:val="32"/>
          <w:szCs w:val="32"/>
          <w:lang w:val="en-US" w:eastAsia="zh-CN"/>
        </w:rPr>
        <w:t>按照有关规定</w:t>
      </w:r>
      <w:r>
        <w:rPr>
          <w:rFonts w:hint="eastAsia" w:ascii="仿宋" w:hAnsi="仿宋" w:eastAsia="仿宋" w:cs="仿宋"/>
          <w:color w:val="000000"/>
          <w:sz w:val="32"/>
          <w:szCs w:val="32"/>
        </w:rPr>
        <w:t>开展土地复垦质量控制和采取管护措施的，由综合行政执法部门责令限期改正，逾期不改正的，处二万元以上五万元以下的罚款；土地复垦验收不合格的，由自然资源和规划主管部门向土地复垦义务人出具书面整改意见，列明需要整改的事项，由土地复垦义务人整改完成后重新申请验收；土地复垦义务人不复垦，或者复垦验收中经整改仍不合格的，由</w:t>
      </w:r>
      <w:r>
        <w:rPr>
          <w:rFonts w:hint="eastAsia" w:ascii="仿宋" w:hAnsi="仿宋" w:eastAsia="仿宋" w:cs="仿宋"/>
          <w:color w:val="000000"/>
          <w:sz w:val="32"/>
          <w:szCs w:val="32"/>
          <w:lang w:val="en-US" w:eastAsia="zh-CN"/>
        </w:rPr>
        <w:t>综合行政执法部门责令缴纳</w:t>
      </w:r>
      <w:r>
        <w:rPr>
          <w:rFonts w:hint="eastAsia" w:ascii="仿宋" w:hAnsi="仿宋" w:eastAsia="仿宋" w:cs="仿宋"/>
          <w:color w:val="000000"/>
          <w:sz w:val="32"/>
          <w:szCs w:val="32"/>
        </w:rPr>
        <w:t>土地复垦费</w:t>
      </w:r>
      <w:r>
        <w:rPr>
          <w:rFonts w:hint="eastAsia" w:ascii="仿宋" w:hAnsi="仿宋" w:eastAsia="仿宋" w:cs="仿宋"/>
          <w:color w:val="000000"/>
          <w:sz w:val="32"/>
          <w:szCs w:val="32"/>
          <w:lang w:eastAsia="zh-CN"/>
        </w:rPr>
        <w:t>并</w:t>
      </w:r>
      <w:r>
        <w:rPr>
          <w:rFonts w:hint="eastAsia" w:ascii="仿宋" w:hAnsi="仿宋" w:eastAsia="仿宋" w:cs="仿宋"/>
          <w:color w:val="000000"/>
          <w:sz w:val="32"/>
          <w:szCs w:val="32"/>
        </w:rPr>
        <w:t>代为组织复垦</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lang w:val="en-US" w:eastAsia="zh-CN"/>
        </w:rPr>
        <w:t>可以依照有关法律、法规的规定</w:t>
      </w:r>
      <w:r>
        <w:rPr>
          <w:rFonts w:hint="eastAsia" w:ascii="仿宋" w:hAnsi="仿宋" w:eastAsia="仿宋" w:cs="仿宋"/>
          <w:color w:val="000000"/>
          <w:sz w:val="32"/>
          <w:szCs w:val="32"/>
        </w:rPr>
        <w:t>处以罚款</w:t>
      </w:r>
      <w:r>
        <w:rPr>
          <w:rFonts w:hint="eastAsia" w:ascii="仿宋" w:hAnsi="仿宋" w:eastAsia="仿宋" w:cs="仿宋"/>
          <w:color w:val="000000"/>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（三）开办生产建设项目或者从事其他生产建设活动造成水土流失，不进行治理的，由综合行政执法部门责令限期治理，逾期不治理的，综合行政执法部门可以指定有治理能力的单位代为治理，所需费用由违法</w:t>
      </w:r>
      <w:r>
        <w:rPr>
          <w:rFonts w:hint="eastAsia" w:ascii="仿宋" w:hAnsi="仿宋" w:eastAsia="仿宋" w:cs="仿宋"/>
          <w:b w:val="0"/>
          <w:bCs w:val="0"/>
          <w:color w:val="000000"/>
          <w:kern w:val="0"/>
          <w:sz w:val="32"/>
          <w:szCs w:val="32"/>
          <w:highlight w:val="none"/>
          <w:shd w:val="clear" w:color="auto" w:fill="auto"/>
          <w:lang w:val="en-US" w:eastAsia="zh-CN"/>
        </w:rPr>
        <w:t>行为人</w:t>
      </w:r>
      <w:r>
        <w:rPr>
          <w:rFonts w:hint="eastAsia" w:ascii="仿宋" w:hAnsi="仿宋" w:eastAsia="仿宋" w:cs="仿宋"/>
          <w:b w:val="0"/>
          <w:bCs w:val="0"/>
          <w:color w:val="000000"/>
          <w:kern w:val="0"/>
          <w:sz w:val="32"/>
          <w:szCs w:val="32"/>
          <w:highlight w:val="none"/>
          <w:shd w:val="clear" w:color="auto" w:fill="auto"/>
        </w:rPr>
        <w:t>承担；水土保持设施未经验收或者验收不合格将生产建设项目投产使用的，由综合行政执法部门责令停止生产或者使用，直至验收合格，并处五万元以上五十万元以下的罚款；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w:t>
      </w:r>
      <w:r>
        <w:rPr>
          <w:rFonts w:hint="eastAsia" w:ascii="仿宋" w:hAnsi="仿宋" w:eastAsia="仿宋" w:cs="仿宋"/>
          <w:b w:val="0"/>
          <w:bCs w:val="0"/>
          <w:color w:val="000000"/>
          <w:kern w:val="0"/>
          <w:sz w:val="32"/>
          <w:szCs w:val="32"/>
          <w:highlight w:val="none"/>
          <w:shd w:val="clear" w:color="auto" w:fill="auto"/>
          <w:lang w:eastAsia="zh-CN"/>
        </w:rPr>
        <w:t>四</w:t>
      </w:r>
      <w:r>
        <w:rPr>
          <w:rFonts w:hint="eastAsia" w:ascii="仿宋" w:hAnsi="仿宋" w:eastAsia="仿宋" w:cs="仿宋"/>
          <w:b w:val="0"/>
          <w:bCs w:val="0"/>
          <w:color w:val="000000"/>
          <w:kern w:val="0"/>
          <w:sz w:val="32"/>
          <w:szCs w:val="32"/>
          <w:highlight w:val="none"/>
          <w:shd w:val="clear" w:color="auto" w:fill="auto"/>
        </w:rPr>
        <w:t>）与建设项目主体工程配套建设的环境保护设施未建成、未经验收或者验收不合格，</w:t>
      </w:r>
      <w:r>
        <w:rPr>
          <w:rFonts w:hint="eastAsia" w:ascii="仿宋" w:hAnsi="仿宋" w:eastAsia="仿宋" w:cs="仿宋"/>
          <w:b w:val="0"/>
          <w:bCs w:val="0"/>
          <w:color w:val="000000"/>
          <w:kern w:val="0"/>
          <w:sz w:val="32"/>
          <w:szCs w:val="32"/>
          <w:highlight w:val="none"/>
          <w:shd w:val="clear" w:color="auto" w:fill="auto"/>
          <w:lang w:eastAsia="zh-CN"/>
        </w:rPr>
        <w:t>建设项目即</w:t>
      </w:r>
      <w:r>
        <w:rPr>
          <w:rFonts w:hint="eastAsia" w:ascii="仿宋" w:hAnsi="仿宋" w:eastAsia="仿宋" w:cs="仿宋"/>
          <w:b w:val="0"/>
          <w:bCs w:val="0"/>
          <w:color w:val="000000"/>
          <w:kern w:val="0"/>
          <w:sz w:val="32"/>
          <w:szCs w:val="32"/>
          <w:highlight w:val="none"/>
          <w:shd w:val="clear" w:color="auto" w:fill="auto"/>
        </w:rPr>
        <w:t>投入生产或者使用，或者在环境保护设施验收中弄虚作假的，由综合行政执法部门责令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第三十</w:t>
      </w:r>
      <w:r>
        <w:rPr>
          <w:rFonts w:hint="eastAsia" w:ascii="黑体" w:hAnsi="黑体" w:eastAsia="黑体" w:cs="黑体"/>
          <w:b w:val="0"/>
          <w:bCs w:val="0"/>
          <w:color w:val="000000"/>
          <w:kern w:val="0"/>
          <w:sz w:val="32"/>
          <w:szCs w:val="32"/>
          <w:highlight w:val="none"/>
          <w:shd w:val="clear" w:color="auto" w:fill="auto"/>
          <w:lang w:val="en-US" w:eastAsia="zh-CN"/>
        </w:rPr>
        <w:t>二</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b w:val="0"/>
          <w:bCs w:val="0"/>
          <w:kern w:val="0"/>
          <w:szCs w:val="32"/>
        </w:rPr>
        <w:t>　</w:t>
      </w:r>
      <w:r>
        <w:rPr>
          <w:rFonts w:hint="eastAsia" w:ascii="仿宋" w:hAnsi="仿宋" w:eastAsia="仿宋" w:cs="仿宋"/>
          <w:b w:val="0"/>
          <w:bCs w:val="0"/>
          <w:color w:val="000000"/>
          <w:kern w:val="0"/>
          <w:sz w:val="32"/>
          <w:szCs w:val="32"/>
          <w:highlight w:val="none"/>
          <w:shd w:val="clear" w:color="auto" w:fill="auto"/>
        </w:rPr>
        <w:t>山体损害预防和修复治理的第三方服务机构在</w:t>
      </w:r>
      <w:r>
        <w:rPr>
          <w:rFonts w:hint="eastAsia" w:ascii="仿宋" w:hAnsi="仿宋" w:eastAsia="仿宋" w:cs="仿宋"/>
          <w:b w:val="0"/>
          <w:bCs w:val="0"/>
          <w:color w:val="000000"/>
          <w:kern w:val="0"/>
          <w:sz w:val="32"/>
          <w:szCs w:val="32"/>
          <w:highlight w:val="none"/>
          <w:shd w:val="clear" w:color="auto" w:fill="auto"/>
          <w:lang w:eastAsia="zh-CN"/>
        </w:rPr>
        <w:t>提供</w:t>
      </w:r>
      <w:r>
        <w:rPr>
          <w:rFonts w:hint="eastAsia" w:ascii="仿宋" w:hAnsi="仿宋" w:eastAsia="仿宋" w:cs="仿宋"/>
          <w:b w:val="0"/>
          <w:bCs w:val="0"/>
          <w:color w:val="000000"/>
          <w:kern w:val="0"/>
          <w:sz w:val="32"/>
          <w:szCs w:val="32"/>
          <w:highlight w:val="none"/>
          <w:shd w:val="clear" w:color="auto" w:fill="auto"/>
        </w:rPr>
        <w:t>山体保护服务中弄虚作假，不履行相关责任和义务，由有关部门依照有关法律、法规的规定进行处罚。</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第三十</w:t>
      </w:r>
      <w:r>
        <w:rPr>
          <w:rFonts w:hint="eastAsia" w:ascii="黑体" w:hAnsi="黑体" w:eastAsia="黑体" w:cs="黑体"/>
          <w:b w:val="0"/>
          <w:bCs w:val="0"/>
          <w:color w:val="000000"/>
          <w:kern w:val="0"/>
          <w:sz w:val="32"/>
          <w:szCs w:val="32"/>
          <w:highlight w:val="none"/>
          <w:shd w:val="clear" w:color="auto" w:fill="auto"/>
          <w:lang w:val="en-US" w:eastAsia="zh-CN"/>
        </w:rPr>
        <w:t>三</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市或者区人民政府、育才生态区管理委员会、负有山体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（一）违反本条例规定在重点保护山体保护范围内审批建设项目、探矿、采矿、采石、采砂、采土，批准林木采伐，或者未依法查处违法行为的；</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（二）违反本条例规定，没有征求专家和公众意见的；</w:t>
      </w:r>
    </w:p>
    <w:p>
      <w:pPr>
        <w:keepNext w:val="0"/>
        <w:keepLines w:val="0"/>
        <w:pageBreakBefore w:val="0"/>
        <w:widowControl w:val="0"/>
        <w:shd w:val="clear" w:color="auto" w:fill="FFFFFF"/>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仿宋" w:hAnsi="仿宋" w:eastAsia="仿宋" w:cs="仿宋"/>
          <w:color w:val="000000"/>
          <w:kern w:val="0"/>
          <w:sz w:val="32"/>
          <w:szCs w:val="32"/>
          <w:highlight w:val="none"/>
          <w:shd w:val="clear" w:color="auto" w:fill="auto"/>
        </w:rPr>
        <w:t>（三）违反本条例规定，滥用职权、玩忽职守、徇私舞弊的。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lang w:val="en-US" w:eastAsia="zh-CN"/>
        </w:rPr>
      </w:pPr>
      <w:bookmarkStart w:id="2" w:name="_Hlk69999003"/>
      <w:bookmarkStart w:id="3" w:name="_Hlk67762049"/>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三十四</w:t>
      </w:r>
      <w:r>
        <w:rPr>
          <w:rFonts w:hint="eastAsia" w:ascii="黑体" w:hAnsi="黑体" w:eastAsia="黑体" w:cs="黑体"/>
          <w:b w:val="0"/>
          <w:bCs w:val="0"/>
          <w:color w:val="000000"/>
          <w:kern w:val="0"/>
          <w:sz w:val="32"/>
          <w:szCs w:val="32"/>
          <w:highlight w:val="none"/>
          <w:shd w:val="clear" w:color="auto" w:fill="auto"/>
        </w:rPr>
        <w:t>条</w:t>
      </w:r>
      <w:bookmarkEnd w:id="2"/>
      <w:bookmarkEnd w:id="3"/>
      <w:r>
        <w:rPr>
          <w:rFonts w:hint="eastAsia" w:ascii="仿宋" w:hAnsi="仿宋" w:eastAsia="仿宋" w:cs="仿宋"/>
          <w:kern w:val="0"/>
          <w:szCs w:val="32"/>
        </w:rPr>
        <w:t>　</w:t>
      </w:r>
      <w:r>
        <w:rPr>
          <w:rFonts w:hint="eastAsia" w:ascii="仿宋" w:hAnsi="仿宋" w:eastAsia="仿宋" w:cs="仿宋"/>
          <w:b w:val="0"/>
          <w:bCs w:val="0"/>
          <w:color w:val="000000"/>
          <w:kern w:val="0"/>
          <w:sz w:val="32"/>
          <w:szCs w:val="32"/>
          <w:highlight w:val="none"/>
          <w:shd w:val="clear" w:color="auto" w:fill="auto"/>
          <w:lang w:val="en-US" w:eastAsia="zh-CN"/>
        </w:rPr>
        <w:t>违反本条例规定的行为，本条例未设定处罚但其他法律、法规已设定处罚的，</w:t>
      </w:r>
      <w:r>
        <w:rPr>
          <w:rFonts w:hint="eastAsia" w:ascii="仿宋" w:hAnsi="仿宋" w:eastAsia="仿宋" w:cs="仿宋"/>
          <w:b w:val="0"/>
          <w:bCs w:val="0"/>
          <w:color w:val="000000"/>
          <w:kern w:val="0"/>
          <w:sz w:val="32"/>
          <w:szCs w:val="32"/>
          <w:highlight w:val="none"/>
          <w:shd w:val="clear" w:color="auto" w:fill="auto"/>
        </w:rPr>
        <w:t>依照有关法律、法规的规定处罚</w:t>
      </w:r>
      <w:r>
        <w:rPr>
          <w:rFonts w:hint="eastAsia" w:ascii="仿宋" w:hAnsi="仿宋" w:eastAsia="仿宋" w:cs="仿宋"/>
          <w:b w:val="0"/>
          <w:bCs w:val="0"/>
          <w:color w:val="000000"/>
          <w:kern w:val="0"/>
          <w:sz w:val="32"/>
          <w:szCs w:val="32"/>
          <w:highlight w:val="none"/>
          <w:shd w:val="clear" w:color="auto" w:fill="auto"/>
          <w:lang w:eastAsia="zh-CN"/>
        </w:rPr>
        <w:t>；</w:t>
      </w:r>
      <w:r>
        <w:rPr>
          <w:rFonts w:hint="eastAsia" w:ascii="仿宋" w:hAnsi="仿宋" w:eastAsia="仿宋" w:cs="仿宋"/>
          <w:b w:val="0"/>
          <w:bCs w:val="0"/>
          <w:color w:val="000000"/>
          <w:kern w:val="0"/>
          <w:sz w:val="32"/>
          <w:szCs w:val="32"/>
          <w:highlight w:val="none"/>
          <w:shd w:val="clear" w:color="auto" w:fill="auto"/>
        </w:rPr>
        <w:t>有关法律、法规的处罚规定严于本条例的，适用有关法律、法规的规定</w:t>
      </w:r>
      <w:r>
        <w:rPr>
          <w:rFonts w:hint="eastAsia" w:ascii="仿宋" w:hAnsi="仿宋" w:eastAsia="仿宋" w:cs="仿宋"/>
          <w:b w:val="0"/>
          <w:bCs w:val="0"/>
          <w:color w:val="000000"/>
          <w:kern w:val="0"/>
          <w:sz w:val="32"/>
          <w:szCs w:val="32"/>
          <w:highlight w:val="none"/>
          <w:shd w:val="clear" w:color="auto" w:fill="auto"/>
          <w:lang w:val="en-US" w:eastAsia="zh-CN"/>
        </w:rPr>
        <w:t>。</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b w:val="0"/>
          <w:bCs w:val="0"/>
          <w:color w:val="000000"/>
          <w:kern w:val="0"/>
          <w:sz w:val="32"/>
          <w:szCs w:val="32"/>
          <w:highlight w:val="none"/>
          <w:shd w:val="clear" w:color="auto" w:fill="auto"/>
        </w:rPr>
      </w:pPr>
      <w:r>
        <w:rPr>
          <w:rFonts w:hint="eastAsia" w:ascii="仿宋" w:hAnsi="仿宋" w:eastAsia="仿宋" w:cs="仿宋"/>
          <w:b w:val="0"/>
          <w:bCs w:val="0"/>
          <w:color w:val="000000"/>
          <w:kern w:val="0"/>
          <w:sz w:val="32"/>
          <w:szCs w:val="32"/>
          <w:highlight w:val="none"/>
          <w:shd w:val="clear" w:color="auto" w:fill="auto"/>
        </w:rPr>
        <w:t>违反本条例规定的行为，构成犯罪的，依法追究刑事责任。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both"/>
        <w:rPr>
          <w:rFonts w:hint="eastAsia" w:ascii="黑体" w:hAnsi="黑体" w:eastAsia="黑体" w:cs="黑体"/>
          <w:kern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8" w:lineRule="exact"/>
        <w:jc w:val="center"/>
        <w:rPr>
          <w:rFonts w:hint="eastAsia"/>
        </w:rPr>
      </w:pPr>
      <w:r>
        <w:rPr>
          <w:rFonts w:hint="eastAsia" w:ascii="黑体" w:hAnsi="黑体" w:eastAsia="黑体" w:cs="黑体"/>
          <w:kern w:val="0"/>
          <w:sz w:val="32"/>
          <w:szCs w:val="32"/>
          <w:lang w:val="en-US" w:eastAsia="zh-CN"/>
        </w:rPr>
        <w:t xml:space="preserve">第六章  </w:t>
      </w:r>
      <w:r>
        <w:rPr>
          <w:rFonts w:ascii="黑体" w:hAnsi="黑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rPr>
          <w:rFonts w:hint="eastAsia"/>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ascii="仿宋" w:hAnsi="仿宋" w:eastAsia="仿宋" w:cs="仿宋"/>
          <w:color w:val="000000"/>
          <w:kern w:val="0"/>
          <w:sz w:val="32"/>
          <w:szCs w:val="32"/>
          <w:highlight w:val="none"/>
          <w:shd w:val="clear" w:color="auto" w:fill="auto"/>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三十五</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本条例实施中的具体应用问题由市人民政府负责解释。</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jc w:val="both"/>
        <w:rPr>
          <w:rFonts w:hint="eastAsia" w:eastAsia="宋体"/>
          <w:lang w:eastAsia="zh-CN"/>
        </w:rPr>
      </w:pPr>
      <w:r>
        <w:rPr>
          <w:rFonts w:hint="eastAsia" w:ascii="黑体" w:hAnsi="黑体" w:eastAsia="黑体" w:cs="黑体"/>
          <w:b w:val="0"/>
          <w:bCs w:val="0"/>
          <w:color w:val="000000"/>
          <w:kern w:val="0"/>
          <w:sz w:val="32"/>
          <w:szCs w:val="32"/>
          <w:highlight w:val="none"/>
          <w:shd w:val="clear" w:color="auto" w:fill="auto"/>
        </w:rPr>
        <w:t>第</w:t>
      </w:r>
      <w:r>
        <w:rPr>
          <w:rFonts w:hint="eastAsia" w:ascii="黑体" w:hAnsi="黑体" w:eastAsia="黑体" w:cs="黑体"/>
          <w:b w:val="0"/>
          <w:bCs w:val="0"/>
          <w:color w:val="000000"/>
          <w:kern w:val="0"/>
          <w:sz w:val="32"/>
          <w:szCs w:val="32"/>
          <w:highlight w:val="none"/>
          <w:shd w:val="clear" w:color="auto" w:fill="auto"/>
          <w:lang w:val="en-US" w:eastAsia="zh-CN"/>
        </w:rPr>
        <w:t>三十六</w:t>
      </w:r>
      <w:r>
        <w:rPr>
          <w:rFonts w:hint="eastAsia" w:ascii="黑体" w:hAnsi="黑体" w:eastAsia="黑体" w:cs="黑体"/>
          <w:b w:val="0"/>
          <w:bCs w:val="0"/>
          <w:color w:val="000000"/>
          <w:kern w:val="0"/>
          <w:sz w:val="32"/>
          <w:szCs w:val="32"/>
          <w:highlight w:val="none"/>
          <w:shd w:val="clear" w:color="auto" w:fill="auto"/>
        </w:rPr>
        <w:t>条</w:t>
      </w:r>
      <w:r>
        <w:rPr>
          <w:rFonts w:hint="eastAsia" w:ascii="仿宋" w:hAnsi="仿宋" w:eastAsia="仿宋" w:cs="仿宋"/>
          <w:kern w:val="0"/>
          <w:szCs w:val="32"/>
        </w:rPr>
        <w:t>　</w:t>
      </w:r>
      <w:r>
        <w:rPr>
          <w:rFonts w:hint="eastAsia" w:ascii="仿宋" w:hAnsi="仿宋" w:eastAsia="仿宋" w:cs="仿宋"/>
          <w:color w:val="000000"/>
          <w:kern w:val="0"/>
          <w:sz w:val="32"/>
          <w:szCs w:val="32"/>
          <w:highlight w:val="none"/>
          <w:shd w:val="clear" w:color="auto" w:fill="auto"/>
        </w:rPr>
        <w:t>本条例自2016年11月1日起施行。</w:t>
      </w:r>
    </w:p>
    <w:p>
      <w:bookmarkStart w:id="4" w:name="_GoBack"/>
      <w:bookmarkEnd w:id="4"/>
    </w:p>
    <w:sectPr>
      <w:footerReference r:id="rId3" w:type="default"/>
      <w:footerReference r:id="rId4"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7</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6"/>
    <w:rsid w:val="00010BB1"/>
    <w:rsid w:val="00AB2778"/>
    <w:rsid w:val="00B33DC1"/>
    <w:rsid w:val="00E17986"/>
    <w:rsid w:val="67FC8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32"/>
      <w:lang w:val="en-US" w:eastAsia="zh-CN" w:bidi="ar-SA"/>
    </w:rPr>
  </w:style>
  <w:style w:type="paragraph" w:styleId="2">
    <w:name w:val="heading 3"/>
    <w:basedOn w:val="1"/>
    <w:next w:val="1"/>
    <w:unhideWhenUsed/>
    <w:qFormat/>
    <w:uiPriority w:val="0"/>
    <w:pPr>
      <w:jc w:val="left"/>
      <w:outlineLvl w:val="2"/>
    </w:pPr>
    <w:rPr>
      <w:rFonts w:hint="eastAsia" w:ascii="宋体" w:hAnsi="宋体" w:eastAsia="宋体"/>
      <w:kern w:val="0"/>
      <w:sz w:val="27"/>
      <w:szCs w:val="27"/>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99"/>
    <w:pPr>
      <w:ind w:firstLine="420" w:firstLineChars="200"/>
    </w:pPr>
    <w:rPr>
      <w:rFonts w:hAnsi="Calibri" w:cs="仿宋_GB2312"/>
    </w:rPr>
  </w:style>
  <w:style w:type="paragraph" w:styleId="4">
    <w:name w:val="footer"/>
    <w:basedOn w:val="1"/>
    <w:link w:val="10"/>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qFormat/>
    <w:uiPriority w:val="0"/>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491</Words>
  <Characters>2799</Characters>
  <Lines>23</Lines>
  <Paragraphs>6</Paragraphs>
  <TotalTime>0</TotalTime>
  <ScaleCrop>false</ScaleCrop>
  <LinksUpToDate>false</LinksUpToDate>
  <CharactersWithSpaces>3284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2021-08-10T13:26:00Z</dcterms:created>
  <dc:creator>未定义</dc:creator>
  <cp:lastModifiedBy>uos</cp:lastModifiedBy>
  <dcterms:modified xsi:type="dcterms:W3CDTF">2022-01-10T19:54:13Z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