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600" w:lineRule="exact"/>
        <w:jc w:val="center"/>
        <w:rPr>
          <w:rFonts w:hint="eastAsia" w:ascii="宋体" w:hAnsi="宋体" w:eastAsia="宋体" w:cs="宋体"/>
          <w:bCs/>
          <w:color w:val="000000"/>
          <w:spacing w:val="8"/>
          <w:sz w:val="44"/>
          <w:szCs w:val="44"/>
        </w:rPr>
      </w:pPr>
      <w:bookmarkStart w:id="13" w:name="_GoBack"/>
      <w:r>
        <w:rPr>
          <w:rFonts w:hint="eastAsia" w:ascii="宋体" w:hAnsi="宋体" w:eastAsia="宋体" w:cs="宋体"/>
          <w:bCs/>
          <w:color w:val="000000"/>
          <w:spacing w:val="8"/>
          <w:sz w:val="44"/>
          <w:szCs w:val="44"/>
        </w:rPr>
        <w:t>三沙市人民代表大会常务委员会议事规则</w:t>
      </w:r>
    </w:p>
    <w:bookmarkEnd w:id="13"/>
    <w:p>
      <w:pPr>
        <w:spacing w:line="440" w:lineRule="exact"/>
        <w:jc w:val="center"/>
        <w:outlineLvl w:val="0"/>
        <w:rPr>
          <w:rFonts w:ascii="楷体_GB2312" w:hAnsi="楷体_GB2312" w:eastAsia="楷体_GB2312"/>
          <w:b/>
          <w:bCs/>
        </w:rPr>
      </w:pPr>
      <w:bookmarkStart w:id="0" w:name="ref_[1]_4457030"/>
      <w:bookmarkEnd w:id="0"/>
    </w:p>
    <w:p>
      <w:pPr>
        <w:spacing w:line="440" w:lineRule="exact"/>
        <w:ind w:firstLine="640" w:firstLineChars="200"/>
        <w:outlineLvl w:val="0"/>
        <w:rPr>
          <w:rFonts w:ascii="楷体_GB2312" w:hAnsi="楷体_GB2312" w:eastAsia="楷体_GB2312"/>
          <w:b/>
          <w:bCs/>
        </w:rPr>
      </w:pPr>
      <w:r>
        <w:rPr>
          <w:rFonts w:hint="eastAsia" w:ascii="楷体_GB2312" w:hAnsi="楷体_GB2312" w:eastAsia="楷体_GB2312"/>
        </w:rPr>
        <w:t>（2020年11月3日三沙市第二届人民代表大会常务委员会第三十五次会议通过   2020年12月2日海南省第六届人民代表大会常务委员会第二十四次会议批准）</w:t>
      </w:r>
    </w:p>
    <w:p>
      <w:pPr>
        <w:widowControl/>
        <w:spacing w:line="500" w:lineRule="exact"/>
        <w:jc w:val="left"/>
        <w:rPr>
          <w:rFonts w:ascii="仿宋_GB2312" w:hAnsi="仿宋_GB2312" w:cs="宋体"/>
          <w:b/>
          <w:bCs/>
          <w:color w:val="000000"/>
          <w:spacing w:val="8"/>
          <w:w w:val="80"/>
          <w:szCs w:val="32"/>
        </w:rPr>
      </w:pPr>
    </w:p>
    <w:p>
      <w:pPr>
        <w:widowControl/>
        <w:spacing w:line="600" w:lineRule="exact"/>
        <w:jc w:val="center"/>
        <w:outlineLvl w:val="2"/>
        <w:rPr>
          <w:rFonts w:ascii="黑体" w:hAnsi="黑体" w:eastAsia="黑体" w:cs="黑体"/>
          <w:color w:val="000000"/>
          <w:spacing w:val="8"/>
          <w:szCs w:val="32"/>
        </w:rPr>
      </w:pPr>
      <w:bookmarkStart w:id="1" w:name="sub4457030_3_1"/>
      <w:bookmarkEnd w:id="1"/>
      <w:bookmarkStart w:id="2" w:name="3_1"/>
      <w:bookmarkEnd w:id="2"/>
      <w:r>
        <w:rPr>
          <w:rFonts w:hint="eastAsia" w:ascii="黑体" w:hAnsi="黑体" w:eastAsia="黑体" w:cs="黑体"/>
          <w:color w:val="000000"/>
          <w:spacing w:val="8"/>
          <w:szCs w:val="32"/>
        </w:rPr>
        <w:t>第一章  总则</w:t>
      </w:r>
    </w:p>
    <w:p>
      <w:pPr>
        <w:widowControl/>
        <w:spacing w:line="600" w:lineRule="exact"/>
        <w:ind w:firstLine="672" w:firstLineChars="200"/>
        <w:jc w:val="left"/>
        <w:rPr>
          <w:rFonts w:ascii="黑体" w:hAnsi="黑体" w:eastAsia="黑体" w:cs="黑体"/>
          <w:color w:val="000000"/>
          <w:spacing w:val="8"/>
          <w:szCs w:val="32"/>
        </w:rPr>
      </w:pPr>
    </w:p>
    <w:p>
      <w:pPr>
        <w:widowControl/>
        <w:spacing w:line="600" w:lineRule="exact"/>
        <w:ind w:firstLine="672" w:firstLineChars="200"/>
        <w:jc w:val="left"/>
        <w:rPr>
          <w:rFonts w:ascii="仿宋" w:hAnsi="仿宋" w:eastAsia="仿宋" w:cs="仿宋"/>
          <w:color w:val="000000"/>
          <w:spacing w:val="8"/>
          <w:szCs w:val="32"/>
        </w:rPr>
      </w:pPr>
      <w:r>
        <w:rPr>
          <w:rFonts w:hint="eastAsia" w:ascii="黑体" w:hAnsi="黑体" w:eastAsia="黑体" w:cs="黑体"/>
          <w:color w:val="000000"/>
          <w:spacing w:val="8"/>
          <w:szCs w:val="32"/>
        </w:rPr>
        <w:t>第一条</w:t>
      </w:r>
      <w:r>
        <w:rPr>
          <w:rFonts w:hint="eastAsia" w:ascii="仿宋" w:hAnsi="仿宋" w:eastAsia="仿宋" w:cs="仿宋"/>
          <w:b/>
          <w:bCs/>
          <w:color w:val="000000"/>
          <w:spacing w:val="8"/>
          <w:szCs w:val="32"/>
        </w:rPr>
        <w:t xml:space="preserve">  </w:t>
      </w:r>
      <w:r>
        <w:rPr>
          <w:rFonts w:hint="eastAsia" w:ascii="仿宋" w:hAnsi="仿宋" w:eastAsia="仿宋" w:cs="仿宋"/>
          <w:bCs/>
          <w:color w:val="000000"/>
          <w:spacing w:val="8"/>
          <w:szCs w:val="32"/>
        </w:rPr>
        <w:t>为</w:t>
      </w:r>
      <w:r>
        <w:rPr>
          <w:rFonts w:hint="eastAsia" w:ascii="仿宋" w:hAnsi="仿宋" w:eastAsia="仿宋" w:cs="仿宋"/>
          <w:color w:val="000000"/>
          <w:spacing w:val="8"/>
          <w:szCs w:val="32"/>
        </w:rPr>
        <w:t>了使三沙市人民代表大会常务委员会（以下简称常务委员会）议事程序化、规范化，根据《中华人民共和国宪法》《中华人民共和国地方各级人民代表大会和地方各级人民政府组织法》等有关法律规定，结合工作的实际，制定本规则。</w:t>
      </w:r>
    </w:p>
    <w:p>
      <w:pPr>
        <w:widowControl/>
        <w:spacing w:line="600" w:lineRule="exact"/>
        <w:ind w:firstLine="672" w:firstLineChars="200"/>
        <w:jc w:val="left"/>
        <w:rPr>
          <w:rFonts w:ascii="仿宋" w:hAnsi="仿宋" w:eastAsia="仿宋" w:cs="仿宋"/>
          <w:color w:val="000000"/>
          <w:spacing w:val="8"/>
          <w:szCs w:val="32"/>
        </w:rPr>
      </w:pPr>
      <w:r>
        <w:rPr>
          <w:rFonts w:hint="eastAsia" w:ascii="黑体" w:hAnsi="黑体" w:eastAsia="黑体" w:cs="黑体"/>
          <w:color w:val="000000"/>
          <w:spacing w:val="8"/>
          <w:szCs w:val="32"/>
        </w:rPr>
        <w:t>第二条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常务委员会审议其职责范围内的立法、监督、重大事项决定、人事任免等议案及专项工作报告或者其他事项，应当依照本规则的规定进行。</w:t>
      </w:r>
    </w:p>
    <w:p>
      <w:pPr>
        <w:widowControl/>
        <w:spacing w:line="600" w:lineRule="exact"/>
        <w:ind w:firstLine="672" w:firstLineChars="200"/>
        <w:jc w:val="left"/>
        <w:rPr>
          <w:rFonts w:ascii="仿宋" w:hAnsi="仿宋" w:eastAsia="仿宋" w:cs="仿宋"/>
          <w:color w:val="000000"/>
          <w:spacing w:val="8"/>
          <w:szCs w:val="32"/>
        </w:rPr>
      </w:pPr>
      <w:r>
        <w:rPr>
          <w:rFonts w:hint="eastAsia" w:ascii="黑体" w:hAnsi="黑体" w:eastAsia="黑体" w:cs="黑体"/>
          <w:color w:val="000000"/>
          <w:spacing w:val="8"/>
          <w:szCs w:val="32"/>
        </w:rPr>
        <w:t>第三条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常务委员会审议议案、决定问题，应当充分发扬民主，实行民主集中制的原则，依法集体行使职权。</w:t>
      </w:r>
    </w:p>
    <w:p>
      <w:pPr>
        <w:widowControl/>
        <w:spacing w:line="600" w:lineRule="exact"/>
        <w:ind w:firstLine="672" w:firstLineChars="200"/>
        <w:jc w:val="left"/>
        <w:rPr>
          <w:rFonts w:ascii="仿宋" w:hAnsi="仿宋" w:eastAsia="仿宋" w:cs="仿宋"/>
          <w:color w:val="000000"/>
          <w:spacing w:val="8"/>
          <w:szCs w:val="32"/>
        </w:rPr>
      </w:pPr>
    </w:p>
    <w:p>
      <w:pPr>
        <w:widowControl/>
        <w:numPr>
          <w:ilvl w:val="0"/>
          <w:numId w:val="1"/>
        </w:numPr>
        <w:spacing w:line="600" w:lineRule="exact"/>
        <w:ind w:firstLine="672" w:firstLineChars="200"/>
        <w:jc w:val="center"/>
        <w:rPr>
          <w:rFonts w:ascii="黑体" w:hAnsi="黑体" w:eastAsia="黑体" w:cs="黑体"/>
          <w:color w:val="000000"/>
          <w:spacing w:val="8"/>
          <w:szCs w:val="32"/>
        </w:rPr>
      </w:pPr>
      <w:r>
        <w:rPr>
          <w:rFonts w:hint="eastAsia" w:ascii="黑体" w:hAnsi="黑体" w:eastAsia="黑体" w:cs="黑体"/>
          <w:color w:val="000000"/>
          <w:spacing w:val="8"/>
          <w:szCs w:val="32"/>
        </w:rPr>
        <w:t xml:space="preserve"> 会议的举行</w:t>
      </w:r>
    </w:p>
    <w:p>
      <w:pPr>
        <w:widowControl/>
        <w:spacing w:line="600" w:lineRule="exact"/>
        <w:ind w:left="640" w:leftChars="200"/>
        <w:rPr>
          <w:rFonts w:ascii="黑体" w:hAnsi="黑体" w:eastAsia="黑体" w:cs="黑体"/>
          <w:color w:val="000000"/>
          <w:spacing w:val="8"/>
          <w:szCs w:val="32"/>
        </w:rPr>
      </w:pPr>
    </w:p>
    <w:p>
      <w:pPr>
        <w:widowControl/>
        <w:spacing w:line="600" w:lineRule="exact"/>
        <w:ind w:firstLine="672" w:firstLineChars="200"/>
        <w:jc w:val="left"/>
        <w:rPr>
          <w:rFonts w:ascii="仿宋" w:hAnsi="仿宋" w:eastAsia="仿宋" w:cs="仿宋"/>
          <w:color w:val="000000"/>
          <w:spacing w:val="8"/>
          <w:szCs w:val="32"/>
        </w:rPr>
      </w:pPr>
      <w:r>
        <w:rPr>
          <w:rFonts w:hint="eastAsia" w:ascii="黑体" w:hAnsi="黑体" w:eastAsia="黑体" w:cs="黑体"/>
          <w:color w:val="000000"/>
          <w:spacing w:val="8"/>
          <w:szCs w:val="32"/>
        </w:rPr>
        <w:t>第四条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常务委员会会议一般每两个月举行一次；有特殊需要的时候，可以临时召集会议。</w:t>
      </w:r>
    </w:p>
    <w:p>
      <w:pPr>
        <w:widowControl/>
        <w:spacing w:line="600" w:lineRule="exact"/>
        <w:ind w:firstLine="672" w:firstLineChars="200"/>
        <w:jc w:val="left"/>
        <w:rPr>
          <w:rFonts w:ascii="仿宋" w:hAnsi="仿宋" w:eastAsia="仿宋" w:cs="仿宋"/>
          <w:color w:val="000000"/>
          <w:spacing w:val="8"/>
          <w:szCs w:val="32"/>
        </w:rPr>
      </w:pPr>
      <w:r>
        <w:rPr>
          <w:rFonts w:hint="eastAsia" w:ascii="仿宋" w:hAnsi="仿宋" w:eastAsia="仿宋" w:cs="仿宋"/>
          <w:color w:val="000000"/>
          <w:spacing w:val="8"/>
          <w:szCs w:val="32"/>
        </w:rPr>
        <w:t>常务委员会会议由主任召集并主持，主任可以委托副主任主持会议。</w:t>
      </w:r>
    </w:p>
    <w:p>
      <w:pPr>
        <w:widowControl/>
        <w:spacing w:line="600" w:lineRule="exact"/>
        <w:ind w:firstLine="672" w:firstLineChars="200"/>
        <w:jc w:val="left"/>
        <w:rPr>
          <w:rFonts w:ascii="仿宋" w:hAnsi="仿宋" w:eastAsia="仿宋" w:cs="仿宋"/>
          <w:color w:val="000000"/>
          <w:spacing w:val="8"/>
          <w:szCs w:val="32"/>
        </w:rPr>
      </w:pPr>
      <w:r>
        <w:rPr>
          <w:rFonts w:hint="eastAsia" w:ascii="黑体" w:hAnsi="黑体" w:eastAsia="黑体" w:cs="黑体"/>
          <w:color w:val="000000"/>
          <w:spacing w:val="8"/>
          <w:szCs w:val="32"/>
        </w:rPr>
        <w:t>第五条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常务委员会会议应当在会议举行7日前将会议日期和议程草案通知常务委员会组成人员，因特殊情况临时召集的除外。</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仿宋" w:hAnsi="仿宋" w:eastAsia="仿宋" w:cs="仿宋"/>
          <w:color w:val="000000"/>
          <w:spacing w:val="8"/>
          <w:szCs w:val="32"/>
        </w:rPr>
        <w:t>常务委员会主任会议（以下简称主任会议）决定每次开会日期，并拟订会议议程草案，提请常务委员会全体会议审议通过。</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第六条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常务委员会会议必须有常务委员会全体组成人员的过半数出席，方能举行。</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常务委员会组成人员应当出席常务委员会会议，认真履行委员职责。因病或者有其他特殊情况不能出席会议的，须向常务委员会主任书面请假。</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spacing w:val="8"/>
          <w:szCs w:val="32"/>
        </w:rPr>
        <w:t>　　</w:t>
      </w:r>
      <w:r>
        <w:rPr>
          <w:rFonts w:hint="eastAsia" w:ascii="黑体" w:hAnsi="黑体" w:eastAsia="黑体" w:cs="黑体"/>
          <w:color w:val="000000"/>
          <w:spacing w:val="8"/>
          <w:szCs w:val="32"/>
        </w:rPr>
        <w:t>第七条</w:t>
      </w:r>
      <w:r>
        <w:rPr>
          <w:rFonts w:hint="eastAsia" w:ascii="仿宋" w:hAnsi="仿宋" w:eastAsia="仿宋" w:cs="仿宋"/>
          <w:b/>
          <w:bCs/>
          <w:spacing w:val="8"/>
          <w:szCs w:val="32"/>
        </w:rPr>
        <w:t xml:space="preserve">  </w:t>
      </w:r>
      <w:r>
        <w:rPr>
          <w:rFonts w:hint="eastAsia" w:ascii="仿宋" w:hAnsi="仿宋" w:eastAsia="仿宋" w:cs="仿宋"/>
          <w:color w:val="000000"/>
          <w:spacing w:val="8"/>
          <w:szCs w:val="32"/>
        </w:rPr>
        <w:t>常务委员会举行会议的时候，市人民政府、市中级人民法院、市人民检察院负责人列席会议。根据需要，可以通知有关部门主要负责人列席会议。</w:t>
      </w:r>
    </w:p>
    <w:p>
      <w:pPr>
        <w:widowControl/>
        <w:spacing w:line="600" w:lineRule="exact"/>
        <w:ind w:firstLine="672" w:firstLineChars="200"/>
        <w:jc w:val="left"/>
        <w:rPr>
          <w:rFonts w:ascii="仿宋" w:hAnsi="仿宋" w:eastAsia="仿宋" w:cs="仿宋"/>
          <w:color w:val="000000"/>
          <w:spacing w:val="8"/>
          <w:szCs w:val="32"/>
        </w:rPr>
      </w:pPr>
      <w:r>
        <w:rPr>
          <w:rFonts w:hint="eastAsia" w:ascii="仿宋" w:hAnsi="仿宋" w:eastAsia="仿宋" w:cs="仿宋"/>
          <w:color w:val="000000"/>
          <w:spacing w:val="8"/>
          <w:szCs w:val="32"/>
        </w:rPr>
        <w:t>不是常务委员会组成人员的市人民代表大会专门委员会委员、常务委员会副秘书长、各工作委员会和综合办事机构主要负责人列席会议。</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spacing w:val="8"/>
          <w:szCs w:val="32"/>
        </w:rPr>
        <w:t xml:space="preserve">    </w:t>
      </w:r>
      <w:r>
        <w:rPr>
          <w:rFonts w:hint="eastAsia" w:ascii="仿宋" w:hAnsi="仿宋" w:eastAsia="仿宋" w:cs="仿宋"/>
          <w:color w:val="000000"/>
          <w:spacing w:val="8"/>
          <w:szCs w:val="32"/>
        </w:rPr>
        <w:t>邀请若干名市人大代表列席会议，必要的时候，还可以邀请有关驻本市的全国、省人大代表列席会议。</w:t>
      </w:r>
    </w:p>
    <w:p>
      <w:pPr>
        <w:widowControl/>
        <w:spacing w:line="600" w:lineRule="exact"/>
        <w:ind w:firstLine="672" w:firstLineChars="200"/>
        <w:jc w:val="left"/>
        <w:rPr>
          <w:rFonts w:ascii="仿宋" w:hAnsi="仿宋" w:eastAsia="仿宋" w:cs="仿宋"/>
          <w:color w:val="000000"/>
          <w:spacing w:val="8"/>
          <w:szCs w:val="32"/>
        </w:rPr>
      </w:pPr>
      <w:r>
        <w:rPr>
          <w:rFonts w:hint="eastAsia" w:ascii="仿宋" w:hAnsi="仿宋" w:eastAsia="仿宋" w:cs="仿宋"/>
          <w:color w:val="000000"/>
          <w:spacing w:val="8"/>
          <w:szCs w:val="32"/>
        </w:rPr>
        <w:t>每次会议列席范围由主任会议决定。</w:t>
      </w:r>
    </w:p>
    <w:p>
      <w:pPr>
        <w:widowControl/>
        <w:spacing w:line="600" w:lineRule="exact"/>
        <w:ind w:firstLine="672"/>
        <w:jc w:val="left"/>
        <w:rPr>
          <w:rFonts w:ascii="仿宋" w:hAnsi="仿宋" w:eastAsia="仿宋" w:cs="仿宋"/>
          <w:color w:val="000000"/>
          <w:spacing w:val="8"/>
          <w:szCs w:val="32"/>
        </w:rPr>
      </w:pPr>
      <w:r>
        <w:rPr>
          <w:rFonts w:hint="eastAsia" w:ascii="黑体" w:hAnsi="黑体" w:eastAsia="黑体" w:cs="黑体"/>
          <w:color w:val="000000"/>
          <w:spacing w:val="8"/>
          <w:szCs w:val="32"/>
        </w:rPr>
        <w:t>第八条</w:t>
      </w:r>
      <w:r>
        <w:rPr>
          <w:rFonts w:hint="eastAsia" w:ascii="仿宋" w:hAnsi="仿宋" w:eastAsia="仿宋" w:cs="仿宋"/>
          <w:b/>
          <w:bCs/>
          <w:spacing w:val="8"/>
          <w:szCs w:val="32"/>
        </w:rPr>
        <w:t xml:space="preserve">  </w:t>
      </w:r>
      <w:r>
        <w:rPr>
          <w:rFonts w:hint="eastAsia" w:ascii="仿宋" w:hAnsi="仿宋" w:eastAsia="仿宋" w:cs="仿宋"/>
          <w:color w:val="000000"/>
          <w:spacing w:val="8"/>
          <w:szCs w:val="32"/>
        </w:rPr>
        <w:t>常务委员会举行会议的时候，凡年满十八周岁的中华人民共和国公民（依照法律被剥夺政治权利的除外）可以申请旁听。能否旁听由常务委员会主任会议决定并由常务委员会办公室负责通知。</w:t>
      </w:r>
    </w:p>
    <w:p>
      <w:pPr>
        <w:widowControl/>
        <w:spacing w:line="600" w:lineRule="exact"/>
        <w:ind w:firstLine="672"/>
        <w:jc w:val="left"/>
        <w:rPr>
          <w:rFonts w:ascii="仿宋" w:hAnsi="仿宋" w:eastAsia="仿宋" w:cs="仿宋"/>
          <w:color w:val="000000"/>
          <w:spacing w:val="8"/>
          <w:szCs w:val="32"/>
        </w:rPr>
      </w:pPr>
    </w:p>
    <w:p>
      <w:pPr>
        <w:widowControl/>
        <w:spacing w:line="600" w:lineRule="exact"/>
        <w:ind w:firstLine="672"/>
        <w:jc w:val="center"/>
        <w:rPr>
          <w:rFonts w:ascii="黑体" w:hAnsi="黑体" w:eastAsia="黑体" w:cs="黑体"/>
          <w:color w:val="000000"/>
          <w:spacing w:val="8"/>
          <w:szCs w:val="32"/>
        </w:rPr>
      </w:pPr>
      <w:bookmarkStart w:id="3" w:name="sub4457030_3_3"/>
      <w:bookmarkEnd w:id="3"/>
      <w:bookmarkStart w:id="4" w:name="3_3"/>
      <w:bookmarkEnd w:id="4"/>
      <w:r>
        <w:rPr>
          <w:rFonts w:hint="eastAsia" w:ascii="黑体" w:hAnsi="黑体" w:eastAsia="黑体" w:cs="黑体"/>
          <w:color w:val="000000"/>
          <w:spacing w:val="8"/>
          <w:szCs w:val="32"/>
        </w:rPr>
        <w:t>第三章  议案的提出和审议</w:t>
      </w:r>
    </w:p>
    <w:p>
      <w:pPr>
        <w:widowControl/>
        <w:spacing w:line="600" w:lineRule="exact"/>
        <w:ind w:firstLine="672"/>
        <w:jc w:val="center"/>
        <w:rPr>
          <w:rFonts w:ascii="黑体" w:hAnsi="黑体" w:eastAsia="黑体" w:cs="黑体"/>
          <w:color w:val="000000"/>
          <w:spacing w:val="8"/>
          <w:szCs w:val="32"/>
        </w:rPr>
      </w:pP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第九条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市人民代表大会主席团交付常务委员会或者市人民代表大会专门委员会审议的议案，由主任会议作出安排，提交常务委员会会议审议。</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主任会议、市人民政府、市人民代表大会各专门委员会以及常务委员会组成人员五人以上联名，可以向常务委员会提出属于常务委员会职权范围内的议案。</w:t>
      </w:r>
    </w:p>
    <w:p>
      <w:pPr>
        <w:widowControl/>
        <w:spacing w:line="600" w:lineRule="exact"/>
        <w:ind w:firstLine="672" w:firstLineChars="200"/>
        <w:jc w:val="left"/>
        <w:rPr>
          <w:rFonts w:ascii="仿宋" w:hAnsi="仿宋" w:eastAsia="仿宋" w:cs="仿宋"/>
          <w:color w:val="000000"/>
          <w:spacing w:val="8"/>
          <w:szCs w:val="32"/>
        </w:rPr>
      </w:pPr>
      <w:r>
        <w:rPr>
          <w:rFonts w:hint="eastAsia" w:ascii="黑体" w:hAnsi="黑体" w:eastAsia="黑体" w:cs="黑体"/>
          <w:color w:val="000000"/>
          <w:spacing w:val="8"/>
          <w:szCs w:val="32"/>
        </w:rPr>
        <w:t>第十条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主任会议提出的议案，由常务委员会会议审议。</w:t>
      </w:r>
    </w:p>
    <w:p>
      <w:pPr>
        <w:widowControl/>
        <w:spacing w:line="600" w:lineRule="exact"/>
        <w:ind w:firstLine="672" w:firstLineChars="200"/>
        <w:jc w:val="left"/>
        <w:rPr>
          <w:rFonts w:ascii="仿宋" w:hAnsi="仿宋" w:eastAsia="仿宋" w:cs="仿宋"/>
          <w:color w:val="000000"/>
          <w:spacing w:val="8"/>
          <w:szCs w:val="32"/>
        </w:rPr>
      </w:pPr>
      <w:r>
        <w:rPr>
          <w:rFonts w:hint="eastAsia" w:ascii="仿宋" w:hAnsi="仿宋" w:eastAsia="仿宋" w:cs="仿宋"/>
          <w:color w:val="000000"/>
          <w:spacing w:val="8"/>
          <w:szCs w:val="32"/>
        </w:rPr>
        <w:t>市人民政府提出的议案，由主任会议决定提请常务委员会会议审议，或者先交市人民代表大会有关专门委员会审议或者常务委员会有关工作机构审查，提出报告，再决定列入常务委员会会议议程。</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仿宋" w:hAnsi="仿宋" w:eastAsia="仿宋" w:cs="仿宋"/>
          <w:color w:val="000000"/>
          <w:spacing w:val="8"/>
          <w:szCs w:val="32"/>
        </w:rPr>
        <w:t>市人民代表大会专门委员会提出的议案，由主任会议决定提请常务委员会会议审议，或者先交市人民代表大会有关专门委员会提出意见，再决定列入常务委员会会议议程。</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常务委员会组成人员五人以上联名提出的议案，由主任会议决定是否列入常务委员会会议议程，或者先交市人民代表大会有关专门委员会审议或者常务委员会有关工作机构审查，提出报告，再决定是否列入常务委员会会议议程。主任会议决定不提请常务委员会会议审议的议案，应当向常务委员会全体会议报告或者向提出议案人说明。</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　第十一条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市人民政府、市人民代表大会专门委员会提出的议案，一般应当在常务委员会会议举行20日前送交常务委员会办公室。</w:t>
      </w:r>
    </w:p>
    <w:p>
      <w:pPr>
        <w:widowControl/>
        <w:spacing w:line="600" w:lineRule="exact"/>
        <w:ind w:firstLine="672"/>
        <w:jc w:val="left"/>
        <w:rPr>
          <w:rFonts w:ascii="仿宋" w:hAnsi="仿宋" w:eastAsia="仿宋" w:cs="仿宋"/>
          <w:color w:val="000000"/>
          <w:spacing w:val="8"/>
          <w:szCs w:val="32"/>
        </w:rPr>
      </w:pPr>
      <w:r>
        <w:rPr>
          <w:rFonts w:hint="eastAsia" w:ascii="仿宋" w:hAnsi="仿宋" w:eastAsia="仿宋" w:cs="仿宋"/>
          <w:color w:val="000000"/>
          <w:spacing w:val="8"/>
          <w:szCs w:val="32"/>
        </w:rPr>
        <w:t>议案必须以书面形式，写明案由和解决问题的措施。</w:t>
      </w:r>
    </w:p>
    <w:p>
      <w:pPr>
        <w:widowControl/>
        <w:spacing w:line="600" w:lineRule="exact"/>
        <w:ind w:firstLine="672"/>
        <w:jc w:val="left"/>
        <w:rPr>
          <w:rFonts w:ascii="仿宋" w:hAnsi="仿宋" w:eastAsia="仿宋" w:cs="仿宋"/>
          <w:color w:val="000000"/>
          <w:spacing w:val="8"/>
          <w:szCs w:val="32"/>
        </w:rPr>
      </w:pPr>
      <w:r>
        <w:rPr>
          <w:rFonts w:hint="eastAsia" w:ascii="仿宋" w:hAnsi="仿宋" w:eastAsia="仿宋" w:cs="仿宋"/>
          <w:color w:val="000000"/>
          <w:spacing w:val="8"/>
          <w:szCs w:val="32"/>
        </w:rPr>
        <w:t>提请制定地方性法规的议案，必须附有地方性法规草案及其说明，并提供有关参考资料。</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提请讨论、决定重大事项的议案，提请人应当提供必要的参阅材料。</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提请任免案，提请任免的机关应当同时附送干部任免的有关材料。</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仿宋" w:hAnsi="仿宋" w:eastAsia="仿宋" w:cs="仿宋"/>
          <w:color w:val="000000"/>
          <w:spacing w:val="8"/>
          <w:szCs w:val="32"/>
        </w:rPr>
        <w:t>提请审查、批准市本级决算草案以及国民经济和社会发展计划、预算调整和部分变更的初步方案，应当在常务委员会会议举行的一个月前送交常务委员会财经工作机构，并提供有关资料，接受查询。</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第十二条</w:t>
      </w:r>
      <w:r>
        <w:rPr>
          <w:rFonts w:hint="eastAsia" w:ascii="仿宋" w:hAnsi="仿宋" w:eastAsia="仿宋" w:cs="仿宋"/>
          <w:b/>
          <w:bCs/>
          <w:color w:val="000000"/>
          <w:spacing w:val="8"/>
          <w:szCs w:val="32"/>
        </w:rPr>
        <w:t xml:space="preserve">  </w:t>
      </w:r>
      <w:r>
        <w:rPr>
          <w:rFonts w:hint="eastAsia" w:ascii="仿宋" w:hAnsi="仿宋" w:eastAsia="仿宋" w:cs="仿宋"/>
          <w:bCs/>
          <w:color w:val="000000"/>
          <w:spacing w:val="8"/>
          <w:szCs w:val="32"/>
        </w:rPr>
        <w:t>列</w:t>
      </w:r>
      <w:r>
        <w:rPr>
          <w:rFonts w:hint="eastAsia" w:ascii="仿宋" w:hAnsi="仿宋" w:eastAsia="仿宋" w:cs="仿宋"/>
          <w:color w:val="000000"/>
          <w:spacing w:val="8"/>
          <w:szCs w:val="32"/>
        </w:rPr>
        <w:t>入常务委员会会议议程的议案，常务委员会全体会议听取关于议案的说明。</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主任会议提出的议案，由主任、副主任、秘书长或者委托常务委员会有关工作机构、办事机构负责人作说明。</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市人民政府提出的议案，由市人民政府负责人或者委托所属有关部门负责人作说明。</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市人民代表大会专门委员会提出的议案，由该专门委员会负责人作说明。</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常务委员会组成人员联名提出的议案，由提案人推举1人作说明。</w:t>
      </w:r>
    </w:p>
    <w:p>
      <w:pPr>
        <w:widowControl/>
        <w:spacing w:line="600" w:lineRule="exact"/>
        <w:ind w:firstLine="630"/>
        <w:jc w:val="left"/>
        <w:rPr>
          <w:rFonts w:ascii="仿宋" w:hAnsi="仿宋" w:eastAsia="仿宋" w:cs="仿宋"/>
          <w:color w:val="000000"/>
          <w:spacing w:val="8"/>
          <w:szCs w:val="32"/>
        </w:rPr>
      </w:pPr>
      <w:r>
        <w:rPr>
          <w:rFonts w:hint="eastAsia" w:ascii="黑体" w:hAnsi="黑体" w:eastAsia="黑体" w:cs="黑体"/>
          <w:color w:val="000000"/>
          <w:spacing w:val="8"/>
          <w:szCs w:val="32"/>
        </w:rPr>
        <w:t>第十三条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常务委员会全体会议听取议案说明后，可以召开全体会议对议案进行审议，也可以分组审议。必要时，可以对议案中的主要问题进行辩论。</w:t>
      </w:r>
    </w:p>
    <w:p>
      <w:pPr>
        <w:widowControl/>
        <w:spacing w:line="600" w:lineRule="exact"/>
        <w:ind w:firstLine="630"/>
        <w:jc w:val="left"/>
        <w:rPr>
          <w:rFonts w:ascii="仿宋" w:hAnsi="仿宋" w:eastAsia="仿宋" w:cs="仿宋"/>
          <w:color w:val="000000"/>
          <w:spacing w:val="8"/>
          <w:szCs w:val="32"/>
        </w:rPr>
      </w:pPr>
      <w:r>
        <w:rPr>
          <w:rFonts w:hint="eastAsia" w:ascii="仿宋" w:hAnsi="仿宋" w:eastAsia="仿宋" w:cs="仿宋"/>
          <w:color w:val="000000"/>
          <w:spacing w:val="8"/>
          <w:szCs w:val="32"/>
        </w:rPr>
        <w:t>举行会议的时候，提出议案的机关的负责人或者提案人必须到会听取意见，回答询问，并可以对议案作补充说明。</w:t>
      </w:r>
    </w:p>
    <w:p>
      <w:pPr>
        <w:widowControl/>
        <w:spacing w:line="600" w:lineRule="exact"/>
        <w:ind w:firstLine="630"/>
        <w:jc w:val="left"/>
        <w:rPr>
          <w:rFonts w:ascii="仿宋" w:hAnsi="仿宋" w:eastAsia="仿宋" w:cs="仿宋"/>
          <w:color w:val="000000"/>
          <w:spacing w:val="8"/>
          <w:szCs w:val="32"/>
        </w:rPr>
      </w:pPr>
      <w:r>
        <w:rPr>
          <w:rFonts w:hint="eastAsia" w:ascii="黑体" w:hAnsi="黑体" w:eastAsia="黑体" w:cs="黑体"/>
          <w:color w:val="000000"/>
          <w:spacing w:val="8"/>
          <w:szCs w:val="32"/>
        </w:rPr>
        <w:t>第十四条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列入常务委员会会议议程的地方性法规案或者其他议案，在审议中认为有重大问题需要进一步研究协调或者完善决策措施的，经主任会议决定，交由提出议案的机关、提案人进一步研究修改，在限定时间内提出修改稿，由主任会议决定是否提请下次常务委员会会议审议。在限定时间内未能提出修改稿的，应当向主任会议说明理由。</w:t>
      </w:r>
    </w:p>
    <w:p>
      <w:pPr>
        <w:widowControl/>
        <w:spacing w:line="600" w:lineRule="exact"/>
        <w:ind w:firstLine="630"/>
        <w:jc w:val="left"/>
        <w:rPr>
          <w:rFonts w:ascii="仿宋" w:hAnsi="仿宋" w:eastAsia="仿宋" w:cs="仿宋"/>
          <w:color w:val="000000"/>
          <w:spacing w:val="8"/>
          <w:szCs w:val="32"/>
        </w:rPr>
      </w:pPr>
      <w:r>
        <w:rPr>
          <w:rFonts w:hint="eastAsia" w:ascii="仿宋" w:hAnsi="仿宋" w:eastAsia="仿宋" w:cs="仿宋"/>
          <w:color w:val="000000"/>
          <w:spacing w:val="8"/>
          <w:szCs w:val="32"/>
        </w:rPr>
        <w:t>列入常务委员会会议议程的地方性法规案，一般经两次会议审议才交付表决。但在审议中对地方性法规案意见基本一致的，也可以一次会议审议交付表决。</w:t>
      </w:r>
    </w:p>
    <w:p>
      <w:pPr>
        <w:widowControl/>
        <w:spacing w:line="600" w:lineRule="exact"/>
        <w:ind w:firstLine="630"/>
        <w:jc w:val="left"/>
        <w:rPr>
          <w:rFonts w:ascii="仿宋" w:hAnsi="仿宋" w:eastAsia="仿宋" w:cs="仿宋"/>
          <w:color w:val="000000"/>
          <w:spacing w:val="8"/>
          <w:szCs w:val="32"/>
        </w:rPr>
      </w:pPr>
      <w:r>
        <w:rPr>
          <w:rFonts w:hint="eastAsia" w:ascii="仿宋" w:hAnsi="仿宋" w:eastAsia="仿宋" w:cs="仿宋"/>
          <w:color w:val="000000"/>
          <w:spacing w:val="8"/>
          <w:szCs w:val="32"/>
        </w:rPr>
        <w:t>地方性法规案经常务委员会两次会议审议后，仍有重大问题需要进一步研究的，由主任会议决定，可以暂不交付表决，交地方性法规统一审议机构（以下简称统一审议机构）进一步审议修改后，由主任会议决定提请下次常务委员会会议审议。</w:t>
      </w:r>
    </w:p>
    <w:p>
      <w:pPr>
        <w:widowControl/>
        <w:spacing w:line="600" w:lineRule="exact"/>
        <w:ind w:firstLine="630"/>
        <w:jc w:val="left"/>
        <w:rPr>
          <w:rFonts w:ascii="仿宋" w:hAnsi="仿宋" w:eastAsia="仿宋" w:cs="仿宋"/>
          <w:color w:val="000000"/>
          <w:spacing w:val="8"/>
          <w:szCs w:val="32"/>
        </w:rPr>
      </w:pPr>
      <w:r>
        <w:rPr>
          <w:rFonts w:hint="eastAsia" w:ascii="黑体" w:hAnsi="黑体" w:eastAsia="黑体" w:cs="黑体"/>
          <w:color w:val="000000"/>
          <w:spacing w:val="8"/>
          <w:szCs w:val="32"/>
        </w:rPr>
        <w:t>第十五条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地方性法规案由统一审议机构进行统一审议，提出审议结果报告和草案修改稿。</w:t>
      </w:r>
    </w:p>
    <w:p>
      <w:pPr>
        <w:widowControl/>
        <w:spacing w:line="600" w:lineRule="exact"/>
        <w:ind w:firstLine="630"/>
        <w:jc w:val="left"/>
        <w:rPr>
          <w:rFonts w:ascii="仿宋" w:hAnsi="仿宋" w:eastAsia="仿宋" w:cs="仿宋"/>
          <w:color w:val="000000"/>
          <w:spacing w:val="8"/>
          <w:szCs w:val="32"/>
        </w:rPr>
      </w:pPr>
      <w:r>
        <w:rPr>
          <w:rFonts w:hint="eastAsia" w:ascii="仿宋" w:hAnsi="仿宋" w:eastAsia="仿宋" w:cs="仿宋"/>
          <w:color w:val="000000"/>
          <w:spacing w:val="8"/>
          <w:szCs w:val="32"/>
        </w:rPr>
        <w:t>市人民代表大会有关专门委员会、常务委员会有关工作机构可以对</w:t>
      </w:r>
      <w:r>
        <w:rPr>
          <w:rFonts w:hint="eastAsia" w:ascii="仿宋" w:hAnsi="仿宋" w:eastAsia="仿宋" w:cs="仿宋"/>
          <w:spacing w:val="8"/>
          <w:szCs w:val="32"/>
        </w:rPr>
        <w:t>与其职责有关的地方性法规案进行审议或者审</w:t>
      </w:r>
      <w:r>
        <w:rPr>
          <w:rFonts w:hint="eastAsia" w:ascii="仿宋" w:hAnsi="仿宋" w:eastAsia="仿宋" w:cs="仿宋"/>
          <w:color w:val="000000"/>
          <w:spacing w:val="8"/>
          <w:szCs w:val="32"/>
        </w:rPr>
        <w:t>查，提出意见，印发常务委员会会议。</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第十六条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列入常务委员会会议议程的议案，在交付表决前，提出议案的机关或者提案人要求撤回的，经主任会议同意，对该议案的审议即行终止。</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 xml:space="preserve">   </w:t>
      </w:r>
      <w:r>
        <w:rPr>
          <w:rFonts w:hint="eastAsia" w:ascii="黑体" w:hAnsi="黑体" w:eastAsia="黑体" w:cs="黑体"/>
          <w:color w:val="000000"/>
          <w:spacing w:val="8"/>
          <w:szCs w:val="32"/>
        </w:rPr>
        <w:t>第十七条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 xml:space="preserve"> 市人民代表大会及其常务委员会会议审议通过的地方性法规，由市人民代表大会常务委员会依法报请省人民代表大会常务委员会批准。</w:t>
      </w:r>
    </w:p>
    <w:p>
      <w:pPr>
        <w:widowControl/>
        <w:spacing w:line="600" w:lineRule="exact"/>
        <w:ind w:firstLine="672" w:firstLineChars="200"/>
        <w:jc w:val="left"/>
        <w:rPr>
          <w:rFonts w:ascii="仿宋" w:hAnsi="仿宋" w:eastAsia="仿宋" w:cs="仿宋"/>
          <w:color w:val="000000"/>
          <w:spacing w:val="8"/>
          <w:szCs w:val="32"/>
        </w:rPr>
      </w:pPr>
      <w:r>
        <w:rPr>
          <w:rFonts w:hint="eastAsia" w:ascii="仿宋" w:hAnsi="仿宋" w:eastAsia="仿宋" w:cs="仿宋"/>
          <w:color w:val="000000"/>
          <w:spacing w:val="8"/>
          <w:szCs w:val="32"/>
        </w:rPr>
        <w:t>报请批准地方性法规的报告应当附法规文本及其说明。修改地方性法规的，应当提交修改前后的对照文本。</w:t>
      </w:r>
    </w:p>
    <w:p>
      <w:pPr>
        <w:widowControl/>
        <w:spacing w:line="600" w:lineRule="exact"/>
        <w:jc w:val="center"/>
        <w:rPr>
          <w:rFonts w:ascii="黑体" w:hAnsi="黑体" w:eastAsia="黑体" w:cs="黑体"/>
          <w:color w:val="000000"/>
          <w:spacing w:val="8"/>
          <w:szCs w:val="32"/>
        </w:rPr>
      </w:pPr>
      <w:bookmarkStart w:id="5" w:name="sub4457030_3_4"/>
      <w:bookmarkEnd w:id="5"/>
      <w:bookmarkStart w:id="6" w:name="3_4"/>
      <w:bookmarkEnd w:id="6"/>
    </w:p>
    <w:p>
      <w:pPr>
        <w:widowControl/>
        <w:spacing w:line="600" w:lineRule="exact"/>
        <w:jc w:val="center"/>
        <w:rPr>
          <w:rFonts w:ascii="黑体" w:hAnsi="黑体" w:eastAsia="黑体" w:cs="黑体"/>
          <w:color w:val="000000"/>
          <w:spacing w:val="8"/>
          <w:szCs w:val="32"/>
        </w:rPr>
      </w:pPr>
      <w:r>
        <w:rPr>
          <w:rFonts w:hint="eastAsia" w:ascii="黑体" w:hAnsi="黑体" w:eastAsia="黑体" w:cs="黑体"/>
          <w:color w:val="000000"/>
          <w:spacing w:val="8"/>
          <w:szCs w:val="32"/>
        </w:rPr>
        <w:t>第四章  听取和审议专项工作报告</w:t>
      </w:r>
    </w:p>
    <w:p>
      <w:pPr>
        <w:widowControl/>
        <w:spacing w:line="600" w:lineRule="exact"/>
        <w:ind w:firstLine="672"/>
        <w:jc w:val="left"/>
        <w:rPr>
          <w:rFonts w:ascii="黑体" w:hAnsi="黑体" w:eastAsia="黑体" w:cs="黑体"/>
          <w:color w:val="000000"/>
          <w:spacing w:val="8"/>
          <w:szCs w:val="32"/>
        </w:rPr>
      </w:pPr>
    </w:p>
    <w:p>
      <w:pPr>
        <w:widowControl/>
        <w:spacing w:line="600" w:lineRule="exact"/>
        <w:ind w:firstLine="672"/>
        <w:jc w:val="left"/>
        <w:rPr>
          <w:rFonts w:ascii="仿宋" w:hAnsi="仿宋" w:eastAsia="仿宋" w:cs="仿宋"/>
          <w:color w:val="000000"/>
          <w:spacing w:val="8"/>
          <w:szCs w:val="32"/>
        </w:rPr>
      </w:pPr>
      <w:r>
        <w:rPr>
          <w:rFonts w:hint="eastAsia" w:ascii="黑体" w:hAnsi="黑体" w:eastAsia="黑体" w:cs="黑体"/>
          <w:color w:val="000000"/>
          <w:spacing w:val="8"/>
          <w:szCs w:val="32"/>
        </w:rPr>
        <w:t>第十八条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常务委员会每年应有计划地安排听取和审议市人民政府、市中级人民法院、市人民检察院的专项工作报告。</w:t>
      </w:r>
    </w:p>
    <w:p>
      <w:pPr>
        <w:widowControl/>
        <w:spacing w:line="600" w:lineRule="exact"/>
        <w:ind w:firstLine="672"/>
        <w:jc w:val="left"/>
        <w:rPr>
          <w:rFonts w:ascii="仿宋" w:hAnsi="仿宋" w:eastAsia="仿宋" w:cs="仿宋"/>
          <w:color w:val="000000"/>
          <w:spacing w:val="8"/>
          <w:szCs w:val="32"/>
        </w:rPr>
      </w:pPr>
      <w:r>
        <w:rPr>
          <w:rFonts w:hint="eastAsia" w:ascii="仿宋" w:hAnsi="仿宋" w:eastAsia="仿宋" w:cs="仿宋"/>
          <w:color w:val="000000"/>
          <w:spacing w:val="8"/>
          <w:szCs w:val="32"/>
        </w:rPr>
        <w:t>听取和审议专项工作报告的年度计划，经主任会议通过后，印发常务委员会组成人员，书面通知市人民政府、市中级人民法院、市人民检察院。</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xml:space="preserve">　　在市人民代表大会闭会期间，市人民政府及其所属部门、市中级人民法院、市人民检察院，可以向常务委员会要求报告专项工作。 </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市人民政府、市中级人民法院、市人民检察院向常务委员会提出的专项工作报告，由市长或副市长，主任或副主任，院长或副院长，检察长或副检察长到会作报告。</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第十九条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 xml:space="preserve">常务委员会听取和审议专项工作报告前，主任会议可以组织常务委员会组成人员、市人大代表对有关工作进行视察或者专题调查研究，也可以组织常务委员会办事机构或者工作机构对有关工作进行专项调查研究，由常务委员会办公室将各方面的意见汇总，交由市人民政府、市中级人民法院或者市人民检察院研究并在专项工作报告中作出回应。 </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第二十条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 xml:space="preserve">常务委员会全体会议听取专项工作报告后，可进行审议。报告人必须到会听取意见，回答询问。 </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第二十一条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 xml:space="preserve">常务委员会认为必要的时候，可以对专项工作报告作出相应决议、决定。市人民政府、市中级人民法院、市人民检察院对常务委员会的决议、决定，应当认真贯彻执行，并在规定的时间内将贯彻执行的情况报告常务委员会。 </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xml:space="preserve">　　常务委员会审议专项工作报告时提出的批评、意见和建议，由常务委员会办公室转交市人民政府、市中级人民法院、市人民检察院处理。市人民政府、市中级人民法院、市人民检察院必须在限定的时间内将处理情况送交常务委员会有关工作机构征求意见后，书面报告常务委员会。 </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第二十二条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 xml:space="preserve">常务委员会认为必要的时候，可以组织特定问题的调查委员会进行调查，并根据调查委员会提出的调查报告，可以作出相应的决议。 </w:t>
      </w:r>
    </w:p>
    <w:p>
      <w:pPr>
        <w:widowControl/>
        <w:spacing w:line="580" w:lineRule="exact"/>
        <w:jc w:val="center"/>
        <w:rPr>
          <w:rFonts w:ascii="仿宋" w:hAnsi="仿宋" w:eastAsia="仿宋" w:cs="仿宋"/>
          <w:color w:val="000000"/>
          <w:spacing w:val="8"/>
          <w:szCs w:val="32"/>
        </w:rPr>
      </w:pPr>
      <w:bookmarkStart w:id="7" w:name="3_5"/>
      <w:bookmarkEnd w:id="7"/>
      <w:bookmarkStart w:id="8" w:name="sub4457030_3_5"/>
      <w:bookmarkEnd w:id="8"/>
    </w:p>
    <w:p>
      <w:pPr>
        <w:widowControl/>
        <w:numPr>
          <w:ilvl w:val="0"/>
          <w:numId w:val="2"/>
        </w:numPr>
        <w:spacing w:line="640" w:lineRule="exact"/>
        <w:jc w:val="center"/>
        <w:rPr>
          <w:rFonts w:ascii="黑体" w:hAnsi="黑体" w:eastAsia="黑体" w:cs="黑体"/>
          <w:color w:val="000000"/>
          <w:spacing w:val="8"/>
          <w:szCs w:val="32"/>
        </w:rPr>
      </w:pPr>
      <w:r>
        <w:rPr>
          <w:rFonts w:hint="eastAsia" w:ascii="黑体" w:hAnsi="黑体" w:eastAsia="黑体" w:cs="黑体"/>
          <w:color w:val="000000"/>
          <w:spacing w:val="8"/>
          <w:szCs w:val="32"/>
        </w:rPr>
        <w:t xml:space="preserve"> 质询案的提出和办理</w:t>
      </w:r>
    </w:p>
    <w:p>
      <w:pPr>
        <w:widowControl/>
        <w:spacing w:line="640" w:lineRule="exact"/>
        <w:jc w:val="left"/>
        <w:rPr>
          <w:rFonts w:ascii="仿宋" w:hAnsi="仿宋" w:eastAsia="仿宋" w:cs="仿宋"/>
          <w:b/>
          <w:bCs/>
          <w:color w:val="000000"/>
          <w:spacing w:val="8"/>
          <w:szCs w:val="32"/>
        </w:rPr>
      </w:pPr>
      <w:r>
        <w:rPr>
          <w:rFonts w:hint="eastAsia" w:ascii="仿宋" w:hAnsi="仿宋" w:eastAsia="仿宋" w:cs="仿宋"/>
          <w:b/>
          <w:bCs/>
          <w:color w:val="000000"/>
          <w:spacing w:val="8"/>
          <w:szCs w:val="32"/>
        </w:rPr>
        <w:t>　　</w:t>
      </w:r>
    </w:p>
    <w:p>
      <w:pPr>
        <w:widowControl/>
        <w:spacing w:line="600" w:lineRule="exact"/>
        <w:ind w:firstLine="672" w:firstLineChars="200"/>
        <w:jc w:val="left"/>
        <w:rPr>
          <w:rFonts w:ascii="仿宋" w:hAnsi="仿宋" w:eastAsia="仿宋" w:cs="仿宋"/>
          <w:color w:val="000000"/>
          <w:spacing w:val="8"/>
          <w:szCs w:val="32"/>
        </w:rPr>
      </w:pPr>
      <w:r>
        <w:rPr>
          <w:rFonts w:hint="eastAsia" w:ascii="黑体" w:hAnsi="黑体" w:eastAsia="黑体" w:cs="黑体"/>
          <w:color w:val="000000"/>
          <w:spacing w:val="8"/>
          <w:szCs w:val="32"/>
        </w:rPr>
        <w:t>第二十三条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在常务委员会会议期间，常务委员会组成人</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xml:space="preserve">员五人以上联名，可以向常务委员会书面提出对市人民政府及其所属工作部门、市中级人民法院、市人民检察院的质询案。 </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　第二十四条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 xml:space="preserve">质询案必须写明质询的对象和质询的内容。质询的内容必须属于受质询机关职权范围内的问题。 </w:t>
      </w:r>
    </w:p>
    <w:p>
      <w:pPr>
        <w:widowControl/>
        <w:spacing w:line="600" w:lineRule="exact"/>
        <w:ind w:firstLine="672"/>
        <w:jc w:val="left"/>
        <w:rPr>
          <w:rFonts w:ascii="仿宋" w:hAnsi="仿宋" w:eastAsia="仿宋" w:cs="仿宋"/>
          <w:color w:val="000000"/>
          <w:spacing w:val="8"/>
          <w:szCs w:val="32"/>
        </w:rPr>
      </w:pPr>
      <w:r>
        <w:rPr>
          <w:rFonts w:hint="eastAsia" w:ascii="黑体" w:hAnsi="黑体" w:eastAsia="黑体" w:cs="黑体"/>
          <w:color w:val="000000"/>
          <w:spacing w:val="8"/>
          <w:szCs w:val="32"/>
        </w:rPr>
        <w:t>第二十五条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质询案由主任会议决定受质询机关向常务委员会全体会议、主任会议作口头答复或者书面答复。</w:t>
      </w:r>
    </w:p>
    <w:p>
      <w:pPr>
        <w:widowControl/>
        <w:spacing w:line="600" w:lineRule="exact"/>
        <w:ind w:firstLine="672"/>
        <w:jc w:val="left"/>
        <w:rPr>
          <w:rFonts w:ascii="仿宋" w:hAnsi="仿宋" w:eastAsia="仿宋" w:cs="仿宋"/>
          <w:color w:val="000000"/>
          <w:spacing w:val="8"/>
          <w:szCs w:val="32"/>
        </w:rPr>
      </w:pPr>
      <w:r>
        <w:rPr>
          <w:rFonts w:hint="eastAsia" w:ascii="仿宋" w:hAnsi="仿宋" w:eastAsia="仿宋" w:cs="仿宋"/>
          <w:color w:val="000000"/>
          <w:spacing w:val="8"/>
          <w:szCs w:val="32"/>
        </w:rPr>
        <w:t>质询案以口头答复的，应当由受质询机关的负责人到会答复。</w:t>
      </w:r>
    </w:p>
    <w:p>
      <w:pPr>
        <w:widowControl/>
        <w:spacing w:line="600" w:lineRule="exact"/>
        <w:ind w:firstLine="672"/>
        <w:jc w:val="left"/>
        <w:rPr>
          <w:rFonts w:ascii="仿宋" w:hAnsi="仿宋" w:eastAsia="仿宋" w:cs="仿宋"/>
          <w:color w:val="000000"/>
          <w:spacing w:val="8"/>
          <w:szCs w:val="32"/>
        </w:rPr>
      </w:pPr>
      <w:r>
        <w:rPr>
          <w:rFonts w:hint="eastAsia" w:ascii="仿宋" w:hAnsi="仿宋" w:eastAsia="仿宋" w:cs="仿宋"/>
          <w:color w:val="000000"/>
          <w:spacing w:val="8"/>
          <w:szCs w:val="32"/>
        </w:rPr>
        <w:t>质询案以书面答复的，应当由受质询机关的负责人签署，由主任会议决定印发会议或者印发提出质询案的常务委员会组成人员。</w:t>
      </w:r>
    </w:p>
    <w:p>
      <w:pPr>
        <w:widowControl/>
        <w:spacing w:line="600" w:lineRule="exact"/>
        <w:ind w:firstLine="672"/>
        <w:jc w:val="left"/>
        <w:rPr>
          <w:rFonts w:ascii="仿宋" w:hAnsi="仿宋" w:eastAsia="仿宋" w:cs="仿宋"/>
          <w:color w:val="000000"/>
          <w:spacing w:val="8"/>
          <w:szCs w:val="32"/>
        </w:rPr>
      </w:pPr>
      <w:r>
        <w:rPr>
          <w:rFonts w:hint="eastAsia" w:ascii="黑体" w:hAnsi="黑体" w:eastAsia="黑体" w:cs="黑体"/>
          <w:color w:val="000000"/>
          <w:spacing w:val="8"/>
          <w:szCs w:val="32"/>
        </w:rPr>
        <w:t xml:space="preserve">第二十六条 </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提出质询案的常务委员会组成人员过半数对受质询机关的答复不满意时，可以要求其再作答复。主任会议可以根据实际情况决定在会议期间答复、在闭会后限定的时间内书面答复或者在主任会议上答复。</w:t>
      </w:r>
    </w:p>
    <w:p>
      <w:pPr>
        <w:widowControl/>
        <w:spacing w:line="600" w:lineRule="exact"/>
        <w:ind w:firstLine="672"/>
        <w:jc w:val="left"/>
        <w:rPr>
          <w:rFonts w:ascii="仿宋" w:hAnsi="仿宋" w:eastAsia="仿宋" w:cs="仿宋"/>
          <w:color w:val="000000"/>
          <w:spacing w:val="8"/>
          <w:szCs w:val="32"/>
        </w:rPr>
      </w:pPr>
      <w:r>
        <w:rPr>
          <w:rFonts w:hint="eastAsia" w:ascii="仿宋" w:hAnsi="仿宋" w:eastAsia="仿宋" w:cs="仿宋"/>
          <w:color w:val="000000"/>
          <w:spacing w:val="8"/>
          <w:szCs w:val="32"/>
        </w:rPr>
        <w:t>受质询机关在主任会议上作口头答复的，提出质询案的常务委员会组成人员有权列席会议，提出质问，发表意见。</w:t>
      </w:r>
    </w:p>
    <w:p>
      <w:pPr>
        <w:widowControl/>
        <w:spacing w:line="600" w:lineRule="exact"/>
        <w:ind w:firstLine="672" w:firstLineChars="200"/>
        <w:jc w:val="left"/>
        <w:rPr>
          <w:rFonts w:ascii="仿宋" w:hAnsi="仿宋" w:eastAsia="仿宋" w:cs="仿宋"/>
          <w:color w:val="000000"/>
          <w:spacing w:val="8"/>
          <w:szCs w:val="32"/>
        </w:rPr>
      </w:pPr>
      <w:r>
        <w:rPr>
          <w:rFonts w:hint="eastAsia" w:ascii="仿宋" w:hAnsi="仿宋" w:eastAsia="仿宋" w:cs="仿宋"/>
          <w:color w:val="000000"/>
          <w:spacing w:val="8"/>
          <w:szCs w:val="32"/>
        </w:rPr>
        <w:t>在常务委员会会议期间，提出质询案的常务委员会组成人员过半数对再次答复仍不满意的，由主任会议根据提出质询案的常务委员会组成人员的意见和受质询机关答复的情况作出相应的决定。</w:t>
      </w:r>
    </w:p>
    <w:p>
      <w:pPr>
        <w:widowControl/>
        <w:spacing w:line="600" w:lineRule="exact"/>
        <w:ind w:firstLine="630"/>
        <w:jc w:val="left"/>
        <w:rPr>
          <w:rFonts w:ascii="仿宋" w:hAnsi="仿宋" w:eastAsia="仿宋" w:cs="仿宋"/>
          <w:color w:val="000000"/>
          <w:spacing w:val="8"/>
          <w:szCs w:val="32"/>
        </w:rPr>
      </w:pPr>
      <w:r>
        <w:rPr>
          <w:rFonts w:hint="eastAsia" w:ascii="黑体" w:hAnsi="黑体" w:eastAsia="黑体" w:cs="黑体"/>
          <w:color w:val="000000"/>
          <w:spacing w:val="8"/>
          <w:szCs w:val="32"/>
        </w:rPr>
        <w:t>第二十七条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质询案未作出答复前，提案人要求撤回的，经主任会议同意，该质询案即行终止。</w:t>
      </w:r>
      <w:bookmarkStart w:id="9" w:name="sub4457030_3_6"/>
      <w:bookmarkEnd w:id="9"/>
      <w:bookmarkStart w:id="10" w:name="3_6"/>
      <w:bookmarkEnd w:id="10"/>
    </w:p>
    <w:p>
      <w:pPr>
        <w:widowControl/>
        <w:spacing w:line="600" w:lineRule="exact"/>
        <w:ind w:firstLine="630"/>
        <w:jc w:val="center"/>
        <w:rPr>
          <w:rFonts w:ascii="黑体" w:hAnsi="黑体" w:eastAsia="黑体" w:cs="黑体"/>
          <w:color w:val="000000"/>
          <w:spacing w:val="8"/>
          <w:szCs w:val="32"/>
        </w:rPr>
      </w:pPr>
    </w:p>
    <w:p>
      <w:pPr>
        <w:widowControl/>
        <w:spacing w:line="600" w:lineRule="exact"/>
        <w:ind w:firstLine="630"/>
        <w:jc w:val="center"/>
        <w:rPr>
          <w:rFonts w:ascii="仿宋" w:hAnsi="仿宋" w:eastAsia="仿宋" w:cs="仿宋"/>
          <w:color w:val="000000"/>
          <w:spacing w:val="8"/>
          <w:szCs w:val="32"/>
        </w:rPr>
      </w:pPr>
      <w:r>
        <w:rPr>
          <w:rFonts w:hint="eastAsia" w:ascii="黑体" w:hAnsi="黑体" w:eastAsia="黑体" w:cs="黑体"/>
          <w:color w:val="000000"/>
          <w:spacing w:val="8"/>
          <w:szCs w:val="32"/>
        </w:rPr>
        <w:t>第六章  发言和表决</w:t>
      </w:r>
    </w:p>
    <w:p>
      <w:pPr>
        <w:widowControl/>
        <w:spacing w:line="600" w:lineRule="exact"/>
        <w:jc w:val="left"/>
        <w:rPr>
          <w:rFonts w:ascii="仿宋" w:hAnsi="仿宋" w:eastAsia="仿宋" w:cs="仿宋"/>
          <w:b/>
          <w:bCs/>
          <w:color w:val="000000"/>
          <w:spacing w:val="8"/>
          <w:szCs w:val="32"/>
        </w:rPr>
      </w:pPr>
      <w:r>
        <w:rPr>
          <w:rFonts w:hint="eastAsia" w:ascii="仿宋" w:hAnsi="仿宋" w:eastAsia="仿宋" w:cs="仿宋"/>
          <w:b/>
          <w:bCs/>
          <w:color w:val="000000"/>
          <w:spacing w:val="8"/>
          <w:szCs w:val="32"/>
        </w:rPr>
        <w:t>　　</w:t>
      </w:r>
    </w:p>
    <w:p>
      <w:pPr>
        <w:widowControl/>
        <w:spacing w:line="600" w:lineRule="exact"/>
        <w:ind w:firstLine="672" w:firstLineChars="200"/>
        <w:jc w:val="left"/>
        <w:rPr>
          <w:rFonts w:ascii="仿宋" w:hAnsi="仿宋" w:eastAsia="仿宋" w:cs="仿宋"/>
          <w:color w:val="000000"/>
          <w:spacing w:val="8"/>
          <w:szCs w:val="32"/>
        </w:rPr>
      </w:pPr>
      <w:r>
        <w:rPr>
          <w:rFonts w:hint="eastAsia" w:ascii="黑体" w:hAnsi="黑体" w:eastAsia="黑体" w:cs="黑体"/>
          <w:color w:val="000000"/>
          <w:spacing w:val="8"/>
          <w:szCs w:val="32"/>
        </w:rPr>
        <w:t>第二十八条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常务委员会组成人员在常务委员会会议上的发言和表决，不受法律追究。</w:t>
      </w:r>
    </w:p>
    <w:p>
      <w:pPr>
        <w:widowControl/>
        <w:spacing w:line="600" w:lineRule="exact"/>
        <w:ind w:firstLine="672" w:firstLineChars="200"/>
        <w:jc w:val="left"/>
        <w:rPr>
          <w:rFonts w:ascii="仿宋" w:hAnsi="仿宋" w:eastAsia="仿宋" w:cs="仿宋"/>
          <w:color w:val="000000"/>
          <w:spacing w:val="8"/>
          <w:szCs w:val="32"/>
        </w:rPr>
      </w:pPr>
      <w:r>
        <w:rPr>
          <w:rFonts w:hint="eastAsia" w:ascii="黑体" w:hAnsi="黑体" w:eastAsia="黑体" w:cs="黑体"/>
          <w:color w:val="000000"/>
          <w:spacing w:val="8"/>
          <w:szCs w:val="32"/>
        </w:rPr>
        <w:t>第二十九条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常务委员会组成人员和列席人员在常务委员会会议上发言应当有充分准备，简明扼要，紧扣议题。对于与议题无关的发言，会议主持人可以制止。</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第三十条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交付表决的议案，如果有相关修正案的，先表决修正案。</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第三十一条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常务委员会表决议案，采用无记名投票或者表决器表决方式，也可以采用举手方式或者其他方式。</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color w:val="000000"/>
          <w:spacing w:val="8"/>
          <w:szCs w:val="32"/>
        </w:rPr>
        <w:t>　　人事任免案的表决，对任职人员采用无记名投票或者表决器表决方式；对免职人员采用表决器表决或者举手表决的方式，可以逐人表决，也可以合并表决。对其他议案，一般采用表决器或者举手的方式表决，必要时也可以采用无记名投票方式表决。</w:t>
      </w:r>
    </w:p>
    <w:p>
      <w:pPr>
        <w:widowControl/>
        <w:spacing w:line="600" w:lineRule="exact"/>
        <w:jc w:val="lef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第三十二条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表决议案，必须有常务委员会全体组成人员的过半数赞成，才获通过。表决结果由会议主持人当场宣布。</w:t>
      </w:r>
    </w:p>
    <w:p>
      <w:pPr>
        <w:widowControl/>
        <w:spacing w:line="600" w:lineRule="exact"/>
        <w:jc w:val="center"/>
        <w:rPr>
          <w:rFonts w:ascii="黑体" w:hAnsi="黑体" w:eastAsia="黑体" w:cs="黑体"/>
          <w:color w:val="000000"/>
          <w:spacing w:val="8"/>
          <w:szCs w:val="32"/>
        </w:rPr>
      </w:pPr>
      <w:bookmarkStart w:id="11" w:name="sub4457030_3_7"/>
      <w:bookmarkEnd w:id="11"/>
      <w:bookmarkStart w:id="12" w:name="3_7"/>
      <w:bookmarkEnd w:id="12"/>
    </w:p>
    <w:p>
      <w:pPr>
        <w:widowControl/>
        <w:spacing w:line="600" w:lineRule="exact"/>
        <w:jc w:val="center"/>
        <w:rPr>
          <w:rFonts w:ascii="黑体" w:hAnsi="黑体" w:eastAsia="黑体" w:cs="黑体"/>
          <w:color w:val="000000"/>
          <w:spacing w:val="8"/>
          <w:szCs w:val="32"/>
        </w:rPr>
      </w:pPr>
      <w:r>
        <w:rPr>
          <w:rFonts w:hint="eastAsia" w:ascii="黑体" w:hAnsi="黑体" w:eastAsia="黑体" w:cs="黑体"/>
          <w:color w:val="000000"/>
          <w:spacing w:val="8"/>
          <w:szCs w:val="32"/>
        </w:rPr>
        <w:t>第七章  附则</w:t>
      </w:r>
    </w:p>
    <w:p>
      <w:pPr>
        <w:widowControl/>
        <w:spacing w:line="600" w:lineRule="exact"/>
        <w:ind w:firstLine="630"/>
        <w:jc w:val="left"/>
        <w:rPr>
          <w:rFonts w:ascii="黑体" w:hAnsi="黑体" w:eastAsia="黑体" w:cs="黑体"/>
          <w:color w:val="000000"/>
          <w:spacing w:val="8"/>
          <w:szCs w:val="32"/>
        </w:rPr>
      </w:pPr>
    </w:p>
    <w:p>
      <w:pPr>
        <w:widowControl/>
        <w:spacing w:line="600" w:lineRule="exact"/>
        <w:ind w:firstLine="630"/>
        <w:jc w:val="left"/>
        <w:rPr>
          <w:rFonts w:ascii="仿宋" w:hAnsi="仿宋" w:eastAsia="仿宋" w:cs="仿宋"/>
          <w:color w:val="000000"/>
          <w:spacing w:val="8"/>
          <w:szCs w:val="32"/>
        </w:rPr>
      </w:pPr>
      <w:r>
        <w:rPr>
          <w:rFonts w:hint="eastAsia" w:ascii="黑体" w:hAnsi="黑体" w:eastAsia="黑体" w:cs="黑体"/>
          <w:color w:val="000000"/>
          <w:spacing w:val="8"/>
          <w:szCs w:val="32"/>
        </w:rPr>
        <w:t>第三十三条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常务委员会报请</w:t>
      </w:r>
      <w:r>
        <w:rPr>
          <w:rFonts w:hint="eastAsia" w:ascii="仿宋" w:hAnsi="仿宋" w:cs="仿宋"/>
          <w:color w:val="000000"/>
          <w:spacing w:val="8"/>
          <w:szCs w:val="32"/>
        </w:rPr>
        <w:t>省人民代表大会常务委员会</w:t>
      </w:r>
      <w:r>
        <w:rPr>
          <w:rFonts w:hint="eastAsia" w:ascii="仿宋" w:hAnsi="仿宋" w:eastAsia="仿宋" w:cs="仿宋"/>
          <w:color w:val="000000"/>
          <w:spacing w:val="8"/>
          <w:szCs w:val="32"/>
        </w:rPr>
        <w:t>审议通过的地方性法规，由常务委员会发布公告予以公布。</w:t>
      </w:r>
    </w:p>
    <w:p>
      <w:pPr>
        <w:widowControl/>
        <w:spacing w:line="600" w:lineRule="exact"/>
        <w:ind w:firstLine="630"/>
        <w:jc w:val="left"/>
        <w:rPr>
          <w:rFonts w:ascii="仿宋" w:hAnsi="仿宋" w:eastAsia="仿宋" w:cs="仿宋"/>
          <w:color w:val="222222"/>
          <w:kern w:val="0"/>
          <w:szCs w:val="32"/>
        </w:rPr>
      </w:pPr>
      <w:r>
        <w:rPr>
          <w:rFonts w:hint="eastAsia" w:ascii="仿宋" w:hAnsi="仿宋" w:eastAsia="仿宋" w:cs="仿宋"/>
          <w:color w:val="000000"/>
          <w:spacing w:val="8"/>
          <w:szCs w:val="32"/>
        </w:rPr>
        <w:t>常务委员会制定并经</w:t>
      </w:r>
      <w:r>
        <w:rPr>
          <w:rFonts w:hint="eastAsia" w:ascii="仿宋" w:hAnsi="仿宋" w:cs="仿宋"/>
          <w:color w:val="000000"/>
          <w:spacing w:val="8"/>
          <w:szCs w:val="32"/>
        </w:rPr>
        <w:t>省人民代表大会常务委员会</w:t>
      </w:r>
      <w:r>
        <w:rPr>
          <w:rFonts w:hint="eastAsia" w:ascii="仿宋" w:hAnsi="仿宋" w:eastAsia="仿宋" w:cs="仿宋"/>
          <w:color w:val="000000"/>
          <w:spacing w:val="8"/>
          <w:szCs w:val="32"/>
        </w:rPr>
        <w:t>审议，批准的地方性法规，按照国家有关规定，报省人民代表大会常务委员会备案。</w:t>
      </w:r>
    </w:p>
    <w:p>
      <w:pPr>
        <w:widowControl/>
        <w:spacing w:line="600" w:lineRule="exact"/>
        <w:ind w:firstLine="630"/>
        <w:jc w:val="left"/>
        <w:rPr>
          <w:rFonts w:ascii="仿宋" w:hAnsi="仿宋" w:eastAsia="仿宋" w:cs="仿宋"/>
          <w:color w:val="000000"/>
          <w:spacing w:val="8"/>
          <w:szCs w:val="32"/>
        </w:rPr>
      </w:pPr>
      <w:r>
        <w:rPr>
          <w:rFonts w:hint="eastAsia" w:ascii="黑体" w:hAnsi="黑体" w:eastAsia="黑体" w:cs="黑体"/>
          <w:color w:val="000000"/>
          <w:spacing w:val="8"/>
          <w:szCs w:val="32"/>
        </w:rPr>
        <w:t>第三十四条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在常务委员会议事过程中，属于国家机密和不宜公开的问题，与会人员必须遵守保密规则。</w:t>
      </w:r>
    </w:p>
    <w:p>
      <w:pPr>
        <w:widowControl/>
        <w:spacing w:line="600" w:lineRule="exact"/>
        <w:rPr>
          <w:rFonts w:ascii="仿宋" w:hAnsi="仿宋" w:eastAsia="仿宋" w:cs="仿宋"/>
          <w:color w:val="000000"/>
          <w:spacing w:val="8"/>
          <w:szCs w:val="32"/>
        </w:rPr>
      </w:pPr>
      <w:r>
        <w:rPr>
          <w:rFonts w:hint="eastAsia" w:ascii="仿宋" w:hAnsi="仿宋" w:eastAsia="仿宋" w:cs="仿宋"/>
          <w:b/>
          <w:bCs/>
          <w:color w:val="000000"/>
          <w:spacing w:val="8"/>
          <w:szCs w:val="32"/>
        </w:rPr>
        <w:t>　　</w:t>
      </w:r>
      <w:r>
        <w:rPr>
          <w:rFonts w:hint="eastAsia" w:ascii="黑体" w:hAnsi="黑体" w:eastAsia="黑体" w:cs="黑体"/>
          <w:color w:val="000000"/>
          <w:spacing w:val="8"/>
          <w:szCs w:val="32"/>
        </w:rPr>
        <w:t>第三十五条</w:t>
      </w:r>
      <w:r>
        <w:rPr>
          <w:rFonts w:hint="eastAsia" w:ascii="仿宋" w:hAnsi="仿宋" w:eastAsia="仿宋" w:cs="仿宋"/>
          <w:b/>
          <w:bCs/>
          <w:color w:val="000000"/>
          <w:spacing w:val="8"/>
          <w:szCs w:val="32"/>
        </w:rPr>
        <w:t xml:space="preserve">  </w:t>
      </w:r>
      <w:r>
        <w:rPr>
          <w:rFonts w:hint="eastAsia" w:ascii="仿宋" w:hAnsi="仿宋" w:eastAsia="仿宋" w:cs="仿宋"/>
          <w:color w:val="000000"/>
          <w:spacing w:val="8"/>
          <w:szCs w:val="32"/>
        </w:rPr>
        <w:t>本规则自公布之日起施行。</w:t>
      </w:r>
    </w:p>
    <w:p>
      <w:pPr>
        <w:rPr>
          <w:rFonts w:ascii="仿宋" w:hAnsi="仿宋" w:eastAsia="仿宋" w:cs="仿宋"/>
          <w:color w:val="000000"/>
          <w:spacing w:val="8"/>
          <w:szCs w:val="32"/>
        </w:rPr>
      </w:pPr>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8273427"/>
      <w:docPartObj>
        <w:docPartGallery w:val="AutoText"/>
      </w:docPartObj>
    </w:sdtPr>
    <w:sdtContent>
      <w:p>
        <w:pPr>
          <w:pStyle w:val="2"/>
          <w:jc w:val="center"/>
        </w:pPr>
        <w:r>
          <w:fldChar w:fldCharType="begin"/>
        </w:r>
        <w:r>
          <w:instrText xml:space="preserve">PAGE   \* MERGEFORMAT</w:instrText>
        </w:r>
        <w:r>
          <w:fldChar w:fldCharType="separate"/>
        </w:r>
        <w:r>
          <w:rPr>
            <w:lang w:val="zh-CN"/>
          </w:rPr>
          <w:t>5</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278744"/>
    <w:multiLevelType w:val="singleLevel"/>
    <w:tmpl w:val="5F278744"/>
    <w:lvl w:ilvl="0" w:tentative="0">
      <w:start w:val="2"/>
      <w:numFmt w:val="chineseCounting"/>
      <w:suff w:val="space"/>
      <w:lvlText w:val="第%1章"/>
      <w:lvlJc w:val="left"/>
    </w:lvl>
  </w:abstractNum>
  <w:abstractNum w:abstractNumId="1">
    <w:nsid w:val="5F98D5E6"/>
    <w:multiLevelType w:val="singleLevel"/>
    <w:tmpl w:val="5F98D5E6"/>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3D"/>
    <w:rsid w:val="0010097B"/>
    <w:rsid w:val="0025051B"/>
    <w:rsid w:val="0032443D"/>
    <w:rsid w:val="00396B01"/>
    <w:rsid w:val="003B6799"/>
    <w:rsid w:val="006F5EBC"/>
    <w:rsid w:val="00E61D13"/>
    <w:rsid w:val="00FE5EC0"/>
    <w:rsid w:val="44C2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683</Words>
  <Characters>3899</Characters>
  <Lines>32</Lines>
  <Paragraphs>9</Paragraphs>
  <TotalTime>6</TotalTime>
  <ScaleCrop>false</ScaleCrop>
  <LinksUpToDate>false</LinksUpToDate>
  <CharactersWithSpaces>4573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2021-05-28T09:17:00Z</dcterms:created>
  <dc:creator>未定义</dc:creator>
  <cp:lastModifiedBy>湖人进季后赛了吗</cp:lastModifiedBy>
  <dcterms:modified xsi:type="dcterms:W3CDTF">2021-08-13T07:34:14Z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2518D0F4F8144367B685EE559B783323</vt:lpwstr>
  </property>
</Properties>
</file>