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2EB6" w:rsidRDefault="00BB2EB6" w:rsidP="0012726D">
      <w:pPr>
        <w:pStyle w:val="2"/>
        <w:keepNext w:val="0"/>
        <w:keepLines w:val="0"/>
        <w:spacing w:before="0" w:after="0" w:line="579" w:lineRule="exact"/>
        <w:ind w:firstLineChars="200" w:firstLine="640"/>
        <w:rPr>
          <w:rFonts w:ascii="宋体" w:hAnsi="宋体" w:cs="宋体"/>
          <w:b w:val="0"/>
          <w:bCs w:val="0"/>
        </w:rPr>
      </w:pPr>
    </w:p>
    <w:p w:rsidR="00BB2EB6" w:rsidRDefault="00BB2EB6" w:rsidP="0012726D">
      <w:pPr>
        <w:pStyle w:val="2"/>
        <w:keepNext w:val="0"/>
        <w:keepLines w:val="0"/>
        <w:spacing w:before="0" w:after="0" w:line="579" w:lineRule="exact"/>
        <w:ind w:firstLineChars="200" w:firstLine="640"/>
        <w:rPr>
          <w:rFonts w:ascii="宋体" w:hAnsi="宋体" w:cs="宋体"/>
          <w:b w:val="0"/>
          <w:bCs w:val="0"/>
        </w:rPr>
      </w:pPr>
    </w:p>
    <w:p w:rsidR="00BB2EB6" w:rsidRDefault="000070E8" w:rsidP="0012726D">
      <w:pPr>
        <w:pStyle w:val="2"/>
        <w:keepNext w:val="0"/>
        <w:keepLines w:val="0"/>
        <w:spacing w:before="0" w:after="0" w:line="579" w:lineRule="exact"/>
        <w:ind w:firstLineChars="200" w:firstLine="880"/>
        <w:jc w:val="center"/>
        <w:rPr>
          <w:rFonts w:ascii="宋体" w:hAnsi="宋体" w:cs="宋体"/>
        </w:rPr>
      </w:pPr>
      <w:r>
        <w:rPr>
          <w:rFonts w:ascii="宋体" w:hAnsi="宋体" w:cs="宋体" w:hint="eastAsia"/>
          <w:b w:val="0"/>
          <w:bCs w:val="0"/>
          <w:sz w:val="44"/>
          <w:szCs w:val="44"/>
        </w:rPr>
        <w:t>海南经济特区企业国有资产条例</w:t>
      </w:r>
    </w:p>
    <w:p w:rsidR="00BB2EB6" w:rsidRDefault="00BB2EB6" w:rsidP="0012726D">
      <w:pPr>
        <w:spacing w:line="579" w:lineRule="exact"/>
        <w:ind w:firstLineChars="200" w:firstLine="640"/>
        <w:rPr>
          <w:rFonts w:ascii="宋体" w:hAnsi="宋体" w:cs="宋体"/>
          <w:sz w:val="32"/>
          <w:szCs w:val="32"/>
        </w:rPr>
      </w:pPr>
    </w:p>
    <w:p w:rsidR="00BB2EB6" w:rsidRPr="000070E8" w:rsidRDefault="000070E8" w:rsidP="0012726D">
      <w:pPr>
        <w:spacing w:line="579" w:lineRule="exact"/>
        <w:ind w:leftChars="200" w:left="420" w:rightChars="200" w:right="420"/>
        <w:rPr>
          <w:rFonts w:ascii="楷体_GB2312" w:eastAsia="楷体_GB2312" w:hAnsi="宋体" w:cs="楷体_GB2312" w:hint="eastAsia"/>
          <w:sz w:val="32"/>
          <w:szCs w:val="32"/>
        </w:rPr>
      </w:pPr>
      <w:r w:rsidRPr="000070E8">
        <w:rPr>
          <w:rFonts w:ascii="楷体_GB2312" w:eastAsia="楷体_GB2312" w:hAnsi="宋体" w:cs="楷体_GB2312" w:hint="eastAsia"/>
          <w:sz w:val="32"/>
          <w:szCs w:val="32"/>
        </w:rPr>
        <w:t>（</w:t>
      </w:r>
      <w:r w:rsidRPr="000070E8">
        <w:rPr>
          <w:rFonts w:ascii="楷体_GB2312" w:eastAsia="楷体_GB2312" w:hAnsi="宋体" w:cs="楷体_GB2312" w:hint="eastAsia"/>
          <w:sz w:val="32"/>
          <w:szCs w:val="32"/>
        </w:rPr>
        <w:t>1995</w:t>
      </w:r>
      <w:r w:rsidRPr="000070E8">
        <w:rPr>
          <w:rFonts w:ascii="楷体_GB2312" w:eastAsia="楷体_GB2312" w:hAnsi="宋体" w:cs="楷体_GB2312" w:hint="eastAsia"/>
          <w:sz w:val="32"/>
          <w:szCs w:val="32"/>
        </w:rPr>
        <w:t>年</w:t>
      </w:r>
      <w:r w:rsidRPr="000070E8">
        <w:rPr>
          <w:rFonts w:ascii="楷体_GB2312" w:eastAsia="楷体_GB2312" w:hAnsi="宋体" w:cs="楷体_GB2312" w:hint="eastAsia"/>
          <w:sz w:val="32"/>
          <w:szCs w:val="32"/>
        </w:rPr>
        <w:t>4</w:t>
      </w:r>
      <w:r w:rsidRPr="000070E8">
        <w:rPr>
          <w:rFonts w:ascii="楷体_GB2312" w:eastAsia="楷体_GB2312" w:hAnsi="宋体" w:cs="楷体_GB2312" w:hint="eastAsia"/>
          <w:sz w:val="32"/>
          <w:szCs w:val="32"/>
        </w:rPr>
        <w:t>月</w:t>
      </w:r>
      <w:r w:rsidRPr="000070E8">
        <w:rPr>
          <w:rFonts w:ascii="楷体_GB2312" w:eastAsia="楷体_GB2312" w:hAnsi="宋体" w:cs="楷体_GB2312" w:hint="eastAsia"/>
          <w:sz w:val="32"/>
          <w:szCs w:val="32"/>
        </w:rPr>
        <w:t>21</w:t>
      </w:r>
      <w:r w:rsidRPr="000070E8">
        <w:rPr>
          <w:rFonts w:ascii="楷体_GB2312" w:eastAsia="楷体_GB2312" w:hAnsi="宋体" w:cs="楷体_GB2312" w:hint="eastAsia"/>
          <w:sz w:val="32"/>
          <w:szCs w:val="32"/>
        </w:rPr>
        <w:t xml:space="preserve">日海南省第一届人民代表大会常务委员会第十六次会议通过　</w:t>
      </w:r>
      <w:r w:rsidRPr="000070E8">
        <w:rPr>
          <w:rFonts w:ascii="楷体_GB2312" w:eastAsia="楷体_GB2312" w:hAnsi="宋体" w:cs="楷体_GB2312" w:hint="eastAsia"/>
          <w:sz w:val="32"/>
          <w:szCs w:val="32"/>
        </w:rPr>
        <w:t>1995</w:t>
      </w:r>
      <w:r w:rsidRPr="000070E8">
        <w:rPr>
          <w:rFonts w:ascii="楷体_GB2312" w:eastAsia="楷体_GB2312" w:hAnsi="宋体" w:cs="楷体_GB2312" w:hint="eastAsia"/>
          <w:sz w:val="32"/>
          <w:szCs w:val="32"/>
        </w:rPr>
        <w:t>年</w:t>
      </w:r>
      <w:r w:rsidRPr="000070E8">
        <w:rPr>
          <w:rFonts w:ascii="楷体_GB2312" w:eastAsia="楷体_GB2312" w:hAnsi="宋体" w:cs="楷体_GB2312" w:hint="eastAsia"/>
          <w:sz w:val="32"/>
          <w:szCs w:val="32"/>
        </w:rPr>
        <w:t>5</w:t>
      </w:r>
      <w:r w:rsidRPr="000070E8">
        <w:rPr>
          <w:rFonts w:ascii="楷体_GB2312" w:eastAsia="楷体_GB2312" w:hAnsi="宋体" w:cs="楷体_GB2312" w:hint="eastAsia"/>
          <w:sz w:val="32"/>
          <w:szCs w:val="32"/>
        </w:rPr>
        <w:t>月</w:t>
      </w:r>
      <w:r w:rsidRPr="000070E8">
        <w:rPr>
          <w:rFonts w:ascii="楷体_GB2312" w:eastAsia="楷体_GB2312" w:hAnsi="宋体" w:cs="楷体_GB2312" w:hint="eastAsia"/>
          <w:sz w:val="32"/>
          <w:szCs w:val="32"/>
        </w:rPr>
        <w:t>29</w:t>
      </w:r>
      <w:r w:rsidRPr="000070E8">
        <w:rPr>
          <w:rFonts w:ascii="楷体_GB2312" w:eastAsia="楷体_GB2312" w:hAnsi="宋体" w:cs="楷体_GB2312" w:hint="eastAsia"/>
          <w:sz w:val="32"/>
          <w:szCs w:val="32"/>
        </w:rPr>
        <w:t>日海南省人民代表大会常务委员会公告第</w:t>
      </w:r>
      <w:r w:rsidRPr="000070E8">
        <w:rPr>
          <w:rFonts w:ascii="楷体_GB2312" w:eastAsia="楷体_GB2312" w:hAnsi="宋体" w:cs="楷体_GB2312" w:hint="eastAsia"/>
          <w:sz w:val="32"/>
          <w:szCs w:val="32"/>
        </w:rPr>
        <w:t>20</w:t>
      </w:r>
      <w:r w:rsidRPr="000070E8">
        <w:rPr>
          <w:rFonts w:ascii="楷体_GB2312" w:eastAsia="楷体_GB2312" w:hAnsi="宋体" w:cs="楷体_GB2312" w:hint="eastAsia"/>
          <w:sz w:val="32"/>
          <w:szCs w:val="32"/>
        </w:rPr>
        <w:t xml:space="preserve">号公布　</w:t>
      </w:r>
      <w:r w:rsidRPr="000070E8">
        <w:rPr>
          <w:rFonts w:ascii="楷体_GB2312" w:eastAsia="楷体_GB2312" w:hAnsi="宋体" w:cs="楷体_GB2312" w:hint="eastAsia"/>
          <w:sz w:val="32"/>
          <w:szCs w:val="32"/>
        </w:rPr>
        <w:t>1995</w:t>
      </w:r>
      <w:r w:rsidRPr="000070E8">
        <w:rPr>
          <w:rFonts w:ascii="楷体_GB2312" w:eastAsia="楷体_GB2312" w:hAnsi="宋体" w:cs="楷体_GB2312" w:hint="eastAsia"/>
          <w:sz w:val="32"/>
          <w:szCs w:val="32"/>
        </w:rPr>
        <w:t>年</w:t>
      </w:r>
      <w:r w:rsidRPr="000070E8">
        <w:rPr>
          <w:rFonts w:ascii="楷体_GB2312" w:eastAsia="楷体_GB2312" w:hAnsi="宋体" w:cs="楷体_GB2312" w:hint="eastAsia"/>
          <w:sz w:val="32"/>
          <w:szCs w:val="32"/>
        </w:rPr>
        <w:t>5</w:t>
      </w:r>
      <w:r w:rsidRPr="000070E8">
        <w:rPr>
          <w:rFonts w:ascii="楷体_GB2312" w:eastAsia="楷体_GB2312" w:hAnsi="宋体" w:cs="楷体_GB2312" w:hint="eastAsia"/>
          <w:sz w:val="32"/>
          <w:szCs w:val="32"/>
        </w:rPr>
        <w:t>月</w:t>
      </w:r>
      <w:r w:rsidRPr="000070E8">
        <w:rPr>
          <w:rFonts w:ascii="楷体_GB2312" w:eastAsia="楷体_GB2312" w:hAnsi="宋体" w:cs="楷体_GB2312" w:hint="eastAsia"/>
          <w:sz w:val="32"/>
          <w:szCs w:val="32"/>
        </w:rPr>
        <w:t>29</w:t>
      </w:r>
      <w:r w:rsidRPr="000070E8">
        <w:rPr>
          <w:rFonts w:ascii="楷体_GB2312" w:eastAsia="楷体_GB2312" w:hAnsi="宋体" w:cs="楷体_GB2312" w:hint="eastAsia"/>
          <w:sz w:val="32"/>
          <w:szCs w:val="32"/>
        </w:rPr>
        <w:t>日起施行</w:t>
      </w:r>
      <w:r w:rsidRPr="000070E8">
        <w:rPr>
          <w:rFonts w:ascii="楷体_GB2312" w:eastAsia="楷体_GB2312" w:hAnsi="宋体" w:cs="楷体_GB2312" w:hint="eastAsia"/>
          <w:sz w:val="32"/>
          <w:szCs w:val="32"/>
        </w:rPr>
        <w:t>)</w:t>
      </w:r>
    </w:p>
    <w:p w:rsidR="00BB2EB6" w:rsidRDefault="00BB2EB6" w:rsidP="0012726D">
      <w:pPr>
        <w:spacing w:line="579" w:lineRule="exact"/>
        <w:rPr>
          <w:rFonts w:ascii="宋体" w:hAnsi="宋体" w:cs="宋体"/>
          <w:sz w:val="32"/>
          <w:szCs w:val="32"/>
        </w:rPr>
      </w:pPr>
    </w:p>
    <w:p w:rsidR="00BB2EB6" w:rsidRDefault="000070E8" w:rsidP="0012726D">
      <w:pPr>
        <w:spacing w:line="579" w:lineRule="exact"/>
        <w:ind w:firstLineChars="200" w:firstLine="640"/>
        <w:jc w:val="center"/>
        <w:rPr>
          <w:rFonts w:ascii="楷体_GB2312" w:eastAsia="楷体_GB2312" w:hAnsi="楷体_GB2312" w:cs="楷体_GB2312" w:hint="eastAsia"/>
          <w:sz w:val="32"/>
          <w:szCs w:val="32"/>
        </w:rPr>
      </w:pPr>
      <w:r>
        <w:rPr>
          <w:rFonts w:ascii="楷体_GB2312" w:eastAsia="楷体_GB2312" w:hAnsi="楷体_GB2312" w:cs="楷体_GB2312" w:hint="eastAsia"/>
          <w:sz w:val="32"/>
          <w:szCs w:val="32"/>
        </w:rPr>
        <w:t>目</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录</w:t>
      </w:r>
    </w:p>
    <w:p w:rsidR="00BB2EB6" w:rsidRDefault="000070E8" w:rsidP="0012726D">
      <w:pPr>
        <w:spacing w:line="579" w:lineRule="exact"/>
        <w:ind w:leftChars="200" w:left="420"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第一章　总则</w:t>
      </w:r>
    </w:p>
    <w:p w:rsidR="00BB2EB6" w:rsidRDefault="000070E8" w:rsidP="0012726D">
      <w:pPr>
        <w:spacing w:line="579" w:lineRule="exact"/>
        <w:ind w:leftChars="200" w:left="420"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第二章　企业国有资产</w:t>
      </w:r>
    </w:p>
    <w:p w:rsidR="00BB2EB6" w:rsidRDefault="000070E8" w:rsidP="0012726D">
      <w:pPr>
        <w:spacing w:line="579" w:lineRule="exact"/>
        <w:ind w:leftChars="200" w:left="420"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第三章　企业国有资产的委托运营</w:t>
      </w:r>
    </w:p>
    <w:p w:rsidR="00BB2EB6" w:rsidRDefault="000070E8" w:rsidP="0012726D">
      <w:pPr>
        <w:spacing w:line="579" w:lineRule="exact"/>
        <w:ind w:leftChars="200" w:left="420"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第四章　企业国有资产的授权管理</w:t>
      </w:r>
    </w:p>
    <w:p w:rsidR="00BB2EB6" w:rsidRDefault="000070E8" w:rsidP="0012726D">
      <w:pPr>
        <w:spacing w:line="579" w:lineRule="exact"/>
        <w:ind w:leftChars="200" w:left="420"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第五章　企业国有资产的收益</w:t>
      </w:r>
    </w:p>
    <w:p w:rsidR="00BB2EB6" w:rsidRDefault="000070E8" w:rsidP="0012726D">
      <w:pPr>
        <w:spacing w:line="579" w:lineRule="exact"/>
        <w:ind w:leftChars="200" w:left="420"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第六章　企业国有资产监督</w:t>
      </w:r>
    </w:p>
    <w:p w:rsidR="00BB2EB6" w:rsidRDefault="000070E8" w:rsidP="0012726D">
      <w:pPr>
        <w:spacing w:line="579" w:lineRule="exact"/>
        <w:ind w:leftChars="200" w:left="420"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第七章　法律责任</w:t>
      </w:r>
    </w:p>
    <w:p w:rsidR="00BB2EB6" w:rsidRDefault="000070E8" w:rsidP="0012726D">
      <w:pPr>
        <w:spacing w:line="579" w:lineRule="exact"/>
        <w:ind w:leftChars="200" w:left="420"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第八章　附则</w:t>
      </w:r>
    </w:p>
    <w:p w:rsidR="00BB2EB6" w:rsidRDefault="00BB2EB6" w:rsidP="0012726D">
      <w:pPr>
        <w:spacing w:line="579" w:lineRule="exact"/>
        <w:ind w:firstLineChars="200" w:firstLine="640"/>
        <w:jc w:val="center"/>
        <w:rPr>
          <w:rFonts w:ascii="宋体" w:hAnsi="宋体" w:cs="宋体"/>
          <w:sz w:val="32"/>
          <w:szCs w:val="32"/>
        </w:rPr>
      </w:pPr>
    </w:p>
    <w:p w:rsidR="00BB2EB6" w:rsidRDefault="000070E8" w:rsidP="0012726D">
      <w:pPr>
        <w:spacing w:line="579" w:lineRule="exact"/>
        <w:jc w:val="center"/>
        <w:rPr>
          <w:rFonts w:ascii="黑体" w:eastAsia="黑体" w:hAnsi="黑体" w:cs="黑体"/>
          <w:sz w:val="32"/>
          <w:szCs w:val="32"/>
        </w:rPr>
      </w:pPr>
      <w:r>
        <w:rPr>
          <w:rFonts w:ascii="黑体" w:eastAsia="黑体" w:hAnsi="黑体" w:cs="黑体" w:hint="eastAsia"/>
          <w:sz w:val="32"/>
          <w:szCs w:val="32"/>
        </w:rPr>
        <w:t>第一章　总则</w:t>
      </w:r>
    </w:p>
    <w:p w:rsidR="00BB2EB6" w:rsidRDefault="00BB2EB6" w:rsidP="0012726D">
      <w:pPr>
        <w:spacing w:line="579" w:lineRule="exact"/>
        <w:ind w:firstLineChars="200" w:firstLine="640"/>
        <w:rPr>
          <w:rFonts w:ascii="宋体" w:hAnsi="宋体" w:cs="宋体"/>
          <w:sz w:val="32"/>
          <w:szCs w:val="32"/>
        </w:rPr>
      </w:pPr>
    </w:p>
    <w:p w:rsidR="00BB2EB6" w:rsidRDefault="000070E8" w:rsidP="0012726D">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第一条</w:t>
      </w:r>
      <w:r>
        <w:rPr>
          <w:rFonts w:ascii="宋体" w:hAnsi="宋体" w:cs="宋体" w:hint="eastAsia"/>
          <w:sz w:val="32"/>
          <w:szCs w:val="32"/>
        </w:rPr>
        <w:t xml:space="preserve">　</w:t>
      </w:r>
      <w:r>
        <w:rPr>
          <w:rFonts w:ascii="仿宋_GB2312" w:eastAsia="仿宋_GB2312" w:hAnsi="仿宋_GB2312" w:cs="仿宋_GB2312" w:hint="eastAsia"/>
          <w:sz w:val="32"/>
          <w:szCs w:val="32"/>
        </w:rPr>
        <w:t>为了建立与社会主义市场经济相适应的企业国有</w:t>
      </w:r>
      <w:r>
        <w:rPr>
          <w:rFonts w:ascii="仿宋_GB2312" w:eastAsia="仿宋_GB2312" w:hAnsi="仿宋_GB2312" w:cs="仿宋_GB2312" w:hint="eastAsia"/>
          <w:sz w:val="32"/>
          <w:szCs w:val="32"/>
        </w:rPr>
        <w:lastRenderedPageBreak/>
        <w:t>资产管理和运营体制，促进国有资产合理流动和优化配置，提高国有资产经营效益，维护企业国有资产所有者、运营者和经营者的合法权益，根据宪法和有关法律、行政法规的原则，结合海南经济特区的实际，制定本条例。</w:t>
      </w:r>
    </w:p>
    <w:p w:rsidR="00BB2EB6" w:rsidRDefault="000070E8" w:rsidP="0012726D">
      <w:pPr>
        <w:spacing w:line="579" w:lineRule="exact"/>
        <w:ind w:firstLineChars="200" w:firstLine="640"/>
        <w:rPr>
          <w:rFonts w:ascii="宋体" w:hAnsi="宋体" w:cs="宋体"/>
          <w:sz w:val="32"/>
          <w:szCs w:val="32"/>
        </w:rPr>
      </w:pPr>
      <w:r>
        <w:rPr>
          <w:rFonts w:ascii="黑体" w:eastAsia="黑体" w:hAnsi="黑体" w:cs="黑体" w:hint="eastAsia"/>
          <w:sz w:val="32"/>
          <w:szCs w:val="32"/>
        </w:rPr>
        <w:t>第二条</w:t>
      </w:r>
      <w:r>
        <w:rPr>
          <w:rFonts w:ascii="宋体" w:hAnsi="宋体" w:cs="宋体" w:hint="eastAsia"/>
          <w:sz w:val="32"/>
          <w:szCs w:val="32"/>
        </w:rPr>
        <w:t xml:space="preserve">　</w:t>
      </w:r>
      <w:r>
        <w:rPr>
          <w:rFonts w:ascii="仿宋_GB2312" w:eastAsia="仿宋_GB2312" w:hAnsi="仿宋_GB2312" w:cs="仿宋_GB2312" w:hint="eastAsia"/>
          <w:sz w:val="32"/>
          <w:szCs w:val="32"/>
        </w:rPr>
        <w:t>本条例所称的企业国有资产，是指国家以各种形式对企业投资和投资收益形成的财产以及依据法律、法规、规章认定的企业其他国有财产。</w:t>
      </w:r>
    </w:p>
    <w:p w:rsidR="00BB2EB6" w:rsidRDefault="000070E8" w:rsidP="0012726D">
      <w:pPr>
        <w:spacing w:line="579" w:lineRule="exact"/>
        <w:ind w:firstLineChars="200" w:firstLine="640"/>
        <w:rPr>
          <w:rFonts w:ascii="宋体" w:hAnsi="宋体" w:cs="宋体"/>
          <w:sz w:val="32"/>
          <w:szCs w:val="32"/>
        </w:rPr>
      </w:pPr>
      <w:r>
        <w:rPr>
          <w:rFonts w:ascii="黑体" w:eastAsia="黑体" w:hAnsi="黑体" w:cs="黑体" w:hint="eastAsia"/>
          <w:sz w:val="32"/>
          <w:szCs w:val="32"/>
        </w:rPr>
        <w:t>第三条</w:t>
      </w:r>
      <w:r>
        <w:rPr>
          <w:rFonts w:ascii="宋体" w:hAnsi="宋体" w:cs="宋体" w:hint="eastAsia"/>
          <w:sz w:val="32"/>
          <w:szCs w:val="32"/>
        </w:rPr>
        <w:t xml:space="preserve">　</w:t>
      </w:r>
      <w:r>
        <w:rPr>
          <w:rFonts w:ascii="仿宋_GB2312" w:eastAsia="仿宋_GB2312" w:hAnsi="仿宋_GB2312" w:cs="仿宋_GB2312" w:hint="eastAsia"/>
          <w:sz w:val="32"/>
          <w:szCs w:val="32"/>
        </w:rPr>
        <w:t>海南省各级人民政府所管辖的企业国有资产的管理、运营、经营、收益和监督，均适用本条例。</w:t>
      </w:r>
    </w:p>
    <w:p w:rsidR="00BB2EB6" w:rsidRDefault="000070E8" w:rsidP="0012726D">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第四条</w:t>
      </w:r>
      <w:r>
        <w:rPr>
          <w:rFonts w:ascii="宋体" w:hAnsi="宋体" w:cs="宋体" w:hint="eastAsia"/>
          <w:sz w:val="32"/>
          <w:szCs w:val="32"/>
        </w:rPr>
        <w:t xml:space="preserve">　</w:t>
      </w:r>
      <w:r>
        <w:rPr>
          <w:rFonts w:ascii="仿宋_GB2312" w:eastAsia="仿宋_GB2312" w:hAnsi="仿宋_GB2312" w:cs="仿宋_GB2312" w:hint="eastAsia"/>
          <w:sz w:val="32"/>
          <w:szCs w:val="32"/>
        </w:rPr>
        <w:t>企业国有资产管理应当遵循以下原则：</w:t>
      </w:r>
    </w:p>
    <w:p w:rsidR="00BB2EB6" w:rsidRDefault="000070E8" w:rsidP="0012726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国家统一所有，省、市、县</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人民政府分级管理；</w:t>
      </w:r>
    </w:p>
    <w:p w:rsidR="00BB2EB6" w:rsidRDefault="000070E8" w:rsidP="0012726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政府的社会经济管理职能与国有资产管理职能分开；</w:t>
      </w:r>
      <w:r>
        <w:rPr>
          <w:rFonts w:ascii="仿宋_GB2312" w:eastAsia="仿宋_GB2312" w:hAnsi="仿宋_GB2312" w:cs="仿宋_GB2312" w:hint="eastAsia"/>
          <w:sz w:val="32"/>
          <w:szCs w:val="32"/>
        </w:rPr>
        <w:t xml:space="preserve">    </w:t>
      </w:r>
    </w:p>
    <w:p w:rsidR="00BB2EB6" w:rsidRDefault="000070E8" w:rsidP="0012726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政府的国有资产管理职能与企业国有资产运营、经营分开；</w:t>
      </w:r>
    </w:p>
    <w:p w:rsidR="00BB2EB6" w:rsidRDefault="000070E8" w:rsidP="0012726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企业国有资产的投资、受益和监督相统一；</w:t>
      </w:r>
    </w:p>
    <w:p w:rsidR="00BB2EB6" w:rsidRDefault="000070E8" w:rsidP="0012726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防止企业国有资产的流失，维护所有者权益；</w:t>
      </w:r>
    </w:p>
    <w:p w:rsidR="00BB2EB6" w:rsidRDefault="000070E8" w:rsidP="0012726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六</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企业国有资产投资者管理权与企业法人财产权相分离。</w:t>
      </w:r>
    </w:p>
    <w:p w:rsidR="00BB2EB6" w:rsidRDefault="000070E8" w:rsidP="0012726D">
      <w:pPr>
        <w:spacing w:line="579" w:lineRule="exact"/>
        <w:ind w:firstLineChars="200" w:firstLine="640"/>
        <w:rPr>
          <w:rFonts w:ascii="宋体" w:hAnsi="宋体" w:cs="宋体"/>
          <w:sz w:val="32"/>
          <w:szCs w:val="32"/>
        </w:rPr>
      </w:pPr>
      <w:r>
        <w:rPr>
          <w:rFonts w:ascii="黑体" w:eastAsia="黑体" w:hAnsi="黑体" w:cs="黑体" w:hint="eastAsia"/>
          <w:sz w:val="32"/>
          <w:szCs w:val="32"/>
        </w:rPr>
        <w:t>第五条</w:t>
      </w:r>
      <w:r>
        <w:rPr>
          <w:rFonts w:ascii="宋体" w:hAnsi="宋体" w:cs="宋体" w:hint="eastAsia"/>
          <w:sz w:val="32"/>
          <w:szCs w:val="32"/>
        </w:rPr>
        <w:t xml:space="preserve">　</w:t>
      </w:r>
      <w:r>
        <w:rPr>
          <w:rFonts w:ascii="仿宋_GB2312" w:eastAsia="仿宋_GB2312" w:hAnsi="仿宋_GB2312" w:cs="仿宋_GB2312" w:hint="eastAsia"/>
          <w:sz w:val="32"/>
          <w:szCs w:val="32"/>
        </w:rPr>
        <w:t>企业国有资产由省、市、县</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人民政府的国有资</w:t>
      </w:r>
      <w:r>
        <w:rPr>
          <w:rFonts w:ascii="仿宋_GB2312" w:eastAsia="仿宋_GB2312" w:hAnsi="仿宋_GB2312" w:cs="仿宋_GB2312" w:hint="eastAsia"/>
          <w:sz w:val="32"/>
          <w:szCs w:val="32"/>
        </w:rPr>
        <w:t>产管理部门分别代表本级政府统一管理。</w:t>
      </w:r>
    </w:p>
    <w:p w:rsidR="00BB2EB6" w:rsidRDefault="000070E8" w:rsidP="0012726D">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第六条</w:t>
      </w:r>
      <w:r>
        <w:rPr>
          <w:rFonts w:ascii="宋体" w:hAnsi="宋体" w:cs="宋体" w:hint="eastAsia"/>
          <w:sz w:val="32"/>
          <w:szCs w:val="32"/>
        </w:rPr>
        <w:t xml:space="preserve">　</w:t>
      </w:r>
      <w:r>
        <w:rPr>
          <w:rFonts w:ascii="仿宋_GB2312" w:eastAsia="仿宋_GB2312" w:hAnsi="仿宋_GB2312" w:cs="仿宋_GB2312" w:hint="eastAsia"/>
          <w:sz w:val="32"/>
          <w:szCs w:val="32"/>
        </w:rPr>
        <w:t>海南经济特区内的国有企业，应当按照建立现代企业制度的要求，改组为有限责任公司</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含国有独资公司</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或者股份有限公司。</w:t>
      </w:r>
    </w:p>
    <w:p w:rsidR="00BB2EB6" w:rsidRDefault="000070E8" w:rsidP="0012726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公司中的国有股份，包括政府直接投资和国有企业的自主投资，与其他股份同股同权、同股同利。</w:t>
      </w:r>
    </w:p>
    <w:p w:rsidR="00BB2EB6" w:rsidRDefault="000070E8" w:rsidP="0012726D">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第七条</w:t>
      </w:r>
      <w:r>
        <w:rPr>
          <w:rFonts w:ascii="宋体" w:hAnsi="宋体" w:cs="宋体" w:hint="eastAsia"/>
          <w:sz w:val="32"/>
          <w:szCs w:val="32"/>
        </w:rPr>
        <w:t xml:space="preserve">　</w:t>
      </w:r>
      <w:r>
        <w:rPr>
          <w:rFonts w:ascii="仿宋_GB2312" w:eastAsia="仿宋_GB2312" w:hAnsi="仿宋_GB2312" w:cs="仿宋_GB2312" w:hint="eastAsia"/>
          <w:sz w:val="32"/>
          <w:szCs w:val="32"/>
        </w:rPr>
        <w:t>企业国有资产应当依照本条例的规定采取委托方式运营或者授权方式管理。</w:t>
      </w:r>
    </w:p>
    <w:p w:rsidR="00BB2EB6" w:rsidRDefault="000070E8" w:rsidP="0012726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经营业绩好的大中型公司，可以直接受国有资产管理部门的委托授权管理该公司的国有资产。</w:t>
      </w:r>
    </w:p>
    <w:p w:rsidR="00BB2EB6" w:rsidRDefault="000070E8" w:rsidP="0012726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受托企业、被授权企业中的国有资产，由有管理权的国有资产管理部门依照公司法的规定行使股东的权利。</w:t>
      </w:r>
    </w:p>
    <w:p w:rsidR="00BB2EB6" w:rsidRDefault="000070E8" w:rsidP="0012726D">
      <w:pPr>
        <w:numPr>
          <w:ilvl w:val="0"/>
          <w:numId w:val="1"/>
        </w:num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小型国有企业以及其他适宜产权转让的企业国有资产，可按照海南省的有关规定进行部分产权或者整体产权转让，以实现国有资产的合理流动和优化配置。</w:t>
      </w:r>
    </w:p>
    <w:p w:rsidR="00BB2EB6" w:rsidRDefault="00BB2EB6" w:rsidP="0012726D">
      <w:pPr>
        <w:spacing w:line="579" w:lineRule="exact"/>
        <w:ind w:leftChars="200" w:left="420"/>
        <w:rPr>
          <w:rFonts w:ascii="宋体" w:hAnsi="宋体" w:cs="宋体"/>
          <w:sz w:val="32"/>
          <w:szCs w:val="32"/>
        </w:rPr>
      </w:pPr>
    </w:p>
    <w:p w:rsidR="00BB2EB6" w:rsidRDefault="000070E8" w:rsidP="0012726D">
      <w:pPr>
        <w:numPr>
          <w:ilvl w:val="0"/>
          <w:numId w:val="2"/>
        </w:numPr>
        <w:spacing w:line="579" w:lineRule="exact"/>
        <w:jc w:val="center"/>
        <w:rPr>
          <w:rFonts w:ascii="黑体" w:eastAsia="黑体" w:hAnsi="黑体" w:cs="黑体"/>
          <w:sz w:val="32"/>
          <w:szCs w:val="32"/>
        </w:rPr>
      </w:pPr>
      <w:r>
        <w:rPr>
          <w:rFonts w:ascii="黑体" w:eastAsia="黑体" w:hAnsi="黑体" w:cs="黑体" w:hint="eastAsia"/>
          <w:sz w:val="32"/>
          <w:szCs w:val="32"/>
        </w:rPr>
        <w:t xml:space="preserve">　企业国有资产</w:t>
      </w:r>
    </w:p>
    <w:p w:rsidR="00BB2EB6" w:rsidRDefault="00BB2EB6" w:rsidP="0012726D">
      <w:pPr>
        <w:spacing w:line="579" w:lineRule="exact"/>
        <w:ind w:leftChars="200" w:left="420"/>
        <w:rPr>
          <w:rFonts w:ascii="黑体" w:eastAsia="黑体" w:hAnsi="黑体" w:cs="黑体"/>
          <w:sz w:val="32"/>
          <w:szCs w:val="32"/>
        </w:rPr>
      </w:pPr>
    </w:p>
    <w:p w:rsidR="00BB2EB6" w:rsidRDefault="000070E8" w:rsidP="0012726D">
      <w:pPr>
        <w:spacing w:line="579" w:lineRule="exact"/>
        <w:ind w:firstLineChars="200" w:firstLine="640"/>
        <w:jc w:val="center"/>
        <w:rPr>
          <w:rFonts w:ascii="宋体" w:hAnsi="宋体" w:cs="宋体"/>
          <w:sz w:val="32"/>
          <w:szCs w:val="32"/>
        </w:rPr>
      </w:pPr>
      <w:r>
        <w:rPr>
          <w:rFonts w:ascii="宋体" w:hAnsi="宋体" w:cs="宋体" w:hint="eastAsia"/>
          <w:sz w:val="32"/>
          <w:szCs w:val="32"/>
        </w:rPr>
        <w:t>管理部门职责</w:t>
      </w:r>
    </w:p>
    <w:p w:rsidR="00BB2EB6" w:rsidRDefault="00BB2EB6" w:rsidP="0012726D">
      <w:pPr>
        <w:spacing w:line="579" w:lineRule="exact"/>
        <w:ind w:firstLineChars="200" w:firstLine="640"/>
        <w:jc w:val="center"/>
        <w:rPr>
          <w:rFonts w:ascii="宋体" w:hAnsi="宋体" w:cs="宋体"/>
          <w:sz w:val="32"/>
          <w:szCs w:val="32"/>
        </w:rPr>
      </w:pPr>
    </w:p>
    <w:p w:rsidR="00BB2EB6" w:rsidRDefault="000070E8" w:rsidP="0012726D">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第九条</w:t>
      </w:r>
      <w:r>
        <w:rPr>
          <w:rFonts w:ascii="宋体" w:hAnsi="宋体" w:cs="宋体" w:hint="eastAsia"/>
          <w:sz w:val="32"/>
          <w:szCs w:val="32"/>
        </w:rPr>
        <w:t xml:space="preserve">　</w:t>
      </w:r>
      <w:r>
        <w:rPr>
          <w:rFonts w:ascii="仿宋_GB2312" w:eastAsia="仿宋_GB2312" w:hAnsi="仿宋_GB2312" w:cs="仿宋_GB2312" w:hint="eastAsia"/>
          <w:sz w:val="32"/>
          <w:szCs w:val="32"/>
        </w:rPr>
        <w:t>省、市、县</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人民政府的国有资产管理部门行使下列管理职责：</w:t>
      </w:r>
    </w:p>
    <w:p w:rsidR="00BB2EB6" w:rsidRDefault="000070E8" w:rsidP="0012726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贯彻执行国家有关企业国有资产的法律、法规和规章；</w:t>
      </w:r>
    </w:p>
    <w:p w:rsidR="00BB2EB6" w:rsidRDefault="000070E8" w:rsidP="0012726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汇总和整理企业国有资产的运营和经营信息，建立企业国有资产统计报告制度；</w:t>
      </w:r>
    </w:p>
    <w:p w:rsidR="00BB2EB6" w:rsidRDefault="000070E8" w:rsidP="0012726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组织清产核资、产权登记、产权界定、资产评估和确认</w:t>
      </w:r>
      <w:r>
        <w:rPr>
          <w:rFonts w:ascii="仿宋_GB2312" w:eastAsia="仿宋_GB2312" w:hAnsi="仿宋_GB2312" w:cs="仿宋_GB2312" w:hint="eastAsia"/>
          <w:sz w:val="32"/>
          <w:szCs w:val="32"/>
        </w:rPr>
        <w:lastRenderedPageBreak/>
        <w:t>等基础工作；</w:t>
      </w:r>
    </w:p>
    <w:p w:rsidR="00BB2EB6" w:rsidRDefault="000070E8" w:rsidP="0012726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制定企业国有资产的保值增值指标体系，考核企业国有资产运营和</w:t>
      </w:r>
      <w:r>
        <w:rPr>
          <w:rFonts w:ascii="仿宋_GB2312" w:eastAsia="仿宋_GB2312" w:hAnsi="仿宋_GB2312" w:cs="仿宋_GB2312" w:hint="eastAsia"/>
          <w:sz w:val="32"/>
          <w:szCs w:val="32"/>
        </w:rPr>
        <w:t>经营状况；</w:t>
      </w:r>
    </w:p>
    <w:p w:rsidR="00BB2EB6" w:rsidRDefault="000070E8" w:rsidP="0012726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会同有关部门对国有企业进行公司制改造；</w:t>
      </w:r>
    </w:p>
    <w:p w:rsidR="00BB2EB6" w:rsidRDefault="000070E8" w:rsidP="0012726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六</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委托有关企业对企业国有资产进行运营；</w:t>
      </w:r>
    </w:p>
    <w:p w:rsidR="00BB2EB6" w:rsidRDefault="000070E8" w:rsidP="0012726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七</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授权有关机构对企业国有资产进行管理；</w:t>
      </w:r>
    </w:p>
    <w:p w:rsidR="00BB2EB6" w:rsidRDefault="000070E8" w:rsidP="0012726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八</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依照本条例的规定审批被委托运营和被授权管理的国有资产所在企业的合并、分立、解散、破产申请、发行公司债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企业债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、境外投资、公司改制</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或者变更组织形式</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、增减注册资本、产权转让以及重要资产的抵押或者有偿转让；</w:t>
      </w:r>
    </w:p>
    <w:p w:rsidR="00BB2EB6" w:rsidRDefault="000070E8" w:rsidP="0012726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九</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收缴企业国有资产的收益，编制国有资产的收益和收益使用计划；</w:t>
      </w:r>
    </w:p>
    <w:p w:rsidR="00BB2EB6" w:rsidRDefault="000070E8" w:rsidP="0012726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（十）监督受托方对企业国有资产的运营和被授权机构对企业国有资产的管理；</w:t>
      </w:r>
    </w:p>
    <w:p w:rsidR="00BB2EB6" w:rsidRDefault="000070E8" w:rsidP="0012726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（十一）处理有关国有资产产权纠纷；</w:t>
      </w:r>
    </w:p>
    <w:p w:rsidR="00BB2EB6" w:rsidRDefault="000070E8" w:rsidP="0012726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十二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法律、法规、规章规定的其他职责。</w:t>
      </w:r>
    </w:p>
    <w:p w:rsidR="00BB2EB6" w:rsidRDefault="000070E8" w:rsidP="0012726D">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第十条</w:t>
      </w:r>
      <w:r>
        <w:rPr>
          <w:rFonts w:ascii="宋体" w:hAnsi="宋体" w:cs="宋体" w:hint="eastAsia"/>
          <w:sz w:val="32"/>
          <w:szCs w:val="32"/>
        </w:rPr>
        <w:t xml:space="preserve">　</w:t>
      </w:r>
      <w:r>
        <w:rPr>
          <w:rFonts w:ascii="仿宋_GB2312" w:eastAsia="仿宋_GB2312" w:hAnsi="仿宋_GB2312" w:cs="仿宋_GB2312" w:hint="eastAsia"/>
          <w:sz w:val="32"/>
          <w:szCs w:val="32"/>
        </w:rPr>
        <w:t>省国有资产管理部门除前条职责外，还行使下列管理职责：</w:t>
      </w:r>
    </w:p>
    <w:p w:rsidR="00BB2EB6" w:rsidRDefault="000070E8" w:rsidP="0012726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草拟企业国有资产管理的法规、规章；</w:t>
      </w:r>
    </w:p>
    <w:p w:rsidR="00BB2EB6" w:rsidRDefault="000070E8" w:rsidP="0012726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负责全省资产评估机构的资格审查，颁发评估资格证书，审查限额以上的评估立项并负责确认评估结果，管理全省资产评估市场；</w:t>
      </w:r>
    </w:p>
    <w:p w:rsidR="00BB2EB6" w:rsidRDefault="000070E8" w:rsidP="0012726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指导各市、县</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国有资产管理部门的企业国有资产管理工作；</w:t>
      </w:r>
    </w:p>
    <w:p w:rsidR="00BB2EB6" w:rsidRDefault="000070E8" w:rsidP="0012726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承办省政府交办的其他事项。</w:t>
      </w:r>
    </w:p>
    <w:p w:rsidR="00BB2EB6" w:rsidRDefault="000070E8" w:rsidP="0012726D">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宋体" w:hAnsi="宋体" w:cs="宋体" w:hint="eastAsia"/>
          <w:sz w:val="32"/>
          <w:szCs w:val="32"/>
        </w:rPr>
        <w:t xml:space="preserve">　</w:t>
      </w:r>
      <w:r>
        <w:rPr>
          <w:rFonts w:ascii="仿宋_GB2312" w:eastAsia="仿宋_GB2312" w:hAnsi="仿宋_GB2312" w:cs="仿宋_GB2312" w:hint="eastAsia"/>
          <w:sz w:val="32"/>
          <w:szCs w:val="32"/>
        </w:rPr>
        <w:t>企业中有关资源性国有资产的评估、确认及权属争议处理，国家法律、法规另有规定的，从其规定。</w:t>
      </w:r>
    </w:p>
    <w:p w:rsidR="00BB2EB6" w:rsidRDefault="000070E8" w:rsidP="0012726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企业中的国有土地使用权需要评估和确认的，应当由具有资产评估资格的中介机构进行评估，评估结果先由土地管理部门作初步确认，再由国有资产管理部门作终极确认。</w:t>
      </w:r>
    </w:p>
    <w:p w:rsidR="00BB2EB6" w:rsidRDefault="00BB2EB6" w:rsidP="0012726D">
      <w:pPr>
        <w:spacing w:line="579" w:lineRule="exact"/>
        <w:ind w:firstLineChars="200" w:firstLine="640"/>
        <w:rPr>
          <w:rFonts w:ascii="宋体" w:hAnsi="宋体" w:cs="宋体"/>
          <w:sz w:val="32"/>
          <w:szCs w:val="32"/>
        </w:rPr>
      </w:pPr>
    </w:p>
    <w:p w:rsidR="00BB2EB6" w:rsidRDefault="000070E8" w:rsidP="0012726D">
      <w:pPr>
        <w:numPr>
          <w:ilvl w:val="0"/>
          <w:numId w:val="2"/>
        </w:numPr>
        <w:spacing w:line="579" w:lineRule="exact"/>
        <w:jc w:val="center"/>
        <w:rPr>
          <w:rFonts w:ascii="黑体" w:eastAsia="黑体" w:hAnsi="黑体" w:cs="黑体"/>
          <w:sz w:val="32"/>
          <w:szCs w:val="32"/>
        </w:rPr>
      </w:pPr>
      <w:r>
        <w:rPr>
          <w:rFonts w:ascii="黑体" w:eastAsia="黑体" w:hAnsi="黑体" w:cs="黑体" w:hint="eastAsia"/>
          <w:sz w:val="32"/>
          <w:szCs w:val="32"/>
        </w:rPr>
        <w:t xml:space="preserve">　企业国有资产的委托运营</w:t>
      </w:r>
    </w:p>
    <w:p w:rsidR="00BB2EB6" w:rsidRDefault="00BB2EB6" w:rsidP="0012726D">
      <w:pPr>
        <w:spacing w:line="579" w:lineRule="exact"/>
        <w:ind w:leftChars="200" w:left="420"/>
        <w:rPr>
          <w:rFonts w:ascii="黑体" w:eastAsia="黑体" w:hAnsi="黑体" w:cs="黑体"/>
          <w:sz w:val="32"/>
          <w:szCs w:val="32"/>
        </w:rPr>
      </w:pPr>
    </w:p>
    <w:p w:rsidR="00BB2EB6" w:rsidRDefault="000070E8" w:rsidP="0012726D">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第十二条</w:t>
      </w:r>
      <w:r>
        <w:rPr>
          <w:rFonts w:ascii="宋体" w:hAnsi="宋体" w:cs="宋体" w:hint="eastAsia"/>
          <w:sz w:val="32"/>
          <w:szCs w:val="32"/>
        </w:rPr>
        <w:t xml:space="preserve">　</w:t>
      </w:r>
      <w:r>
        <w:rPr>
          <w:rFonts w:ascii="仿宋_GB2312" w:eastAsia="仿宋_GB2312" w:hAnsi="仿宋_GB2312" w:cs="仿宋_GB2312" w:hint="eastAsia"/>
          <w:sz w:val="32"/>
          <w:szCs w:val="32"/>
        </w:rPr>
        <w:t>企业国有资产委托运营，是指国有资产管理部门将公司制企业的国有资产通过合同方式委托给其他企业进行运营，并由受托企业承担保值增值责任。</w:t>
      </w:r>
    </w:p>
    <w:p w:rsidR="00BB2EB6" w:rsidRDefault="000070E8" w:rsidP="0012726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国有资产管理部门为委托方，接受委托的企业为受托方。</w:t>
      </w:r>
    </w:p>
    <w:p w:rsidR="00BB2EB6" w:rsidRDefault="000070E8" w:rsidP="0012726D">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第十三条</w:t>
      </w:r>
      <w:r>
        <w:rPr>
          <w:rFonts w:ascii="宋体" w:hAnsi="宋体" w:cs="宋体" w:hint="eastAsia"/>
          <w:sz w:val="32"/>
          <w:szCs w:val="32"/>
        </w:rPr>
        <w:t xml:space="preserve">　</w:t>
      </w:r>
      <w:r>
        <w:rPr>
          <w:rFonts w:ascii="仿宋_GB2312" w:eastAsia="仿宋_GB2312" w:hAnsi="仿宋_GB2312" w:cs="仿宋_GB2312" w:hint="eastAsia"/>
          <w:sz w:val="32"/>
          <w:szCs w:val="32"/>
        </w:rPr>
        <w:t>企业国有资产实行委托运营的，受托方必须对委托目标提供财产抵押，或者第三人担保，或者交纳保证金。</w:t>
      </w:r>
    </w:p>
    <w:p w:rsidR="00BB2EB6" w:rsidRDefault="000070E8" w:rsidP="0012726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受托方提供的抵押物的价值应当高</w:t>
      </w:r>
      <w:r>
        <w:rPr>
          <w:rFonts w:ascii="仿宋_GB2312" w:eastAsia="仿宋_GB2312" w:hAnsi="仿宋_GB2312" w:cs="仿宋_GB2312" w:hint="eastAsia"/>
          <w:sz w:val="32"/>
          <w:szCs w:val="32"/>
        </w:rPr>
        <w:t>于委托运营合同所约定的资产增值和收益或者减亏指标的价值。</w:t>
      </w:r>
    </w:p>
    <w:p w:rsidR="00BB2EB6" w:rsidRDefault="000070E8" w:rsidP="0012726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受托方提供第三人担保的，担保人可以是一个，也可以是多个。担保人的资本金应当大于被担保的受托运营的企业国有资产价值。担保人应当有良好的企业形象和信誉。</w:t>
      </w:r>
    </w:p>
    <w:p w:rsidR="00BB2EB6" w:rsidRDefault="000070E8" w:rsidP="0012726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受托方交纳保证金</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包括有价证券</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的，其金额可以低于提供抵押财产的价值。</w:t>
      </w:r>
    </w:p>
    <w:p w:rsidR="00BB2EB6" w:rsidRDefault="000070E8" w:rsidP="0012726D">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宋体" w:hAnsi="宋体" w:cs="宋体" w:hint="eastAsia"/>
          <w:sz w:val="32"/>
          <w:szCs w:val="32"/>
        </w:rPr>
        <w:t xml:space="preserve">　</w:t>
      </w:r>
      <w:r>
        <w:rPr>
          <w:rFonts w:ascii="仿宋_GB2312" w:eastAsia="仿宋_GB2312" w:hAnsi="仿宋_GB2312" w:cs="仿宋_GB2312" w:hint="eastAsia"/>
          <w:sz w:val="32"/>
          <w:szCs w:val="32"/>
        </w:rPr>
        <w:t>受托方有权要求委托方依照合同的约定支付报酬。</w:t>
      </w:r>
    </w:p>
    <w:p w:rsidR="00BB2EB6" w:rsidRDefault="000070E8" w:rsidP="0012726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为受托方委托运营提供担保的担保人，有权要求受托方依照约定支付报酬。</w:t>
      </w:r>
    </w:p>
    <w:p w:rsidR="00BB2EB6" w:rsidRDefault="000070E8" w:rsidP="0012726D">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宋体" w:hAnsi="宋体" w:cs="宋体" w:hint="eastAsia"/>
          <w:sz w:val="32"/>
          <w:szCs w:val="32"/>
        </w:rPr>
        <w:t xml:space="preserve">　</w:t>
      </w:r>
      <w:r>
        <w:rPr>
          <w:rFonts w:ascii="仿宋_GB2312" w:eastAsia="仿宋_GB2312" w:hAnsi="仿宋_GB2312" w:cs="仿宋_GB2312" w:hint="eastAsia"/>
          <w:sz w:val="32"/>
          <w:szCs w:val="32"/>
        </w:rPr>
        <w:t>受托方代表委托方依照公司法的规定行使股东权利。但涉及股东会议拟决定公司合并、分立、解散、增减注册资</w:t>
      </w:r>
      <w:r>
        <w:rPr>
          <w:rFonts w:ascii="仿宋_GB2312" w:eastAsia="仿宋_GB2312" w:hAnsi="仿宋_GB2312" w:cs="仿宋_GB2312" w:hint="eastAsia"/>
          <w:sz w:val="32"/>
          <w:szCs w:val="32"/>
        </w:rPr>
        <w:t>本、境外投资、变更组织形式、发行公司债等事项，受托方必须事先向委托方报告，取得委托方同意。</w:t>
      </w:r>
    </w:p>
    <w:p w:rsidR="00BB2EB6" w:rsidRDefault="000070E8" w:rsidP="0012726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受托方在接到股东会议拟决定前款所列事项的会议通知之日起</w:t>
      </w:r>
      <w:r>
        <w:rPr>
          <w:rFonts w:ascii="仿宋_GB2312" w:eastAsia="仿宋_GB2312" w:hAnsi="仿宋_GB2312" w:cs="仿宋_GB2312" w:hint="eastAsia"/>
          <w:sz w:val="32"/>
          <w:szCs w:val="32"/>
        </w:rPr>
        <w:t>3</w:t>
      </w:r>
      <w:r>
        <w:rPr>
          <w:rFonts w:ascii="仿宋_GB2312" w:eastAsia="仿宋_GB2312" w:hAnsi="仿宋_GB2312" w:cs="仿宋_GB2312" w:hint="eastAsia"/>
          <w:sz w:val="32"/>
          <w:szCs w:val="32"/>
        </w:rPr>
        <w:t>日内，必须报告委托方。委托方应当在决定这些事项的股东会议召开前作出答复。逾期不作答复的，视为同意受托方的意见。</w:t>
      </w:r>
    </w:p>
    <w:p w:rsidR="00BB2EB6" w:rsidRDefault="000070E8" w:rsidP="0012726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受托方拟转让受托股权的，必须事先向委托方报告，取得委托方同意。委托方在接到受托方</w:t>
      </w:r>
      <w:r w:rsidRPr="000070E8">
        <w:rPr>
          <w:rFonts w:ascii="仿宋_GB2312" w:eastAsia="仿宋_GB2312" w:hAnsi="宋体" w:cs="仿宋_GB2312" w:hint="eastAsia"/>
          <w:sz w:val="32"/>
          <w:szCs w:val="32"/>
        </w:rPr>
        <w:t>报告之日起</w:t>
      </w:r>
      <w:r w:rsidRPr="000070E8">
        <w:rPr>
          <w:rFonts w:ascii="仿宋_GB2312" w:eastAsia="仿宋_GB2312" w:hAnsi="宋体" w:cs="仿宋_GB2312" w:hint="eastAsia"/>
          <w:sz w:val="32"/>
          <w:szCs w:val="32"/>
        </w:rPr>
        <w:t>15</w:t>
      </w:r>
      <w:r w:rsidRPr="000070E8">
        <w:rPr>
          <w:rFonts w:ascii="仿宋_GB2312" w:eastAsia="仿宋_GB2312" w:hAnsi="宋体" w:cs="仿宋_GB2312" w:hint="eastAsia"/>
          <w:sz w:val="32"/>
          <w:szCs w:val="32"/>
        </w:rPr>
        <w:t>日内，应当作出答复。逾期不作答复的，视为同意受托方的意见。</w:t>
      </w:r>
    </w:p>
    <w:p w:rsidR="00BB2EB6" w:rsidRDefault="000070E8" w:rsidP="0012726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国有独资公司经理</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厂长</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的任用，应当按照海南省的有关规定办理。</w:t>
      </w:r>
    </w:p>
    <w:p w:rsidR="00BB2EB6" w:rsidRDefault="000070E8" w:rsidP="0012726D">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第十六条</w:t>
      </w:r>
      <w:r>
        <w:rPr>
          <w:rFonts w:ascii="宋体" w:hAnsi="宋体" w:cs="宋体" w:hint="eastAsia"/>
          <w:sz w:val="32"/>
          <w:szCs w:val="32"/>
        </w:rPr>
        <w:t xml:space="preserve">　</w:t>
      </w:r>
      <w:r>
        <w:rPr>
          <w:rFonts w:ascii="仿宋_GB2312" w:eastAsia="仿宋_GB2312" w:hAnsi="仿宋_GB2312" w:cs="仿宋_GB2312" w:hint="eastAsia"/>
          <w:sz w:val="32"/>
          <w:szCs w:val="32"/>
        </w:rPr>
        <w:t>企业国有资产可以全部委托给受托方，也可以部分委托给受托方。</w:t>
      </w:r>
    </w:p>
    <w:p w:rsidR="00BB2EB6" w:rsidRDefault="000070E8" w:rsidP="0012726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受托方可以是一个企业，也可以是数个企业。</w:t>
      </w:r>
    </w:p>
    <w:p w:rsidR="00BB2EB6" w:rsidRDefault="000070E8" w:rsidP="0012726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国有大中型企业改制的公司应当委托两个以上受托方共同运营。</w:t>
      </w:r>
    </w:p>
    <w:p w:rsidR="00BB2EB6" w:rsidRDefault="000070E8" w:rsidP="0012726D">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第十七条</w:t>
      </w:r>
      <w:r>
        <w:rPr>
          <w:rFonts w:ascii="宋体" w:hAnsi="宋体" w:cs="宋体" w:hint="eastAsia"/>
          <w:sz w:val="32"/>
          <w:szCs w:val="32"/>
        </w:rPr>
        <w:t xml:space="preserve">　</w:t>
      </w:r>
      <w:r>
        <w:rPr>
          <w:rFonts w:ascii="仿宋_GB2312" w:eastAsia="仿宋_GB2312" w:hAnsi="仿宋_GB2312" w:cs="仿宋_GB2312" w:hint="eastAsia"/>
          <w:sz w:val="32"/>
          <w:szCs w:val="32"/>
        </w:rPr>
        <w:t>受托方必须具备下列条件：</w:t>
      </w:r>
    </w:p>
    <w:p w:rsidR="00BB2EB6" w:rsidRDefault="000070E8" w:rsidP="0012726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有由国有资产管理部门认可的可供抵押的资产；</w:t>
      </w:r>
    </w:p>
    <w:p w:rsidR="00BB2EB6" w:rsidRDefault="000070E8" w:rsidP="0012726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有合理的资产负债比例；</w:t>
      </w:r>
    </w:p>
    <w:p w:rsidR="00BB2EB6" w:rsidRDefault="000070E8" w:rsidP="0012726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有适应市场变化的经营能力和经营效益；</w:t>
      </w:r>
    </w:p>
    <w:p w:rsidR="00BB2EB6" w:rsidRDefault="000070E8" w:rsidP="0012726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有良好的企业形象和信誉。</w:t>
      </w:r>
    </w:p>
    <w:p w:rsidR="00BB2EB6" w:rsidRDefault="000070E8" w:rsidP="0012726D">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第十八条</w:t>
      </w:r>
      <w:r>
        <w:rPr>
          <w:rFonts w:ascii="宋体" w:hAnsi="宋体" w:cs="宋体" w:hint="eastAsia"/>
          <w:sz w:val="32"/>
          <w:szCs w:val="32"/>
        </w:rPr>
        <w:t xml:space="preserve">　</w:t>
      </w:r>
      <w:r>
        <w:rPr>
          <w:rFonts w:ascii="仿宋_GB2312" w:eastAsia="仿宋_GB2312" w:hAnsi="仿宋_GB2312" w:cs="仿宋_GB2312" w:hint="eastAsia"/>
          <w:sz w:val="32"/>
          <w:szCs w:val="32"/>
        </w:rPr>
        <w:t>企业国有资产实行委托运营，应当遵循下列程序：</w:t>
      </w:r>
    </w:p>
    <w:p w:rsidR="00BB2EB6" w:rsidRDefault="000070E8" w:rsidP="0012726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国有资产管理部门对拟实行委托运营的企业国有资产进行评估，并以评估后的净资产值作为委托资产价值总额；</w:t>
      </w:r>
    </w:p>
    <w:p w:rsidR="00BB2EB6" w:rsidRDefault="000070E8" w:rsidP="0012726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国有资产管理部门公布拟实行委托运营的企业国有资产名单和其基本情况以及受托方必须具备的基本条件；</w:t>
      </w:r>
    </w:p>
    <w:p w:rsidR="00BB2EB6" w:rsidRDefault="000070E8" w:rsidP="0012726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国有资产管理部门进行招标登记、对招标登记者进行资格审查；</w:t>
      </w:r>
    </w:p>
    <w:p w:rsidR="00BB2EB6" w:rsidRDefault="000070E8" w:rsidP="0012726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国有资产管理部门组织有关专家对投标者的投标书进行评审，择优确定受托方；</w:t>
      </w:r>
    </w:p>
    <w:p w:rsidR="00BB2EB6" w:rsidRDefault="000070E8" w:rsidP="0012726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国有资产管理部门或者其委托的社会中介机构查证核实抵押物或者担保人资产状况或者保证金交纳情况；</w:t>
      </w:r>
    </w:p>
    <w:p w:rsidR="00BB2EB6" w:rsidRDefault="000070E8" w:rsidP="0012726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六</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国有资产管理部门与受托方订立委托运营合同。</w:t>
      </w:r>
    </w:p>
    <w:p w:rsidR="00BB2EB6" w:rsidRDefault="000070E8" w:rsidP="0012726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第十九条　委托运营合同应当包括下列必要条款：</w:t>
      </w:r>
    </w:p>
    <w:p w:rsidR="00BB2EB6" w:rsidRDefault="000070E8" w:rsidP="0012726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被委托企业国有资产价值总额；</w:t>
      </w:r>
    </w:p>
    <w:p w:rsidR="00BB2EB6" w:rsidRDefault="000070E8" w:rsidP="0012726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被委托企业国有资产所在企业的</w:t>
      </w:r>
      <w:r>
        <w:rPr>
          <w:rFonts w:ascii="仿宋_GB2312" w:eastAsia="仿宋_GB2312" w:hAnsi="仿宋_GB2312" w:cs="仿宋_GB2312" w:hint="eastAsia"/>
          <w:sz w:val="32"/>
          <w:szCs w:val="32"/>
        </w:rPr>
        <w:t>名称、住所；</w:t>
      </w:r>
    </w:p>
    <w:p w:rsidR="00BB2EB6" w:rsidRDefault="000070E8" w:rsidP="0012726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委托运营期限、委托目标及考核方式；</w:t>
      </w:r>
    </w:p>
    <w:p w:rsidR="00BB2EB6" w:rsidRDefault="000070E8" w:rsidP="0012726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受托报酬和支付方式；</w:t>
      </w:r>
    </w:p>
    <w:p w:rsidR="00BB2EB6" w:rsidRDefault="000070E8" w:rsidP="0012726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担保条款；</w:t>
      </w:r>
    </w:p>
    <w:p w:rsidR="00BB2EB6" w:rsidRDefault="000070E8" w:rsidP="0012726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六</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合同双方的权利义务；</w:t>
      </w:r>
    </w:p>
    <w:p w:rsidR="00BB2EB6" w:rsidRDefault="000070E8" w:rsidP="0012726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七</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违约责任；</w:t>
      </w:r>
    </w:p>
    <w:p w:rsidR="00BB2EB6" w:rsidRDefault="000070E8" w:rsidP="0012726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八</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委托运营终止后委托资产的返还和验收。</w:t>
      </w:r>
    </w:p>
    <w:p w:rsidR="00BB2EB6" w:rsidRDefault="000070E8" w:rsidP="0012726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合同格式范本由省国有资产管理部门根据不同情况分类，统一印制，供合同双方参考使用。</w:t>
      </w:r>
    </w:p>
    <w:p w:rsidR="00BB2EB6" w:rsidRDefault="000070E8" w:rsidP="0012726D">
      <w:pPr>
        <w:spacing w:line="579" w:lineRule="exact"/>
        <w:ind w:firstLineChars="200" w:firstLine="640"/>
        <w:rPr>
          <w:rFonts w:ascii="宋体" w:hAnsi="宋体" w:cs="宋体"/>
          <w:sz w:val="32"/>
          <w:szCs w:val="32"/>
        </w:rPr>
      </w:pPr>
      <w:r>
        <w:rPr>
          <w:rFonts w:ascii="黑体" w:eastAsia="黑体" w:hAnsi="黑体" w:cs="黑体" w:hint="eastAsia"/>
          <w:sz w:val="32"/>
          <w:szCs w:val="32"/>
        </w:rPr>
        <w:t>第二十条</w:t>
      </w:r>
      <w:r>
        <w:rPr>
          <w:rFonts w:ascii="宋体" w:hAnsi="宋体" w:cs="宋体" w:hint="eastAsia"/>
          <w:sz w:val="32"/>
          <w:szCs w:val="32"/>
        </w:rPr>
        <w:t xml:space="preserve">　</w:t>
      </w:r>
      <w:r>
        <w:rPr>
          <w:rFonts w:ascii="仿宋_GB2312" w:eastAsia="仿宋_GB2312" w:hAnsi="仿宋_GB2312" w:cs="仿宋_GB2312" w:hint="eastAsia"/>
          <w:sz w:val="32"/>
          <w:szCs w:val="32"/>
        </w:rPr>
        <w:t>委托运营合同订立后，委托方应当向受托方出具授权运营委托书，其有效期限应当与委托运营合同的期限一致；委托方还应当立即书面通知被委托的国有资产所在的公司。</w:t>
      </w:r>
    </w:p>
    <w:p w:rsidR="00BB2EB6" w:rsidRDefault="000070E8" w:rsidP="0012726D">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第二十一条</w:t>
      </w:r>
      <w:r>
        <w:rPr>
          <w:rFonts w:ascii="宋体" w:hAnsi="宋体" w:cs="宋体" w:hint="eastAsia"/>
          <w:sz w:val="32"/>
          <w:szCs w:val="32"/>
        </w:rPr>
        <w:t xml:space="preserve">　</w:t>
      </w:r>
      <w:r>
        <w:rPr>
          <w:rFonts w:ascii="仿宋_GB2312" w:eastAsia="仿宋_GB2312" w:hAnsi="仿宋_GB2312" w:cs="仿宋_GB2312" w:hint="eastAsia"/>
          <w:sz w:val="32"/>
          <w:szCs w:val="32"/>
        </w:rPr>
        <w:t>委托方认为需要转让被委托的公司股权的，应当与受托方协商；协商不成</w:t>
      </w:r>
      <w:r>
        <w:rPr>
          <w:rFonts w:ascii="仿宋_GB2312" w:eastAsia="仿宋_GB2312" w:hAnsi="仿宋_GB2312" w:cs="仿宋_GB2312" w:hint="eastAsia"/>
          <w:sz w:val="32"/>
          <w:szCs w:val="32"/>
        </w:rPr>
        <w:t>的，委托方可以直接决定股权转让。由此造成受托方损失的，应当负赔偿责任。</w:t>
      </w:r>
    </w:p>
    <w:p w:rsidR="00BB2EB6" w:rsidRDefault="000070E8" w:rsidP="0012726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被委托公司股权的转让，在同等条件下，受托方有优先受让权。国家法律、行政法规另有规定的，从其规定。</w:t>
      </w:r>
    </w:p>
    <w:p w:rsidR="00BB2EB6" w:rsidRDefault="000070E8" w:rsidP="0012726D">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第二十二条</w:t>
      </w:r>
      <w:r>
        <w:rPr>
          <w:rFonts w:ascii="宋体" w:hAnsi="宋体" w:cs="宋体" w:hint="eastAsia"/>
          <w:sz w:val="32"/>
          <w:szCs w:val="32"/>
        </w:rPr>
        <w:t xml:space="preserve">　</w:t>
      </w:r>
      <w:r>
        <w:rPr>
          <w:rFonts w:ascii="仿宋_GB2312" w:eastAsia="仿宋_GB2312" w:hAnsi="仿宋_GB2312" w:cs="仿宋_GB2312" w:hint="eastAsia"/>
          <w:sz w:val="32"/>
          <w:szCs w:val="32"/>
        </w:rPr>
        <w:t>受托方不得侵害委托方的合法权益，不得以被委托的国有资产清偿被委托国有资产以外的债务或者为自己设立抵押。</w:t>
      </w:r>
    </w:p>
    <w:p w:rsidR="00BB2EB6" w:rsidRDefault="000070E8" w:rsidP="0012726D">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第二十三条</w:t>
      </w:r>
      <w:r>
        <w:rPr>
          <w:rFonts w:ascii="宋体" w:hAnsi="宋体" w:cs="宋体" w:hint="eastAsia"/>
          <w:sz w:val="32"/>
          <w:szCs w:val="32"/>
        </w:rPr>
        <w:t xml:space="preserve">　</w:t>
      </w:r>
      <w:r>
        <w:rPr>
          <w:rFonts w:ascii="仿宋_GB2312" w:eastAsia="仿宋_GB2312" w:hAnsi="仿宋_GB2312" w:cs="仿宋_GB2312" w:hint="eastAsia"/>
          <w:sz w:val="32"/>
          <w:szCs w:val="32"/>
        </w:rPr>
        <w:t>委托运营因下列事项终止：</w:t>
      </w:r>
    </w:p>
    <w:p w:rsidR="00BB2EB6" w:rsidRDefault="000070E8" w:rsidP="0012726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委托运营合同期满；</w:t>
      </w:r>
    </w:p>
    <w:p w:rsidR="00BB2EB6" w:rsidRDefault="000070E8" w:rsidP="0012726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合同双方协议或者单方依法解除合同；</w:t>
      </w:r>
    </w:p>
    <w:p w:rsidR="00BB2EB6" w:rsidRDefault="000070E8" w:rsidP="0012726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受托方依法解散或者依法被宣告破产；</w:t>
      </w:r>
    </w:p>
    <w:p w:rsidR="00BB2EB6" w:rsidRDefault="000070E8" w:rsidP="0012726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被委托国有资产所在企业依法解散或者依法被宣告破产。</w:t>
      </w:r>
    </w:p>
    <w:p w:rsidR="00BB2EB6" w:rsidRDefault="000070E8" w:rsidP="0012726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委托运营终止，委托方有权收回被委托的企业国有资产。收回时的被委托国有资产，不足合同规定值的部分，由受托方补足；超出部分，由委托方和受托方按合同约定的比例分成。</w:t>
      </w:r>
    </w:p>
    <w:p w:rsidR="00BB2EB6" w:rsidRDefault="000070E8" w:rsidP="0012726D">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第二十四条</w:t>
      </w:r>
      <w:r>
        <w:rPr>
          <w:rFonts w:ascii="宋体" w:hAnsi="宋体" w:cs="宋体" w:hint="eastAsia"/>
          <w:sz w:val="32"/>
          <w:szCs w:val="32"/>
        </w:rPr>
        <w:t xml:space="preserve">　</w:t>
      </w:r>
      <w:r>
        <w:rPr>
          <w:rFonts w:ascii="仿宋_GB2312" w:eastAsia="仿宋_GB2312" w:hAnsi="仿宋_GB2312" w:cs="仿宋_GB2312" w:hint="eastAsia"/>
          <w:sz w:val="32"/>
          <w:szCs w:val="32"/>
        </w:rPr>
        <w:t>受托方有下列情况之一的，委托方有权单方解除合同，受托方应当按合同的约定承担违约责任，并赔偿委托方的损失：</w:t>
      </w:r>
    </w:p>
    <w:p w:rsidR="00BB2EB6" w:rsidRDefault="000070E8" w:rsidP="0012726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连续两年不能实现委托目标的；</w:t>
      </w:r>
    </w:p>
    <w:p w:rsidR="00BB2EB6" w:rsidRDefault="000070E8" w:rsidP="0012726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非法转移、处置抵押物或者重复设置抵押的；</w:t>
      </w:r>
      <w:r>
        <w:rPr>
          <w:rFonts w:ascii="仿宋_GB2312" w:eastAsia="仿宋_GB2312" w:hAnsi="仿宋_GB2312" w:cs="仿宋_GB2312" w:hint="eastAsia"/>
          <w:sz w:val="32"/>
          <w:szCs w:val="32"/>
        </w:rPr>
        <w:t xml:space="preserve">    </w:t>
      </w:r>
    </w:p>
    <w:p w:rsidR="00BB2EB6" w:rsidRDefault="000070E8" w:rsidP="0012726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虚报财务报表，侵吞委托收益的；</w:t>
      </w:r>
    </w:p>
    <w:p w:rsidR="00BB2EB6" w:rsidRDefault="000070E8" w:rsidP="0012726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拒不提供委托方要求的财务报表，经责令限期改正，逾期仍不改正的；</w:t>
      </w:r>
    </w:p>
    <w:p w:rsidR="00BB2EB6" w:rsidRDefault="000070E8" w:rsidP="0012726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侵吞被委托国有资产的。</w:t>
      </w:r>
    </w:p>
    <w:p w:rsidR="00BB2EB6" w:rsidRDefault="000070E8" w:rsidP="0012726D">
      <w:pPr>
        <w:spacing w:line="579" w:lineRule="exact"/>
        <w:ind w:firstLineChars="200" w:firstLine="640"/>
        <w:rPr>
          <w:rFonts w:ascii="宋体" w:hAnsi="宋体" w:cs="宋体"/>
          <w:sz w:val="32"/>
          <w:szCs w:val="32"/>
        </w:rPr>
      </w:pPr>
      <w:r>
        <w:rPr>
          <w:rFonts w:ascii="仿宋_GB2312" w:eastAsia="仿宋_GB2312" w:hAnsi="仿宋_GB2312" w:cs="仿宋_GB2312" w:hint="eastAsia"/>
          <w:sz w:val="32"/>
          <w:szCs w:val="32"/>
        </w:rPr>
        <w:t>因国</w:t>
      </w:r>
      <w:r>
        <w:rPr>
          <w:rFonts w:ascii="仿宋_GB2312" w:eastAsia="仿宋_GB2312" w:hAnsi="仿宋_GB2312" w:cs="仿宋_GB2312" w:hint="eastAsia"/>
          <w:sz w:val="32"/>
          <w:szCs w:val="32"/>
        </w:rPr>
        <w:t>家利益的需要，经同级政府批准，委托方可以解除合同。由此造成受托方损失的，委托方应当给予适当的补偿。</w:t>
      </w:r>
    </w:p>
    <w:p w:rsidR="00BB2EB6" w:rsidRDefault="000070E8" w:rsidP="0012726D">
      <w:pPr>
        <w:spacing w:line="579" w:lineRule="exact"/>
        <w:ind w:firstLineChars="200" w:firstLine="640"/>
        <w:rPr>
          <w:rFonts w:ascii="宋体" w:hAnsi="宋体" w:cs="宋体"/>
          <w:sz w:val="32"/>
          <w:szCs w:val="32"/>
        </w:rPr>
      </w:pPr>
      <w:r>
        <w:rPr>
          <w:rFonts w:ascii="黑体" w:eastAsia="黑体" w:hAnsi="黑体" w:cs="黑体" w:hint="eastAsia"/>
          <w:sz w:val="32"/>
          <w:szCs w:val="32"/>
        </w:rPr>
        <w:t>第二十五条</w:t>
      </w:r>
      <w:r>
        <w:rPr>
          <w:rFonts w:ascii="宋体" w:hAnsi="宋体" w:cs="宋体" w:hint="eastAsia"/>
          <w:sz w:val="32"/>
          <w:szCs w:val="32"/>
        </w:rPr>
        <w:t xml:space="preserve">　</w:t>
      </w:r>
      <w:r>
        <w:rPr>
          <w:rFonts w:ascii="仿宋_GB2312" w:eastAsia="仿宋_GB2312" w:hAnsi="仿宋_GB2312" w:cs="仿宋_GB2312" w:hint="eastAsia"/>
          <w:sz w:val="32"/>
          <w:szCs w:val="32"/>
        </w:rPr>
        <w:t>委托方违反委托运营合同，干涉受托方的委托运营权的，受托方有权单方解除合同，并可以要求赔偿损失。</w:t>
      </w:r>
    </w:p>
    <w:p w:rsidR="00BB2EB6" w:rsidRDefault="000070E8" w:rsidP="0012726D">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第二十六条</w:t>
      </w:r>
      <w:r>
        <w:rPr>
          <w:rFonts w:ascii="宋体" w:hAnsi="宋体" w:cs="宋体" w:hint="eastAsia"/>
          <w:sz w:val="32"/>
          <w:szCs w:val="32"/>
        </w:rPr>
        <w:t xml:space="preserve">　</w:t>
      </w:r>
      <w:r>
        <w:rPr>
          <w:rFonts w:ascii="仿宋_GB2312" w:eastAsia="仿宋_GB2312" w:hAnsi="仿宋_GB2312" w:cs="仿宋_GB2312" w:hint="eastAsia"/>
          <w:sz w:val="32"/>
          <w:szCs w:val="32"/>
        </w:rPr>
        <w:t>受托方因经营不善被宣告破产的，委托方作为抵押权人，从抵押财产中优先受偿。</w:t>
      </w:r>
    </w:p>
    <w:p w:rsidR="00BB2EB6" w:rsidRDefault="000070E8" w:rsidP="0012726D">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第二十七条</w:t>
      </w:r>
      <w:r>
        <w:rPr>
          <w:rFonts w:ascii="宋体" w:hAnsi="宋体" w:cs="宋体" w:hint="eastAsia"/>
          <w:sz w:val="32"/>
          <w:szCs w:val="32"/>
        </w:rPr>
        <w:t xml:space="preserve">　</w:t>
      </w:r>
      <w:r>
        <w:rPr>
          <w:rFonts w:ascii="仿宋_GB2312" w:eastAsia="仿宋_GB2312" w:hAnsi="仿宋_GB2312" w:cs="仿宋_GB2312" w:hint="eastAsia"/>
          <w:sz w:val="32"/>
          <w:szCs w:val="32"/>
        </w:rPr>
        <w:t>委托方有权了解受托方的运营情况，受托方应当定期向委托方提供被委托企业国有资产所在公司的资产负债表、损益表、收益分配表、财务状况变动表。</w:t>
      </w:r>
    </w:p>
    <w:p w:rsidR="00BB2EB6" w:rsidRDefault="000070E8" w:rsidP="0012726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受托方应当经会计中介机构认定被委托企业国有资产的年终决算，并将情况报告</w:t>
      </w:r>
      <w:r>
        <w:rPr>
          <w:rFonts w:ascii="仿宋_GB2312" w:eastAsia="仿宋_GB2312" w:hAnsi="仿宋_GB2312" w:cs="仿宋_GB2312" w:hint="eastAsia"/>
          <w:sz w:val="32"/>
          <w:szCs w:val="32"/>
        </w:rPr>
        <w:t>委托方。</w:t>
      </w:r>
    </w:p>
    <w:p w:rsidR="00BB2EB6" w:rsidRDefault="00BB2EB6" w:rsidP="0012726D">
      <w:pPr>
        <w:spacing w:line="579" w:lineRule="exact"/>
        <w:ind w:firstLineChars="200" w:firstLine="640"/>
        <w:rPr>
          <w:rFonts w:ascii="宋体" w:hAnsi="宋体" w:cs="宋体"/>
          <w:sz w:val="32"/>
          <w:szCs w:val="32"/>
        </w:rPr>
      </w:pPr>
    </w:p>
    <w:p w:rsidR="00BB2EB6" w:rsidRDefault="000070E8" w:rsidP="0012726D">
      <w:pPr>
        <w:numPr>
          <w:ilvl w:val="0"/>
          <w:numId w:val="2"/>
        </w:numPr>
        <w:spacing w:line="579" w:lineRule="exact"/>
        <w:jc w:val="center"/>
        <w:rPr>
          <w:rFonts w:ascii="黑体" w:eastAsia="黑体" w:hAnsi="黑体" w:cs="黑体"/>
          <w:sz w:val="32"/>
          <w:szCs w:val="32"/>
        </w:rPr>
      </w:pPr>
      <w:r>
        <w:rPr>
          <w:rFonts w:ascii="黑体" w:eastAsia="黑体" w:hAnsi="黑体" w:cs="黑体" w:hint="eastAsia"/>
          <w:sz w:val="32"/>
          <w:szCs w:val="32"/>
        </w:rPr>
        <w:t xml:space="preserve">　企业国有资产的授权管理</w:t>
      </w:r>
    </w:p>
    <w:p w:rsidR="00BB2EB6" w:rsidRDefault="00BB2EB6" w:rsidP="0012726D">
      <w:pPr>
        <w:spacing w:line="579" w:lineRule="exact"/>
        <w:ind w:leftChars="200" w:left="420"/>
        <w:rPr>
          <w:rFonts w:ascii="黑体" w:eastAsia="黑体" w:hAnsi="黑体" w:cs="黑体"/>
          <w:sz w:val="32"/>
          <w:szCs w:val="32"/>
        </w:rPr>
      </w:pPr>
    </w:p>
    <w:p w:rsidR="00BB2EB6" w:rsidRDefault="000070E8" w:rsidP="0012726D">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第二十八条</w:t>
      </w:r>
      <w:r>
        <w:rPr>
          <w:rFonts w:ascii="宋体" w:hAnsi="宋体" w:cs="宋体" w:hint="eastAsia"/>
          <w:sz w:val="32"/>
          <w:szCs w:val="32"/>
        </w:rPr>
        <w:t xml:space="preserve">　</w:t>
      </w:r>
      <w:r>
        <w:rPr>
          <w:rFonts w:ascii="仿宋_GB2312" w:eastAsia="仿宋_GB2312" w:hAnsi="仿宋_GB2312" w:cs="仿宋_GB2312" w:hint="eastAsia"/>
          <w:sz w:val="32"/>
          <w:szCs w:val="32"/>
        </w:rPr>
        <w:t>非公司制企业的国有资产以及不宜采取或者尚未采取委托方式运营的公司制企业的国有资产，由国有资产管理部门授权有关机构管理。被授权机构可以是一个，也可以是多个。</w:t>
      </w:r>
    </w:p>
    <w:p w:rsidR="00BB2EB6" w:rsidRDefault="000070E8" w:rsidP="0012726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不宜采取委托方式运营的企业国有资产是指公益性企业的国有资产和国有资产管理部门认为暂时不宜委托的其他企业国有资产。</w:t>
      </w:r>
    </w:p>
    <w:p w:rsidR="00BB2EB6" w:rsidRDefault="000070E8" w:rsidP="0012726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尚未采取委托方式运营的企业国有资产是指不属前款情形，应当采取委托方式运营，但暂时未被市场接受实现委托的企业国有资产。</w:t>
      </w:r>
    </w:p>
    <w:p w:rsidR="00BB2EB6" w:rsidRDefault="000070E8" w:rsidP="0012726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尚未采取委托方式运营的企业国有资产授权管理期限一般不超过两年，期限届满时</w:t>
      </w:r>
      <w:r>
        <w:rPr>
          <w:rFonts w:ascii="仿宋_GB2312" w:eastAsia="仿宋_GB2312" w:hAnsi="仿宋_GB2312" w:cs="仿宋_GB2312" w:hint="eastAsia"/>
          <w:sz w:val="32"/>
          <w:szCs w:val="32"/>
        </w:rPr>
        <w:t>仍需授权管理的，可以视情况续签授权资产管理责任书，或者另外选择其他机构。</w:t>
      </w:r>
    </w:p>
    <w:p w:rsidR="00BB2EB6" w:rsidRDefault="000070E8" w:rsidP="0012726D">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第二十九条</w:t>
      </w:r>
      <w:r>
        <w:rPr>
          <w:rFonts w:ascii="宋体" w:hAnsi="宋体" w:cs="宋体" w:hint="eastAsia"/>
          <w:sz w:val="32"/>
          <w:szCs w:val="32"/>
        </w:rPr>
        <w:t xml:space="preserve">　</w:t>
      </w:r>
      <w:r>
        <w:rPr>
          <w:rFonts w:ascii="仿宋_GB2312" w:eastAsia="仿宋_GB2312" w:hAnsi="仿宋_GB2312" w:cs="仿宋_GB2312" w:hint="eastAsia"/>
          <w:sz w:val="32"/>
          <w:szCs w:val="32"/>
        </w:rPr>
        <w:t>非公司制国有企业的国有资产和尚未采取委</w:t>
      </w:r>
      <w:r>
        <w:rPr>
          <w:rFonts w:ascii="仿宋_GB2312" w:eastAsia="仿宋_GB2312" w:hAnsi="仿宋_GB2312" w:cs="仿宋_GB2312" w:hint="eastAsia"/>
          <w:sz w:val="32"/>
          <w:szCs w:val="32"/>
        </w:rPr>
        <w:lastRenderedPageBreak/>
        <w:t>托方式运营的公司的国有资产，可以由国有资产管理部门授权一家或者数家经营效益好、管理水平高的国有资产占控制地位的公可进行整顿和重组。在整顿重组期间，被授权公司在征得国有资产管理部门同意后可以对授权范围内的国有独资企业采取合并、分立、解散、产权转让等措施。</w:t>
      </w:r>
    </w:p>
    <w:p w:rsidR="00BB2EB6" w:rsidRDefault="000070E8" w:rsidP="0012726D">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第三十条</w:t>
      </w:r>
      <w:r>
        <w:rPr>
          <w:rFonts w:ascii="宋体" w:hAnsi="宋体" w:cs="宋体" w:hint="eastAsia"/>
          <w:sz w:val="32"/>
          <w:szCs w:val="32"/>
        </w:rPr>
        <w:t xml:space="preserve">　</w:t>
      </w:r>
      <w:r>
        <w:rPr>
          <w:rFonts w:ascii="仿宋_GB2312" w:eastAsia="仿宋_GB2312" w:hAnsi="仿宋_GB2312" w:cs="仿宋_GB2312" w:hint="eastAsia"/>
          <w:sz w:val="32"/>
          <w:szCs w:val="32"/>
        </w:rPr>
        <w:t>非公司制国有企业的国有资产授权管理的，被授权机构享有下列权利：</w:t>
      </w:r>
    </w:p>
    <w:p w:rsidR="00BB2EB6" w:rsidRDefault="000070E8" w:rsidP="0012726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按照法规聘任或者解聘企业经理</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厂长</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、决定其奖惩；</w:t>
      </w:r>
    </w:p>
    <w:p w:rsidR="00BB2EB6" w:rsidRDefault="000070E8" w:rsidP="0012726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根据经理</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厂长</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的提议聘任或者解聘副经理</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厂长</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、决定其奖惩；</w:t>
      </w:r>
    </w:p>
    <w:p w:rsidR="00BB2EB6" w:rsidRDefault="000070E8" w:rsidP="0012726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依法决定企业的经营方针和投资计划；</w:t>
      </w:r>
    </w:p>
    <w:p w:rsidR="00BB2EB6" w:rsidRDefault="000070E8" w:rsidP="0012726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决定企业采取承包、租赁等经营形式；</w:t>
      </w:r>
    </w:p>
    <w:p w:rsidR="00BB2EB6" w:rsidRDefault="000070E8" w:rsidP="0012726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决定企业与境内外其他企业事业单位或者个人合资、合作经营。</w:t>
      </w:r>
    </w:p>
    <w:p w:rsidR="00BB2EB6" w:rsidRDefault="000070E8" w:rsidP="0012726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被授权管理的企业的合并、分立、解散、破产申请、发行企业债、公司改制、境外投资、产权转让以及重要资产的抵押或者有偿转让，被授权机构应当事先向授权方报告，取得授权方同意。授权方应当在接到报告</w:t>
      </w:r>
      <w:r w:rsidRPr="000070E8">
        <w:rPr>
          <w:rFonts w:ascii="仿宋_GB2312" w:eastAsia="仿宋_GB2312" w:hAnsi="宋体" w:cs="仿宋_GB2312" w:hint="eastAsia"/>
          <w:sz w:val="32"/>
          <w:szCs w:val="32"/>
        </w:rPr>
        <w:t>之日起</w:t>
      </w:r>
      <w:r w:rsidRPr="000070E8">
        <w:rPr>
          <w:rFonts w:ascii="仿宋_GB2312" w:eastAsia="仿宋_GB2312" w:hAnsi="宋体" w:cs="仿宋_GB2312" w:hint="eastAsia"/>
          <w:sz w:val="32"/>
          <w:szCs w:val="32"/>
        </w:rPr>
        <w:t>15</w:t>
      </w:r>
      <w:r w:rsidRPr="000070E8">
        <w:rPr>
          <w:rFonts w:ascii="仿宋_GB2312" w:eastAsia="仿宋_GB2312" w:hAnsi="宋体" w:cs="仿宋_GB2312" w:hint="eastAsia"/>
          <w:sz w:val="32"/>
          <w:szCs w:val="32"/>
        </w:rPr>
        <w:t>日</w:t>
      </w:r>
      <w:r>
        <w:rPr>
          <w:rFonts w:ascii="仿宋_GB2312" w:eastAsia="仿宋_GB2312" w:hAnsi="仿宋_GB2312" w:cs="仿宋_GB2312" w:hint="eastAsia"/>
          <w:sz w:val="32"/>
          <w:szCs w:val="32"/>
        </w:rPr>
        <w:t>内作出答复；授权方逾期不作答复的，视为同意被授权机构的意见。</w:t>
      </w:r>
    </w:p>
    <w:p w:rsidR="00BB2EB6" w:rsidRDefault="000070E8" w:rsidP="0012726D">
      <w:pPr>
        <w:spacing w:line="579" w:lineRule="exact"/>
        <w:ind w:firstLineChars="200" w:firstLine="640"/>
        <w:rPr>
          <w:rFonts w:ascii="宋体" w:hAnsi="宋体" w:cs="宋体"/>
          <w:sz w:val="32"/>
          <w:szCs w:val="32"/>
        </w:rPr>
      </w:pPr>
      <w:r>
        <w:rPr>
          <w:rFonts w:ascii="黑体" w:eastAsia="黑体" w:hAnsi="黑体" w:cs="黑体" w:hint="eastAsia"/>
          <w:sz w:val="32"/>
          <w:szCs w:val="32"/>
        </w:rPr>
        <w:t>第三十一条</w:t>
      </w:r>
      <w:r>
        <w:rPr>
          <w:rFonts w:ascii="宋体" w:hAnsi="宋体" w:cs="宋体" w:hint="eastAsia"/>
          <w:sz w:val="32"/>
          <w:szCs w:val="32"/>
        </w:rPr>
        <w:t xml:space="preserve">　</w:t>
      </w:r>
      <w:r>
        <w:rPr>
          <w:rFonts w:ascii="仿宋_GB2312" w:eastAsia="仿宋_GB2312" w:hAnsi="仿宋_GB2312" w:cs="仿宋_GB2312" w:hint="eastAsia"/>
          <w:sz w:val="32"/>
          <w:szCs w:val="32"/>
        </w:rPr>
        <w:t>被授权管理的国有企业经理</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厂长</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的任用，应当按照海南省的有关规定办理。</w:t>
      </w:r>
    </w:p>
    <w:p w:rsidR="00BB2EB6" w:rsidRDefault="000070E8" w:rsidP="0012726D">
      <w:pPr>
        <w:spacing w:line="579" w:lineRule="exact"/>
        <w:ind w:firstLineChars="200" w:firstLine="640"/>
        <w:rPr>
          <w:rFonts w:ascii="宋体" w:hAnsi="宋体" w:cs="宋体"/>
          <w:sz w:val="32"/>
          <w:szCs w:val="32"/>
        </w:rPr>
      </w:pPr>
      <w:r>
        <w:rPr>
          <w:rFonts w:ascii="黑体" w:eastAsia="黑体" w:hAnsi="黑体" w:cs="黑体" w:hint="eastAsia"/>
          <w:sz w:val="32"/>
          <w:szCs w:val="32"/>
        </w:rPr>
        <w:t>第三十二条</w:t>
      </w:r>
      <w:r>
        <w:rPr>
          <w:rFonts w:ascii="宋体" w:hAnsi="宋体" w:cs="宋体" w:hint="eastAsia"/>
          <w:sz w:val="32"/>
          <w:szCs w:val="32"/>
        </w:rPr>
        <w:t xml:space="preserve">　</w:t>
      </w:r>
      <w:r>
        <w:rPr>
          <w:rFonts w:ascii="仿宋_GB2312" w:eastAsia="仿宋_GB2312" w:hAnsi="仿宋_GB2312" w:cs="仿宋_GB2312" w:hint="eastAsia"/>
          <w:sz w:val="32"/>
          <w:szCs w:val="32"/>
        </w:rPr>
        <w:t>公司制企业的国有资产实行授权管理的，被授</w:t>
      </w:r>
      <w:r>
        <w:rPr>
          <w:rFonts w:ascii="仿宋_GB2312" w:eastAsia="仿宋_GB2312" w:hAnsi="仿宋_GB2312" w:cs="仿宋_GB2312" w:hint="eastAsia"/>
          <w:sz w:val="32"/>
          <w:szCs w:val="32"/>
        </w:rPr>
        <w:lastRenderedPageBreak/>
        <w:t>权机构代表授权方依照公司法的规定行使股东的权利，其权利限制以及报告和答复程序适用本条例第十五条的规定。</w:t>
      </w:r>
    </w:p>
    <w:p w:rsidR="00BB2EB6" w:rsidRDefault="000070E8" w:rsidP="0012726D">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第三十三条</w:t>
      </w:r>
      <w:r>
        <w:rPr>
          <w:rFonts w:ascii="宋体" w:hAnsi="宋体" w:cs="宋体" w:hint="eastAsia"/>
          <w:sz w:val="32"/>
          <w:szCs w:val="32"/>
        </w:rPr>
        <w:t xml:space="preserve">　</w:t>
      </w:r>
      <w:r>
        <w:rPr>
          <w:rFonts w:ascii="仿宋_GB2312" w:eastAsia="仿宋_GB2312" w:hAnsi="仿宋_GB2312" w:cs="仿宋_GB2312" w:hint="eastAsia"/>
          <w:sz w:val="32"/>
          <w:szCs w:val="32"/>
        </w:rPr>
        <w:t>企业国有资产实行授权管理，应当由国有资产管理部门与被授权机构订立授权资产管理责任书，明确管理责任。</w:t>
      </w:r>
    </w:p>
    <w:p w:rsidR="00BB2EB6" w:rsidRDefault="000070E8" w:rsidP="0012726D">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第三十四条</w:t>
      </w:r>
      <w:r>
        <w:rPr>
          <w:rFonts w:ascii="宋体" w:hAnsi="宋体" w:cs="宋体" w:hint="eastAsia"/>
          <w:sz w:val="32"/>
          <w:szCs w:val="32"/>
        </w:rPr>
        <w:t xml:space="preserve">　</w:t>
      </w:r>
      <w:r>
        <w:rPr>
          <w:rFonts w:ascii="仿宋_GB2312" w:eastAsia="仿宋_GB2312" w:hAnsi="仿宋_GB2312" w:cs="仿宋_GB2312" w:hint="eastAsia"/>
          <w:sz w:val="32"/>
          <w:szCs w:val="32"/>
        </w:rPr>
        <w:t>授权资产管理责任书应当包括下列主要内容：</w:t>
      </w:r>
    </w:p>
    <w:p w:rsidR="00BB2EB6" w:rsidRDefault="000070E8" w:rsidP="0012726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授权管理国有资产价值总额；</w:t>
      </w:r>
    </w:p>
    <w:p w:rsidR="00BB2EB6" w:rsidRDefault="000070E8" w:rsidP="0012726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被授权管理国有资产所在企业的名称、住所；</w:t>
      </w:r>
      <w:r>
        <w:rPr>
          <w:rFonts w:ascii="仿宋_GB2312" w:eastAsia="仿宋_GB2312" w:hAnsi="仿宋_GB2312" w:cs="仿宋_GB2312" w:hint="eastAsia"/>
          <w:sz w:val="32"/>
          <w:szCs w:val="32"/>
        </w:rPr>
        <w:t xml:space="preserve">   </w:t>
      </w:r>
    </w:p>
    <w:p w:rsidR="00BB2EB6" w:rsidRDefault="000070E8" w:rsidP="0012726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授权管理目标及考核方式；</w:t>
      </w:r>
    </w:p>
    <w:p w:rsidR="00BB2EB6" w:rsidRDefault="000070E8" w:rsidP="0012726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授权方、被授权方的权利和义务；</w:t>
      </w:r>
    </w:p>
    <w:p w:rsidR="00BB2EB6" w:rsidRDefault="000070E8" w:rsidP="0012726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授权管理的报酬或者奖励；</w:t>
      </w:r>
    </w:p>
    <w:p w:rsidR="00BB2EB6" w:rsidRDefault="000070E8" w:rsidP="0012726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六</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授权期限；</w:t>
      </w:r>
    </w:p>
    <w:p w:rsidR="00BB2EB6" w:rsidRDefault="000070E8" w:rsidP="0012726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七</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被授权方达不到授权管理的目标应当承担的责任；</w:t>
      </w:r>
    </w:p>
    <w:p w:rsidR="00BB2EB6" w:rsidRDefault="000070E8" w:rsidP="0012726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八</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授权管理终止后授权管理资产的返还和验收。</w:t>
      </w:r>
    </w:p>
    <w:p w:rsidR="00BB2EB6" w:rsidRDefault="000070E8" w:rsidP="0012726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授权资产管理责任书格式范本由省国有资产管理部门根据被授权方不同性质分类，统一印制，供责任书双方参考使用。</w:t>
      </w:r>
    </w:p>
    <w:p w:rsidR="00BB2EB6" w:rsidRDefault="000070E8" w:rsidP="0012726D">
      <w:pPr>
        <w:spacing w:line="579" w:lineRule="exact"/>
        <w:ind w:firstLineChars="200" w:firstLine="640"/>
        <w:rPr>
          <w:rFonts w:ascii="宋体" w:hAnsi="宋体" w:cs="宋体"/>
          <w:sz w:val="32"/>
          <w:szCs w:val="32"/>
        </w:rPr>
      </w:pPr>
      <w:r>
        <w:rPr>
          <w:rFonts w:ascii="黑体" w:eastAsia="黑体" w:hAnsi="黑体" w:cs="黑体" w:hint="eastAsia"/>
          <w:sz w:val="32"/>
          <w:szCs w:val="32"/>
        </w:rPr>
        <w:t>第三十五条</w:t>
      </w:r>
      <w:r>
        <w:rPr>
          <w:rFonts w:ascii="宋体" w:hAnsi="宋体" w:cs="宋体" w:hint="eastAsia"/>
          <w:sz w:val="32"/>
          <w:szCs w:val="32"/>
        </w:rPr>
        <w:t xml:space="preserve">　</w:t>
      </w:r>
      <w:r>
        <w:rPr>
          <w:rFonts w:ascii="仿宋_GB2312" w:eastAsia="仿宋_GB2312" w:hAnsi="仿宋_GB2312" w:cs="仿宋_GB2312" w:hint="eastAsia"/>
          <w:sz w:val="32"/>
          <w:szCs w:val="32"/>
        </w:rPr>
        <w:t>被授权机构应当接受国有资产管理部门的监督，定期报告被授权管理的企业国有资产的保值、增值情况，提交被授权管理的企业国有资产的资产负债表等财务报表。</w:t>
      </w:r>
    </w:p>
    <w:p w:rsidR="00BB2EB6" w:rsidRDefault="000070E8" w:rsidP="0012726D">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第三十六条</w:t>
      </w:r>
      <w:r>
        <w:rPr>
          <w:rFonts w:ascii="宋体" w:hAnsi="宋体" w:cs="宋体" w:hint="eastAsia"/>
          <w:sz w:val="32"/>
          <w:szCs w:val="32"/>
        </w:rPr>
        <w:t xml:space="preserve">　</w:t>
      </w:r>
      <w:r>
        <w:rPr>
          <w:rFonts w:ascii="仿宋_GB2312" w:eastAsia="仿宋_GB2312" w:hAnsi="仿宋_GB2312" w:cs="仿宋_GB2312" w:hint="eastAsia"/>
          <w:sz w:val="32"/>
          <w:szCs w:val="32"/>
        </w:rPr>
        <w:t>当不宜委托运营或者尚未委托运营的情形消失时，国</w:t>
      </w:r>
      <w:r>
        <w:rPr>
          <w:rFonts w:ascii="仿宋_GB2312" w:eastAsia="仿宋_GB2312" w:hAnsi="仿宋_GB2312" w:cs="仿宋_GB2312" w:hint="eastAsia"/>
          <w:sz w:val="32"/>
          <w:szCs w:val="32"/>
        </w:rPr>
        <w:t>有资产管理部门应当按本条例第三章的规定，将被授权管理的企业国有资产交由委托运营机构进行运营。</w:t>
      </w:r>
      <w:r>
        <w:rPr>
          <w:rFonts w:ascii="仿宋_GB2312" w:eastAsia="仿宋_GB2312" w:hAnsi="仿宋_GB2312" w:cs="仿宋_GB2312" w:hint="eastAsia"/>
          <w:sz w:val="32"/>
          <w:szCs w:val="32"/>
        </w:rPr>
        <w:t xml:space="preserve"> </w:t>
      </w:r>
    </w:p>
    <w:p w:rsidR="00BB2EB6" w:rsidRDefault="00BB2EB6" w:rsidP="0012726D">
      <w:pPr>
        <w:spacing w:line="579" w:lineRule="exact"/>
        <w:ind w:firstLineChars="200" w:firstLine="640"/>
        <w:rPr>
          <w:rFonts w:ascii="仿宋_GB2312" w:eastAsia="仿宋_GB2312" w:hAnsi="仿宋_GB2312" w:cs="仿宋_GB2312"/>
          <w:sz w:val="32"/>
          <w:szCs w:val="32"/>
        </w:rPr>
      </w:pPr>
    </w:p>
    <w:p w:rsidR="00BB2EB6" w:rsidRDefault="000070E8" w:rsidP="0012726D">
      <w:pPr>
        <w:numPr>
          <w:ilvl w:val="0"/>
          <w:numId w:val="2"/>
        </w:numPr>
        <w:spacing w:line="579" w:lineRule="exact"/>
        <w:jc w:val="center"/>
        <w:rPr>
          <w:rFonts w:ascii="黑体" w:eastAsia="黑体" w:hAnsi="黑体" w:cs="黑体"/>
          <w:sz w:val="32"/>
          <w:szCs w:val="32"/>
        </w:rPr>
      </w:pPr>
      <w:r>
        <w:rPr>
          <w:rFonts w:ascii="黑体" w:eastAsia="黑体" w:hAnsi="黑体" w:cs="黑体" w:hint="eastAsia"/>
          <w:sz w:val="32"/>
          <w:szCs w:val="32"/>
        </w:rPr>
        <w:t xml:space="preserve">　企业国有资产的收益和收益使用</w:t>
      </w:r>
    </w:p>
    <w:p w:rsidR="00BB2EB6" w:rsidRDefault="00BB2EB6" w:rsidP="0012726D">
      <w:pPr>
        <w:spacing w:line="579" w:lineRule="exact"/>
        <w:ind w:leftChars="200" w:left="420"/>
        <w:rPr>
          <w:rFonts w:ascii="黑体" w:eastAsia="黑体" w:hAnsi="黑体" w:cs="黑体"/>
          <w:sz w:val="32"/>
          <w:szCs w:val="32"/>
        </w:rPr>
      </w:pPr>
    </w:p>
    <w:p w:rsidR="00BB2EB6" w:rsidRDefault="000070E8" w:rsidP="0012726D">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第三十七条</w:t>
      </w:r>
      <w:r>
        <w:rPr>
          <w:rFonts w:ascii="宋体" w:hAnsi="宋体" w:cs="宋体" w:hint="eastAsia"/>
          <w:sz w:val="32"/>
          <w:szCs w:val="32"/>
        </w:rPr>
        <w:t xml:space="preserve">　</w:t>
      </w:r>
      <w:r>
        <w:rPr>
          <w:rFonts w:ascii="仿宋_GB2312" w:eastAsia="仿宋_GB2312" w:hAnsi="仿宋_GB2312" w:cs="仿宋_GB2312" w:hint="eastAsia"/>
          <w:sz w:val="32"/>
          <w:szCs w:val="32"/>
        </w:rPr>
        <w:t>企业国有资产收益，是指国有资产的出资者凭借其产权取得的收益。</w:t>
      </w:r>
    </w:p>
    <w:p w:rsidR="00BB2EB6" w:rsidRDefault="000070E8" w:rsidP="0012726D">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第三十八条</w:t>
      </w:r>
      <w:r>
        <w:rPr>
          <w:rFonts w:ascii="宋体" w:hAnsi="宋体" w:cs="宋体" w:hint="eastAsia"/>
          <w:sz w:val="32"/>
          <w:szCs w:val="32"/>
        </w:rPr>
        <w:t xml:space="preserve">　</w:t>
      </w:r>
      <w:r>
        <w:rPr>
          <w:rFonts w:ascii="仿宋_GB2312" w:eastAsia="仿宋_GB2312" w:hAnsi="仿宋_GB2312" w:cs="仿宋_GB2312" w:hint="eastAsia"/>
          <w:sz w:val="32"/>
          <w:szCs w:val="32"/>
        </w:rPr>
        <w:t>企业国有资产收益包括：</w:t>
      </w:r>
    </w:p>
    <w:p w:rsidR="00BB2EB6" w:rsidRDefault="000070E8" w:rsidP="0012726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被委托运营的企业国有资产按合同上缴的委托收益；</w:t>
      </w:r>
    </w:p>
    <w:p w:rsidR="00BB2EB6" w:rsidRDefault="000070E8" w:rsidP="0012726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被授权管理的企业国有资产按核定上缴的资产经营收益；</w:t>
      </w:r>
    </w:p>
    <w:p w:rsidR="00BB2EB6" w:rsidRDefault="000070E8" w:rsidP="0012726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受托企业、被授权企业以及由国有资产管理部门直接管理的企业的国有资产按核定上缴的资产经营收益；</w:t>
      </w:r>
    </w:p>
    <w:p w:rsidR="00BB2EB6" w:rsidRDefault="000070E8" w:rsidP="0012726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有限责任公司、股份有限公司的国家股权收益；</w:t>
      </w:r>
    </w:p>
    <w:p w:rsidR="00BB2EB6" w:rsidRDefault="000070E8" w:rsidP="0012726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企业国有资产产权交易收入</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含有限责任公司、股份有限公司的国有股权转让收入</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w:t>
      </w:r>
    </w:p>
    <w:p w:rsidR="00BB2EB6" w:rsidRDefault="000070E8" w:rsidP="0012726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六</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有关企业占用国有资产应当上缴的收益；</w:t>
      </w:r>
    </w:p>
    <w:p w:rsidR="00BB2EB6" w:rsidRDefault="000070E8" w:rsidP="0012726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七</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其他按法律、法规、规章应当上缴的国有资产收益。</w:t>
      </w:r>
    </w:p>
    <w:p w:rsidR="00BB2EB6" w:rsidRDefault="000070E8" w:rsidP="0012726D">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第三十九条</w:t>
      </w:r>
      <w:r>
        <w:rPr>
          <w:rFonts w:ascii="宋体" w:hAnsi="宋体" w:cs="宋体" w:hint="eastAsia"/>
          <w:sz w:val="32"/>
          <w:szCs w:val="32"/>
        </w:rPr>
        <w:t xml:space="preserve">　</w:t>
      </w:r>
      <w:r>
        <w:rPr>
          <w:rFonts w:ascii="仿宋_GB2312" w:eastAsia="仿宋_GB2312" w:hAnsi="仿宋_GB2312" w:cs="仿宋_GB2312" w:hint="eastAsia"/>
          <w:sz w:val="32"/>
          <w:szCs w:val="32"/>
        </w:rPr>
        <w:t>企业国有资产的收益和收益使用计划，由国有资产管理部门编制，经本级人民政府审查批准后，报同级人民代表大会常务委员会备案。</w:t>
      </w:r>
    </w:p>
    <w:p w:rsidR="00BB2EB6" w:rsidRDefault="000070E8" w:rsidP="0012726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企业国有资产的收益不得作为消费基金支出。</w:t>
      </w:r>
    </w:p>
    <w:p w:rsidR="00BB2EB6" w:rsidRDefault="000070E8" w:rsidP="0012726D">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第四十条</w:t>
      </w:r>
      <w:r>
        <w:rPr>
          <w:rFonts w:ascii="宋体" w:hAnsi="宋体" w:cs="宋体" w:hint="eastAsia"/>
          <w:sz w:val="32"/>
          <w:szCs w:val="32"/>
        </w:rPr>
        <w:t xml:space="preserve">　</w:t>
      </w:r>
      <w:r>
        <w:rPr>
          <w:rFonts w:ascii="仿宋_GB2312" w:eastAsia="仿宋_GB2312" w:hAnsi="仿宋_GB2312" w:cs="仿宋_GB2312" w:hint="eastAsia"/>
          <w:sz w:val="32"/>
          <w:szCs w:val="32"/>
        </w:rPr>
        <w:t>受托方和被授权机构必须按委托合同或者授权管理责任书的规定缴交企业国有资产收益。</w:t>
      </w:r>
    </w:p>
    <w:p w:rsidR="00BB2EB6" w:rsidRDefault="000070E8" w:rsidP="0012726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国有股权收益应当按国家有关规定直接缴入资产经营收益账户。</w:t>
      </w:r>
    </w:p>
    <w:p w:rsidR="00BB2EB6" w:rsidRDefault="00BB2EB6" w:rsidP="0012726D">
      <w:pPr>
        <w:spacing w:line="579" w:lineRule="exact"/>
        <w:ind w:firstLineChars="200" w:firstLine="640"/>
        <w:rPr>
          <w:rFonts w:ascii="宋体" w:hAnsi="宋体" w:cs="宋体"/>
          <w:sz w:val="32"/>
          <w:szCs w:val="32"/>
        </w:rPr>
      </w:pPr>
    </w:p>
    <w:p w:rsidR="00BB2EB6" w:rsidRDefault="000070E8" w:rsidP="0012726D">
      <w:pPr>
        <w:numPr>
          <w:ilvl w:val="0"/>
          <w:numId w:val="2"/>
        </w:numPr>
        <w:spacing w:line="579" w:lineRule="exact"/>
        <w:jc w:val="center"/>
        <w:rPr>
          <w:rFonts w:ascii="黑体" w:eastAsia="黑体" w:hAnsi="黑体" w:cs="黑体"/>
          <w:sz w:val="32"/>
          <w:szCs w:val="32"/>
        </w:rPr>
      </w:pPr>
      <w:r>
        <w:rPr>
          <w:rFonts w:ascii="黑体" w:eastAsia="黑体" w:hAnsi="黑体" w:cs="黑体" w:hint="eastAsia"/>
          <w:sz w:val="32"/>
          <w:szCs w:val="32"/>
        </w:rPr>
        <w:t xml:space="preserve">　企业国有资产监督</w:t>
      </w:r>
    </w:p>
    <w:p w:rsidR="00BB2EB6" w:rsidRDefault="00BB2EB6" w:rsidP="0012726D">
      <w:pPr>
        <w:spacing w:line="579" w:lineRule="exact"/>
        <w:ind w:leftChars="200" w:left="420"/>
        <w:rPr>
          <w:rFonts w:ascii="黑体" w:eastAsia="黑体" w:hAnsi="黑体" w:cs="黑体"/>
          <w:sz w:val="32"/>
          <w:szCs w:val="32"/>
        </w:rPr>
      </w:pPr>
    </w:p>
    <w:p w:rsidR="00BB2EB6" w:rsidRDefault="000070E8" w:rsidP="0012726D">
      <w:pPr>
        <w:spacing w:line="579" w:lineRule="exact"/>
        <w:ind w:firstLineChars="200" w:firstLine="640"/>
        <w:rPr>
          <w:rFonts w:ascii="宋体" w:hAnsi="宋体" w:cs="宋体"/>
          <w:sz w:val="32"/>
          <w:szCs w:val="32"/>
        </w:rPr>
      </w:pPr>
      <w:r>
        <w:rPr>
          <w:rFonts w:ascii="黑体" w:eastAsia="黑体" w:hAnsi="黑体" w:cs="黑体" w:hint="eastAsia"/>
          <w:sz w:val="32"/>
          <w:szCs w:val="32"/>
        </w:rPr>
        <w:t>第四十一条</w:t>
      </w:r>
      <w:r>
        <w:rPr>
          <w:rFonts w:ascii="宋体" w:hAnsi="宋体" w:cs="宋体" w:hint="eastAsia"/>
          <w:sz w:val="32"/>
          <w:szCs w:val="32"/>
        </w:rPr>
        <w:t xml:space="preserve">　</w:t>
      </w:r>
      <w:r>
        <w:rPr>
          <w:rFonts w:ascii="仿宋_GB2312" w:eastAsia="仿宋_GB2312" w:hAnsi="仿宋_GB2312" w:cs="仿宋_GB2312" w:hint="eastAsia"/>
          <w:sz w:val="32"/>
          <w:szCs w:val="32"/>
        </w:rPr>
        <w:t>省、市、县</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人民代表大会及其常务委员会对同级人民政府国有资产管理工作实施监督。</w:t>
      </w:r>
    </w:p>
    <w:p w:rsidR="00BB2EB6" w:rsidRDefault="000070E8" w:rsidP="0012726D">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第四十二条</w:t>
      </w:r>
      <w:r>
        <w:rPr>
          <w:rFonts w:ascii="宋体" w:hAnsi="宋体" w:cs="宋体" w:hint="eastAsia"/>
          <w:sz w:val="32"/>
          <w:szCs w:val="32"/>
        </w:rPr>
        <w:t xml:space="preserve">　</w:t>
      </w:r>
      <w:r>
        <w:rPr>
          <w:rFonts w:ascii="仿宋_GB2312" w:eastAsia="仿宋_GB2312" w:hAnsi="仿宋_GB2312" w:cs="仿宋_GB2312" w:hint="eastAsia"/>
          <w:sz w:val="32"/>
          <w:szCs w:val="32"/>
        </w:rPr>
        <w:t>省、市、县</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国有资产管理部门代表同级人民政府对所管辖的企业国有资产的委托运营、担保、授权管理、经营、收益、资产处分等实施下列监督：</w:t>
      </w:r>
    </w:p>
    <w:p w:rsidR="00BB2EB6" w:rsidRDefault="000070E8" w:rsidP="0012726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委托运营的受托方、授权管理的被授权机构是否按委托合同或者授权管理责任书的规定行使权利和履行义务；</w:t>
      </w:r>
    </w:p>
    <w:p w:rsidR="00BB2EB6" w:rsidRDefault="000070E8" w:rsidP="0012726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受托方提供抵押的资产是否被非法转移或者处置；</w:t>
      </w:r>
    </w:p>
    <w:p w:rsidR="00BB2EB6" w:rsidRDefault="000070E8" w:rsidP="0012726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被授权管理的企业国有资产是否受到侵占和非法处置；</w:t>
      </w:r>
    </w:p>
    <w:p w:rsidR="00BB2EB6" w:rsidRDefault="000070E8" w:rsidP="0012726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企业国有资产统计和财会报表数</w:t>
      </w:r>
      <w:r>
        <w:rPr>
          <w:rFonts w:ascii="仿宋_GB2312" w:eastAsia="仿宋_GB2312" w:hAnsi="仿宋_GB2312" w:cs="仿宋_GB2312" w:hint="eastAsia"/>
          <w:sz w:val="32"/>
          <w:szCs w:val="32"/>
        </w:rPr>
        <w:t>字是否真实、完整、准确；</w:t>
      </w:r>
    </w:p>
    <w:p w:rsidR="00BB2EB6" w:rsidRDefault="000070E8" w:rsidP="0012726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法律、法规、规章规定的其他监督事项。</w:t>
      </w:r>
    </w:p>
    <w:p w:rsidR="00BB2EB6" w:rsidRDefault="000070E8" w:rsidP="0012726D">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第四十三条</w:t>
      </w:r>
      <w:r>
        <w:rPr>
          <w:rFonts w:ascii="宋体" w:hAnsi="宋体" w:cs="宋体" w:hint="eastAsia"/>
          <w:sz w:val="32"/>
          <w:szCs w:val="32"/>
        </w:rPr>
        <w:t xml:space="preserve">　</w:t>
      </w:r>
      <w:r>
        <w:rPr>
          <w:rFonts w:ascii="仿宋_GB2312" w:eastAsia="仿宋_GB2312" w:hAnsi="仿宋_GB2312" w:cs="仿宋_GB2312" w:hint="eastAsia"/>
          <w:sz w:val="32"/>
          <w:szCs w:val="32"/>
        </w:rPr>
        <w:t>上级国有资产管理部门有权监督指导下级国有资产管理部门的业务活动。</w:t>
      </w:r>
    </w:p>
    <w:p w:rsidR="00BB2EB6" w:rsidRDefault="000070E8" w:rsidP="0012726D">
      <w:pPr>
        <w:spacing w:line="579" w:lineRule="exact"/>
        <w:ind w:firstLineChars="200" w:firstLine="640"/>
        <w:rPr>
          <w:rFonts w:ascii="宋体" w:hAnsi="宋体" w:cs="宋体"/>
          <w:sz w:val="32"/>
          <w:szCs w:val="32"/>
        </w:rPr>
      </w:pPr>
      <w:r>
        <w:rPr>
          <w:rFonts w:ascii="黑体" w:eastAsia="黑体" w:hAnsi="黑体" w:cs="黑体" w:hint="eastAsia"/>
          <w:sz w:val="32"/>
          <w:szCs w:val="32"/>
        </w:rPr>
        <w:t>第四十四条</w:t>
      </w:r>
      <w:r>
        <w:rPr>
          <w:rFonts w:ascii="宋体" w:hAnsi="宋体" w:cs="宋体" w:hint="eastAsia"/>
          <w:sz w:val="32"/>
          <w:szCs w:val="32"/>
        </w:rPr>
        <w:t xml:space="preserve">　</w:t>
      </w:r>
      <w:r>
        <w:rPr>
          <w:rFonts w:ascii="仿宋_GB2312" w:eastAsia="仿宋_GB2312" w:hAnsi="仿宋_GB2312" w:cs="仿宋_GB2312" w:hint="eastAsia"/>
          <w:sz w:val="32"/>
          <w:szCs w:val="32"/>
        </w:rPr>
        <w:t>各级人民政府的审计部门在其职权范围内依法对企业国有资产的管理、运营、经营实施审计监督。</w:t>
      </w:r>
    </w:p>
    <w:p w:rsidR="00BB2EB6" w:rsidRDefault="000070E8" w:rsidP="0012726D">
      <w:pPr>
        <w:spacing w:line="579" w:lineRule="exact"/>
        <w:ind w:firstLineChars="200" w:firstLine="640"/>
        <w:rPr>
          <w:rFonts w:ascii="宋体" w:hAnsi="宋体" w:cs="宋体"/>
          <w:sz w:val="32"/>
          <w:szCs w:val="32"/>
        </w:rPr>
      </w:pPr>
      <w:r>
        <w:rPr>
          <w:rFonts w:ascii="黑体" w:eastAsia="黑体" w:hAnsi="黑体" w:cs="黑体" w:hint="eastAsia"/>
          <w:sz w:val="32"/>
          <w:szCs w:val="32"/>
        </w:rPr>
        <w:t>第四十五条</w:t>
      </w:r>
      <w:r>
        <w:rPr>
          <w:rFonts w:ascii="宋体" w:hAnsi="宋体" w:cs="宋体" w:hint="eastAsia"/>
          <w:sz w:val="32"/>
          <w:szCs w:val="32"/>
        </w:rPr>
        <w:t xml:space="preserve">　</w:t>
      </w:r>
      <w:r>
        <w:rPr>
          <w:rFonts w:ascii="仿宋_GB2312" w:eastAsia="仿宋_GB2312" w:hAnsi="仿宋_GB2312" w:cs="仿宋_GB2312" w:hint="eastAsia"/>
          <w:sz w:val="32"/>
          <w:szCs w:val="32"/>
        </w:rPr>
        <w:t>受托运营或者经营国有资产的企业，必须接受</w:t>
      </w:r>
      <w:r>
        <w:rPr>
          <w:rFonts w:ascii="仿宋_GB2312" w:eastAsia="仿宋_GB2312" w:hAnsi="仿宋_GB2312" w:cs="仿宋_GB2312" w:hint="eastAsia"/>
          <w:sz w:val="32"/>
          <w:szCs w:val="32"/>
        </w:rPr>
        <w:lastRenderedPageBreak/>
        <w:t>国有资产管理部门的监督，按照国有资产报告制度的要求，报告有关事项，提供财务资料，不得弄虚作假，不得以任何方式拒绝和逃避监督。</w:t>
      </w:r>
      <w:r>
        <w:rPr>
          <w:rFonts w:ascii="宋体" w:hAnsi="宋体" w:cs="宋体" w:hint="eastAsia"/>
          <w:sz w:val="32"/>
          <w:szCs w:val="32"/>
        </w:rPr>
        <w:t xml:space="preserve">  </w:t>
      </w:r>
    </w:p>
    <w:p w:rsidR="00BB2EB6" w:rsidRDefault="000070E8" w:rsidP="0012726D">
      <w:pPr>
        <w:spacing w:line="579" w:lineRule="exact"/>
        <w:ind w:firstLineChars="200" w:firstLine="640"/>
        <w:rPr>
          <w:rFonts w:ascii="宋体" w:hAnsi="宋体" w:cs="宋体"/>
          <w:sz w:val="32"/>
          <w:szCs w:val="32"/>
        </w:rPr>
      </w:pPr>
      <w:r>
        <w:rPr>
          <w:rFonts w:ascii="宋体" w:hAnsi="宋体" w:cs="宋体" w:hint="eastAsia"/>
          <w:sz w:val="32"/>
          <w:szCs w:val="32"/>
        </w:rPr>
        <w:t xml:space="preserve">    </w:t>
      </w:r>
    </w:p>
    <w:p w:rsidR="00BB2EB6" w:rsidRDefault="000070E8" w:rsidP="0012726D">
      <w:pPr>
        <w:numPr>
          <w:ilvl w:val="0"/>
          <w:numId w:val="2"/>
        </w:numPr>
        <w:spacing w:line="579" w:lineRule="exact"/>
        <w:jc w:val="center"/>
        <w:rPr>
          <w:rFonts w:ascii="黑体" w:eastAsia="黑体" w:hAnsi="黑体" w:cs="黑体"/>
          <w:sz w:val="32"/>
          <w:szCs w:val="32"/>
        </w:rPr>
      </w:pPr>
      <w:r>
        <w:rPr>
          <w:rFonts w:ascii="黑体" w:eastAsia="黑体" w:hAnsi="黑体" w:cs="黑体" w:hint="eastAsia"/>
          <w:sz w:val="32"/>
          <w:szCs w:val="32"/>
        </w:rPr>
        <w:t xml:space="preserve">　法律责任</w:t>
      </w:r>
    </w:p>
    <w:p w:rsidR="00BB2EB6" w:rsidRDefault="00BB2EB6" w:rsidP="0012726D">
      <w:pPr>
        <w:spacing w:line="579" w:lineRule="exact"/>
        <w:ind w:leftChars="200" w:left="420"/>
        <w:rPr>
          <w:rFonts w:ascii="黑体" w:eastAsia="黑体" w:hAnsi="黑体" w:cs="黑体"/>
          <w:sz w:val="32"/>
          <w:szCs w:val="32"/>
        </w:rPr>
      </w:pPr>
    </w:p>
    <w:p w:rsidR="00BB2EB6" w:rsidRDefault="000070E8" w:rsidP="0012726D">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第四十六条</w:t>
      </w:r>
      <w:r>
        <w:rPr>
          <w:rFonts w:ascii="宋体" w:hAnsi="宋体" w:cs="宋体" w:hint="eastAsia"/>
          <w:sz w:val="32"/>
          <w:szCs w:val="32"/>
        </w:rPr>
        <w:t xml:space="preserve">　</w:t>
      </w:r>
      <w:r>
        <w:rPr>
          <w:rFonts w:ascii="仿宋_GB2312" w:eastAsia="仿宋_GB2312" w:hAnsi="仿宋_GB2312" w:cs="仿宋_GB2312" w:hint="eastAsia"/>
          <w:sz w:val="32"/>
          <w:szCs w:val="32"/>
        </w:rPr>
        <w:t>国有资产管理部门有下列行为之一的，由同级人民政府责令改正；造成严重后果的，其主管领导人员和直接责任人员由所在单位或者上级机关给予行政处分：</w:t>
      </w:r>
    </w:p>
    <w:p w:rsidR="00BB2EB6" w:rsidRDefault="000070E8" w:rsidP="0012726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未按照规定履行监督职责，工作失职，致使企业国有资产遭受损失的；</w:t>
      </w:r>
    </w:p>
    <w:p w:rsidR="00BB2EB6" w:rsidRDefault="000070E8" w:rsidP="0012726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在组织开展清产核资、产权登记、产权界定和资产评估、确认中，滥用职权，造成严重后果的；</w:t>
      </w:r>
    </w:p>
    <w:p w:rsidR="00BB2EB6" w:rsidRDefault="000070E8" w:rsidP="0012726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超越本条例规定的权限干预企业运营、经营，侵犯企业合法权益的。</w:t>
      </w:r>
    </w:p>
    <w:p w:rsidR="00BB2EB6" w:rsidRDefault="000070E8" w:rsidP="0012726D">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第四十七条</w:t>
      </w:r>
      <w:r>
        <w:rPr>
          <w:rFonts w:ascii="宋体" w:hAnsi="宋体" w:cs="宋体" w:hint="eastAsia"/>
          <w:sz w:val="32"/>
          <w:szCs w:val="32"/>
        </w:rPr>
        <w:t xml:space="preserve">　</w:t>
      </w:r>
      <w:r>
        <w:rPr>
          <w:rFonts w:ascii="仿宋_GB2312" w:eastAsia="仿宋_GB2312" w:hAnsi="仿宋_GB2312" w:cs="仿宋_GB2312" w:hint="eastAsia"/>
          <w:sz w:val="32"/>
          <w:szCs w:val="32"/>
        </w:rPr>
        <w:t>被授权机构有下列行为之一的，由国有资产管理部门向被授权机构或者同级人民政府或者其他有关部门提出对被授权机构主管领导和直接责任人员的行政处分建议，被授权机构为商会、企业的，还应当承担授权管理责任书中规定的经济责任：</w:t>
      </w:r>
    </w:p>
    <w:p w:rsidR="00BB2EB6" w:rsidRDefault="000070E8" w:rsidP="0012726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未按照规定履行管理职责，致使企业国有资产遭受损失的；</w:t>
      </w:r>
    </w:p>
    <w:p w:rsidR="00BB2EB6" w:rsidRDefault="000070E8" w:rsidP="0012726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未按照本条例规定履行报告义务或者作虚假报告的；</w:t>
      </w:r>
    </w:p>
    <w:p w:rsidR="00BB2EB6" w:rsidRDefault="000070E8" w:rsidP="0012726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超越本条例规定的权限干预企业经营，侵犯企业合法权益的。</w:t>
      </w:r>
    </w:p>
    <w:p w:rsidR="00BB2EB6" w:rsidRDefault="000070E8" w:rsidP="0012726D">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第四十八条</w:t>
      </w:r>
      <w:r>
        <w:rPr>
          <w:rFonts w:ascii="宋体" w:hAnsi="宋体" w:cs="宋体" w:hint="eastAsia"/>
          <w:sz w:val="32"/>
          <w:szCs w:val="32"/>
        </w:rPr>
        <w:t xml:space="preserve">　</w:t>
      </w:r>
      <w:r>
        <w:rPr>
          <w:rFonts w:ascii="仿宋_GB2312" w:eastAsia="仿宋_GB2312" w:hAnsi="仿宋_GB2312" w:cs="仿宋_GB2312" w:hint="eastAsia"/>
          <w:sz w:val="32"/>
          <w:szCs w:val="32"/>
        </w:rPr>
        <w:t>国有资产管理部门或者被授权机构委任的股权代表不履行报告义务或者作虚假报告，致使国有股权遭受损失的，委任部门有权</w:t>
      </w:r>
      <w:r>
        <w:rPr>
          <w:rFonts w:ascii="仿宋_GB2312" w:eastAsia="仿宋_GB2312" w:hAnsi="仿宋_GB2312" w:cs="仿宋_GB2312" w:hint="eastAsia"/>
          <w:sz w:val="32"/>
          <w:szCs w:val="32"/>
        </w:rPr>
        <w:t>予以解任，并追究其相应的责任。</w:t>
      </w:r>
    </w:p>
    <w:p w:rsidR="00BB2EB6" w:rsidRDefault="000070E8" w:rsidP="0012726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因违反前款规定被解任的股权代表，自解任之</w:t>
      </w:r>
      <w:r w:rsidRPr="000070E8">
        <w:rPr>
          <w:rFonts w:ascii="仿宋_GB2312" w:eastAsia="仿宋_GB2312" w:hAnsi="宋体" w:cs="仿宋_GB2312" w:hint="eastAsia"/>
          <w:sz w:val="32"/>
          <w:szCs w:val="32"/>
        </w:rPr>
        <w:t>日起</w:t>
      </w:r>
      <w:r w:rsidRPr="000070E8">
        <w:rPr>
          <w:rFonts w:ascii="仿宋_GB2312" w:eastAsia="仿宋_GB2312" w:hAnsi="宋体" w:cs="仿宋_GB2312" w:hint="eastAsia"/>
          <w:sz w:val="32"/>
          <w:szCs w:val="32"/>
        </w:rPr>
        <w:t>3</w:t>
      </w:r>
      <w:r w:rsidRPr="000070E8">
        <w:rPr>
          <w:rFonts w:ascii="仿宋_GB2312" w:eastAsia="仿宋_GB2312" w:hAnsi="宋体" w:cs="仿宋_GB2312" w:hint="eastAsia"/>
          <w:sz w:val="32"/>
          <w:szCs w:val="32"/>
        </w:rPr>
        <w:t>年</w:t>
      </w:r>
      <w:r>
        <w:rPr>
          <w:rFonts w:ascii="仿宋_GB2312" w:eastAsia="仿宋_GB2312" w:hAnsi="仿宋_GB2312" w:cs="仿宋_GB2312" w:hint="eastAsia"/>
          <w:sz w:val="32"/>
          <w:szCs w:val="32"/>
        </w:rPr>
        <w:t>内，不得出任国有股权代表。</w:t>
      </w:r>
    </w:p>
    <w:p w:rsidR="00BB2EB6" w:rsidRDefault="000070E8" w:rsidP="0012726D">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第四十九条</w:t>
      </w:r>
      <w:r>
        <w:rPr>
          <w:rFonts w:ascii="宋体" w:hAnsi="宋体" w:cs="宋体" w:hint="eastAsia"/>
          <w:sz w:val="32"/>
          <w:szCs w:val="32"/>
        </w:rPr>
        <w:t xml:space="preserve">　</w:t>
      </w:r>
      <w:r>
        <w:rPr>
          <w:rFonts w:ascii="仿宋_GB2312" w:eastAsia="仿宋_GB2312" w:hAnsi="仿宋_GB2312" w:cs="仿宋_GB2312" w:hint="eastAsia"/>
          <w:sz w:val="32"/>
          <w:szCs w:val="32"/>
        </w:rPr>
        <w:t>委托运营期间，受托方不按期上缴委托运营收益的，委托方有权按照合同的约定追究受托方违约责任，并收取逾期滞纳金。</w:t>
      </w:r>
      <w:bookmarkStart w:id="0" w:name="_GoBack"/>
      <w:bookmarkEnd w:id="0"/>
    </w:p>
    <w:p w:rsidR="00BB2EB6" w:rsidRDefault="000070E8" w:rsidP="0012726D">
      <w:pPr>
        <w:spacing w:line="579" w:lineRule="exact"/>
        <w:ind w:firstLineChars="200" w:firstLine="640"/>
        <w:rPr>
          <w:rFonts w:ascii="宋体" w:hAnsi="宋体" w:cs="宋体"/>
          <w:sz w:val="32"/>
          <w:szCs w:val="32"/>
        </w:rPr>
      </w:pPr>
      <w:r>
        <w:rPr>
          <w:rFonts w:ascii="黑体" w:eastAsia="黑体" w:hAnsi="黑体" w:cs="黑体" w:hint="eastAsia"/>
          <w:sz w:val="32"/>
          <w:szCs w:val="32"/>
        </w:rPr>
        <w:t>第五十条</w:t>
      </w:r>
      <w:r>
        <w:rPr>
          <w:rFonts w:ascii="宋体" w:hAnsi="宋体" w:cs="宋体" w:hint="eastAsia"/>
          <w:sz w:val="32"/>
          <w:szCs w:val="32"/>
        </w:rPr>
        <w:t xml:space="preserve">　</w:t>
      </w:r>
      <w:r>
        <w:rPr>
          <w:rFonts w:ascii="仿宋_GB2312" w:eastAsia="仿宋_GB2312" w:hAnsi="仿宋_GB2312" w:cs="仿宋_GB2312" w:hint="eastAsia"/>
          <w:sz w:val="32"/>
          <w:szCs w:val="32"/>
        </w:rPr>
        <w:t>资产评估、会计事务、审计事务等中介机构弄虚作假，致使国有资产遭受损失的，由国有资产管理部门或者其他有关部门依照有关规定给予处理。</w:t>
      </w:r>
    </w:p>
    <w:p w:rsidR="00BB2EB6" w:rsidRDefault="000070E8" w:rsidP="0012726D">
      <w:pPr>
        <w:spacing w:line="579" w:lineRule="exact"/>
        <w:ind w:firstLineChars="200" w:firstLine="640"/>
        <w:rPr>
          <w:rFonts w:ascii="宋体" w:hAnsi="宋体" w:cs="宋体"/>
          <w:sz w:val="32"/>
          <w:szCs w:val="32"/>
        </w:rPr>
      </w:pPr>
      <w:r>
        <w:rPr>
          <w:rFonts w:ascii="黑体" w:eastAsia="黑体" w:hAnsi="黑体" w:cs="黑体" w:hint="eastAsia"/>
          <w:sz w:val="32"/>
          <w:szCs w:val="32"/>
        </w:rPr>
        <w:t>第五十一条</w:t>
      </w:r>
      <w:r>
        <w:rPr>
          <w:rFonts w:ascii="宋体" w:hAnsi="宋体" w:cs="宋体" w:hint="eastAsia"/>
          <w:sz w:val="32"/>
          <w:szCs w:val="32"/>
        </w:rPr>
        <w:t xml:space="preserve">　</w:t>
      </w:r>
      <w:r>
        <w:rPr>
          <w:rFonts w:ascii="仿宋_GB2312" w:eastAsia="仿宋_GB2312" w:hAnsi="仿宋_GB2312" w:cs="仿宋_GB2312" w:hint="eastAsia"/>
          <w:sz w:val="32"/>
          <w:szCs w:val="32"/>
        </w:rPr>
        <w:t>受托运营或者经营国有资产的企业，违反本条例第四十五条规定的，由国有资产管理部门责令限期纠正。</w:t>
      </w:r>
    </w:p>
    <w:p w:rsidR="00BB2EB6" w:rsidRDefault="000070E8" w:rsidP="0012726D">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第五十二条</w:t>
      </w:r>
      <w:r>
        <w:rPr>
          <w:rFonts w:ascii="宋体" w:hAnsi="宋体" w:cs="宋体" w:hint="eastAsia"/>
          <w:sz w:val="32"/>
          <w:szCs w:val="32"/>
        </w:rPr>
        <w:t xml:space="preserve">　</w:t>
      </w:r>
      <w:r>
        <w:rPr>
          <w:rFonts w:ascii="仿宋_GB2312" w:eastAsia="仿宋_GB2312" w:hAnsi="仿宋_GB2312" w:cs="仿宋_GB2312" w:hint="eastAsia"/>
          <w:sz w:val="32"/>
          <w:szCs w:val="32"/>
        </w:rPr>
        <w:t>当事人对行政处罚不服的，</w:t>
      </w:r>
      <w:r>
        <w:rPr>
          <w:rFonts w:ascii="仿宋_GB2312" w:eastAsia="仿宋_GB2312" w:hAnsi="仿宋_GB2312" w:cs="仿宋_GB2312" w:hint="eastAsia"/>
          <w:sz w:val="32"/>
          <w:szCs w:val="32"/>
        </w:rPr>
        <w:t>可以依照《中华人民共和国行政复议条例》的规定向上一级国有资产管理部门申请复议，对省国有资产管理部门的处罚不服的，应当向同级人民政府申请复议；当事人也可以依照《中华人民共和国行政诉讼法》的规定直接向人民法院起诉。</w:t>
      </w:r>
    </w:p>
    <w:p w:rsidR="00BB2EB6" w:rsidRDefault="000070E8" w:rsidP="0012726D">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第五十三条</w:t>
      </w:r>
      <w:r>
        <w:rPr>
          <w:rFonts w:ascii="宋体" w:hAnsi="宋体" w:cs="宋体" w:hint="eastAsia"/>
          <w:sz w:val="32"/>
          <w:szCs w:val="32"/>
        </w:rPr>
        <w:t xml:space="preserve">　</w:t>
      </w:r>
      <w:r>
        <w:rPr>
          <w:rFonts w:ascii="仿宋_GB2312" w:eastAsia="仿宋_GB2312" w:hAnsi="仿宋_GB2312" w:cs="仿宋_GB2312" w:hint="eastAsia"/>
          <w:sz w:val="32"/>
          <w:szCs w:val="32"/>
        </w:rPr>
        <w:t>受托运营或者经营国有资产的企业、被授权机</w:t>
      </w:r>
      <w:r>
        <w:rPr>
          <w:rFonts w:ascii="仿宋_GB2312" w:eastAsia="仿宋_GB2312" w:hAnsi="仿宋_GB2312" w:cs="仿宋_GB2312" w:hint="eastAsia"/>
          <w:sz w:val="32"/>
          <w:szCs w:val="32"/>
        </w:rPr>
        <w:lastRenderedPageBreak/>
        <w:t>构，有下列行为之一，情节严重构成犯罪的，由司法机关追究其直接责任人刑事责任：</w:t>
      </w:r>
    </w:p>
    <w:p w:rsidR="00BB2EB6" w:rsidRDefault="000070E8" w:rsidP="0012726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非法转移或者处置抵押物的；</w:t>
      </w:r>
    </w:p>
    <w:p w:rsidR="00BB2EB6" w:rsidRDefault="000070E8" w:rsidP="0012726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侵吞国有资产产权收益的；</w:t>
      </w:r>
    </w:p>
    <w:p w:rsidR="00BB2EB6" w:rsidRDefault="000070E8" w:rsidP="0012726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其他侵吞国有资产的行为。</w:t>
      </w:r>
    </w:p>
    <w:p w:rsidR="00BB2EB6" w:rsidRDefault="000070E8" w:rsidP="0012726D">
      <w:pPr>
        <w:spacing w:line="579" w:lineRule="exact"/>
        <w:ind w:firstLineChars="200" w:firstLine="640"/>
        <w:rPr>
          <w:rFonts w:ascii="宋体" w:hAnsi="宋体" w:cs="宋体"/>
          <w:sz w:val="32"/>
          <w:szCs w:val="32"/>
        </w:rPr>
      </w:pPr>
      <w:r>
        <w:rPr>
          <w:rFonts w:ascii="黑体" w:eastAsia="黑体" w:hAnsi="黑体" w:cs="黑体" w:hint="eastAsia"/>
          <w:sz w:val="32"/>
          <w:szCs w:val="32"/>
        </w:rPr>
        <w:t>第五十四条</w:t>
      </w:r>
      <w:r>
        <w:rPr>
          <w:rFonts w:ascii="宋体" w:hAnsi="宋体" w:cs="宋体" w:hint="eastAsia"/>
          <w:sz w:val="32"/>
          <w:szCs w:val="32"/>
        </w:rPr>
        <w:t xml:space="preserve">　</w:t>
      </w:r>
      <w:r>
        <w:rPr>
          <w:rFonts w:ascii="仿宋_GB2312" w:eastAsia="仿宋_GB2312" w:hAnsi="仿宋_GB2312" w:cs="仿宋_GB2312" w:hint="eastAsia"/>
          <w:sz w:val="32"/>
          <w:szCs w:val="32"/>
        </w:rPr>
        <w:t>委托方与受托方因履行委托运营合同发生纠纷，应当协商解决。协商</w:t>
      </w:r>
      <w:r>
        <w:rPr>
          <w:rFonts w:ascii="仿宋_GB2312" w:eastAsia="仿宋_GB2312" w:hAnsi="仿宋_GB2312" w:cs="仿宋_GB2312" w:hint="eastAsia"/>
          <w:sz w:val="32"/>
          <w:szCs w:val="32"/>
        </w:rPr>
        <w:t>不成的，可以直接向人民法院起诉。</w:t>
      </w:r>
    </w:p>
    <w:p w:rsidR="00BB2EB6" w:rsidRDefault="000070E8" w:rsidP="0012726D">
      <w:pPr>
        <w:spacing w:line="579" w:lineRule="exact"/>
        <w:ind w:firstLineChars="200" w:firstLine="640"/>
        <w:rPr>
          <w:rFonts w:ascii="宋体" w:hAnsi="宋体" w:cs="宋体"/>
          <w:sz w:val="32"/>
          <w:szCs w:val="32"/>
        </w:rPr>
      </w:pPr>
      <w:r>
        <w:rPr>
          <w:rFonts w:ascii="黑体" w:eastAsia="黑体" w:hAnsi="黑体" w:cs="黑体" w:hint="eastAsia"/>
          <w:sz w:val="32"/>
          <w:szCs w:val="32"/>
        </w:rPr>
        <w:t>第五十五条</w:t>
      </w:r>
      <w:r>
        <w:rPr>
          <w:rFonts w:ascii="宋体" w:hAnsi="宋体" w:cs="宋体" w:hint="eastAsia"/>
          <w:sz w:val="32"/>
          <w:szCs w:val="32"/>
        </w:rPr>
        <w:t xml:space="preserve">　</w:t>
      </w:r>
      <w:r>
        <w:rPr>
          <w:rFonts w:ascii="仿宋_GB2312" w:eastAsia="仿宋_GB2312" w:hAnsi="仿宋_GB2312" w:cs="仿宋_GB2312" w:hint="eastAsia"/>
          <w:sz w:val="32"/>
          <w:szCs w:val="32"/>
        </w:rPr>
        <w:t>对企业国有资产管理、运营、经营作出突出贡献的单位和个人，应当给予奖励。</w:t>
      </w:r>
    </w:p>
    <w:p w:rsidR="00BB2EB6" w:rsidRDefault="000070E8" w:rsidP="0012726D">
      <w:pPr>
        <w:spacing w:line="579" w:lineRule="exact"/>
        <w:ind w:firstLineChars="200" w:firstLine="640"/>
        <w:rPr>
          <w:rFonts w:ascii="宋体" w:hAnsi="宋体" w:cs="宋体"/>
          <w:sz w:val="32"/>
          <w:szCs w:val="32"/>
        </w:rPr>
      </w:pPr>
      <w:r>
        <w:rPr>
          <w:rFonts w:ascii="宋体" w:hAnsi="宋体" w:cs="宋体" w:hint="eastAsia"/>
          <w:sz w:val="32"/>
          <w:szCs w:val="32"/>
        </w:rPr>
        <w:t xml:space="preserve">      </w:t>
      </w:r>
    </w:p>
    <w:p w:rsidR="00BB2EB6" w:rsidRDefault="000070E8" w:rsidP="0012726D">
      <w:pPr>
        <w:numPr>
          <w:ilvl w:val="0"/>
          <w:numId w:val="2"/>
        </w:numPr>
        <w:spacing w:line="579" w:lineRule="exact"/>
        <w:jc w:val="center"/>
        <w:rPr>
          <w:rFonts w:ascii="黑体" w:eastAsia="黑体" w:hAnsi="黑体" w:cs="黑体"/>
          <w:sz w:val="32"/>
          <w:szCs w:val="32"/>
        </w:rPr>
      </w:pPr>
      <w:r>
        <w:rPr>
          <w:rFonts w:ascii="黑体" w:eastAsia="黑体" w:hAnsi="黑体" w:cs="黑体" w:hint="eastAsia"/>
          <w:sz w:val="32"/>
          <w:szCs w:val="32"/>
        </w:rPr>
        <w:t xml:space="preserve">　附则</w:t>
      </w:r>
    </w:p>
    <w:p w:rsidR="00BB2EB6" w:rsidRDefault="00BB2EB6" w:rsidP="0012726D">
      <w:pPr>
        <w:spacing w:line="579" w:lineRule="exact"/>
        <w:ind w:leftChars="200" w:left="420"/>
        <w:rPr>
          <w:rFonts w:ascii="黑体" w:eastAsia="黑体" w:hAnsi="黑体" w:cs="黑体"/>
          <w:sz w:val="32"/>
          <w:szCs w:val="32"/>
        </w:rPr>
      </w:pPr>
    </w:p>
    <w:p w:rsidR="00BB2EB6" w:rsidRDefault="000070E8" w:rsidP="0012726D">
      <w:pPr>
        <w:spacing w:line="579" w:lineRule="exact"/>
        <w:ind w:firstLineChars="200" w:firstLine="640"/>
        <w:rPr>
          <w:rFonts w:ascii="宋体" w:hAnsi="宋体" w:cs="宋体"/>
          <w:sz w:val="32"/>
          <w:szCs w:val="32"/>
        </w:rPr>
      </w:pPr>
      <w:r>
        <w:rPr>
          <w:rFonts w:ascii="黑体" w:eastAsia="黑体" w:hAnsi="黑体" w:cs="黑体" w:hint="eastAsia"/>
          <w:sz w:val="32"/>
          <w:szCs w:val="32"/>
        </w:rPr>
        <w:t>第五十六条</w:t>
      </w:r>
      <w:r>
        <w:rPr>
          <w:rFonts w:ascii="宋体" w:hAnsi="宋体" w:cs="宋体" w:hint="eastAsia"/>
          <w:sz w:val="32"/>
          <w:szCs w:val="32"/>
        </w:rPr>
        <w:t xml:space="preserve">　</w:t>
      </w:r>
      <w:r>
        <w:rPr>
          <w:rFonts w:ascii="仿宋_GB2312" w:eastAsia="仿宋_GB2312" w:hAnsi="仿宋_GB2312" w:cs="仿宋_GB2312" w:hint="eastAsia"/>
          <w:sz w:val="32"/>
          <w:szCs w:val="32"/>
        </w:rPr>
        <w:t>企业化管理的事业单位国有资产的管理、运营、经营、收益和监督，参照本条例执行。</w:t>
      </w:r>
    </w:p>
    <w:p w:rsidR="00BB2EB6" w:rsidRDefault="000070E8" w:rsidP="0012726D">
      <w:pPr>
        <w:spacing w:line="579" w:lineRule="exact"/>
        <w:ind w:firstLineChars="200" w:firstLine="640"/>
        <w:rPr>
          <w:rFonts w:ascii="宋体" w:hAnsi="宋体" w:cs="宋体"/>
          <w:sz w:val="32"/>
          <w:szCs w:val="32"/>
        </w:rPr>
      </w:pPr>
      <w:r>
        <w:rPr>
          <w:rFonts w:ascii="黑体" w:eastAsia="黑体" w:hAnsi="黑体" w:cs="黑体" w:hint="eastAsia"/>
          <w:sz w:val="32"/>
          <w:szCs w:val="32"/>
        </w:rPr>
        <w:t>第五十七条</w:t>
      </w:r>
      <w:r>
        <w:rPr>
          <w:rFonts w:ascii="宋体" w:hAnsi="宋体" w:cs="宋体" w:hint="eastAsia"/>
          <w:sz w:val="32"/>
          <w:szCs w:val="32"/>
        </w:rPr>
        <w:t xml:space="preserve">　</w:t>
      </w:r>
      <w:r>
        <w:rPr>
          <w:rFonts w:ascii="仿宋_GB2312" w:eastAsia="仿宋_GB2312" w:hAnsi="仿宋_GB2312" w:cs="仿宋_GB2312" w:hint="eastAsia"/>
          <w:sz w:val="32"/>
          <w:szCs w:val="32"/>
        </w:rPr>
        <w:t>省人民政府可以根据本条例制定实施细则。</w:t>
      </w:r>
    </w:p>
    <w:p w:rsidR="00BB2EB6" w:rsidRDefault="000070E8" w:rsidP="0012726D">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第五十八条</w:t>
      </w:r>
      <w:r>
        <w:rPr>
          <w:rFonts w:ascii="宋体" w:hAnsi="宋体" w:cs="宋体" w:hint="eastAsia"/>
          <w:sz w:val="32"/>
          <w:szCs w:val="32"/>
        </w:rPr>
        <w:t xml:space="preserve">　</w:t>
      </w:r>
      <w:r>
        <w:rPr>
          <w:rFonts w:ascii="仿宋_GB2312" w:eastAsia="仿宋_GB2312" w:hAnsi="仿宋_GB2312" w:cs="仿宋_GB2312" w:hint="eastAsia"/>
          <w:sz w:val="32"/>
          <w:szCs w:val="32"/>
        </w:rPr>
        <w:t>本条例自公布之日起施行。</w:t>
      </w:r>
    </w:p>
    <w:p w:rsidR="00BB2EB6" w:rsidRDefault="000070E8" w:rsidP="0012726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本条例生效后，有关地方性法规、规章的规定与本条例相抵触的，以本条例为准。</w:t>
      </w:r>
    </w:p>
    <w:sectPr w:rsidR="00BB2EB6">
      <w:headerReference w:type="even" r:id="rId8"/>
      <w:headerReference w:type="default" r:id="rId9"/>
      <w:footerReference w:type="even" r:id="rId10"/>
      <w:footerReference w:type="default" r:id="rId11"/>
      <w:pgSz w:w="11906" w:h="16838"/>
      <w:pgMar w:top="2098" w:right="1474" w:bottom="1984" w:left="1587" w:header="851" w:footer="1701" w:gutter="0"/>
      <w:pgNumType w:fmt="numberInDash"/>
      <w:cols w:space="720"/>
      <w:docGrid w:type="lines" w:linePitch="31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70E8" w:rsidRDefault="000070E8">
      <w:r>
        <w:separator/>
      </w:r>
    </w:p>
  </w:endnote>
  <w:endnote w:type="continuationSeparator" w:id="0">
    <w:p w:rsidR="000070E8" w:rsidRDefault="000070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2EB6" w:rsidRDefault="000070E8">
    <w:pPr>
      <w:pStyle w:val="a3"/>
    </w:pPr>
    <w:r>
      <w:pict>
        <v:shapetype id="_x0000_t202" coordsize="21600,21600" o:spt="202" path="m,l,21600r21600,l21600,xe">
          <v:stroke joinstyle="miter"/>
          <v:path gradientshapeok="t" o:connecttype="rect"/>
        </v:shapetype>
        <v:shape id="_x0000_s2050" type="#_x0000_t202" style="position:absolute;margin-left:92.8pt;margin-top:0;width:2in;height:2in;z-index:2;mso-wrap-style:none;mso-position-horizontal:outside;mso-position-horizontal-relative:margin;mso-width-relative:page;mso-height-relative:page"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filled="f" stroked="f" strokeweight=".5pt">
          <v:textbox style="mso-fit-shape-to-text:t" inset="0,0,0,0">
            <w:txbxContent>
              <w:p w:rsidR="00BB2EB6" w:rsidRDefault="000070E8">
                <w:pPr>
                  <w:snapToGrid w:val="0"/>
                  <w:ind w:leftChars="100" w:left="210"/>
                  <w:rPr>
                    <w:sz w:val="18"/>
                  </w:rPr>
                </w:pPr>
                <w:r>
                  <w:rPr>
                    <w:rFonts w:hint="eastAsia"/>
                    <w:sz w:val="28"/>
                  </w:rPr>
                  <w:fldChar w:fldCharType="begin"/>
                </w:r>
                <w:r>
                  <w:rPr>
                    <w:rFonts w:hint="eastAsia"/>
                    <w:sz w:val="28"/>
                  </w:rPr>
                  <w:instrText xml:space="preserve"> PAGE  \* MERGEFORMAT </w:instrText>
                </w:r>
                <w:r>
                  <w:rPr>
                    <w:rFonts w:hint="eastAsia"/>
                    <w:sz w:val="28"/>
                  </w:rPr>
                  <w:fldChar w:fldCharType="separate"/>
                </w:r>
                <w:r w:rsidR="0012726D">
                  <w:rPr>
                    <w:noProof/>
                    <w:sz w:val="28"/>
                  </w:rPr>
                  <w:t>- 16 -</w:t>
                </w:r>
                <w:r>
                  <w:rPr>
                    <w:rFonts w:hint="eastAsia"/>
                    <w:sz w:val="28"/>
                  </w:rPr>
                  <w:fldChar w:fldCharType="end"/>
                </w:r>
              </w:p>
            </w:txbxContent>
          </v:textbox>
          <w10:wrap anchorx="margin"/>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2EB6" w:rsidRDefault="000070E8">
    <w:pPr>
      <w:pStyle w:val="a3"/>
    </w:pPr>
    <w:r>
      <w:pict>
        <v:shapetype id="_x0000_t202" coordsize="21600,21600" o:spt="202" path="m,l,21600r21600,l21600,xe">
          <v:stroke joinstyle="miter"/>
          <v:path gradientshapeok="t" o:connecttype="rect"/>
        </v:shapetype>
        <v:shape id="_x0000_s2049" type="#_x0000_t202" style="position:absolute;margin-left:92.8pt;margin-top:0;width:2in;height:2in;z-index:1;mso-wrap-style:none;mso-position-horizontal:outside;mso-position-horizontal-relative:margin;mso-width-relative:page;mso-height-relative:page"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filled="f" stroked="f" strokeweight=".5pt">
          <v:textbox style="mso-fit-shape-to-text:t" inset="0,0,0,0">
            <w:txbxContent>
              <w:p w:rsidR="00BB2EB6" w:rsidRDefault="000070E8">
                <w:pPr>
                  <w:snapToGrid w:val="0"/>
                  <w:ind w:rightChars="100" w:right="210"/>
                  <w:rPr>
                    <w:sz w:val="18"/>
                  </w:rPr>
                </w:pPr>
                <w:r>
                  <w:rPr>
                    <w:rFonts w:hint="eastAsia"/>
                    <w:sz w:val="28"/>
                  </w:rPr>
                  <w:fldChar w:fldCharType="begin"/>
                </w:r>
                <w:r>
                  <w:rPr>
                    <w:rFonts w:hint="eastAsia"/>
                    <w:sz w:val="28"/>
                  </w:rPr>
                  <w:instrText xml:space="preserve"> PAGE  \* MERGEFORMAT </w:instrText>
                </w:r>
                <w:r>
                  <w:rPr>
                    <w:rFonts w:hint="eastAsia"/>
                    <w:sz w:val="28"/>
                  </w:rPr>
                  <w:fldChar w:fldCharType="separate"/>
                </w:r>
                <w:r w:rsidR="0012726D">
                  <w:rPr>
                    <w:noProof/>
                    <w:sz w:val="28"/>
                  </w:rPr>
                  <w:t>- 17 -</w:t>
                </w:r>
                <w:r>
                  <w:rPr>
                    <w:rFonts w:hint="eastAsia"/>
                    <w:sz w:val="28"/>
                  </w:rPr>
                  <w:fldChar w:fldCharType="end"/>
                </w:r>
              </w:p>
            </w:txbxContent>
          </v:textbox>
          <w10:wrap anchorx="margin"/>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70E8" w:rsidRDefault="000070E8">
      <w:r>
        <w:separator/>
      </w:r>
    </w:p>
  </w:footnote>
  <w:footnote w:type="continuationSeparator" w:id="0">
    <w:p w:rsidR="000070E8" w:rsidRDefault="000070E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2EB6" w:rsidRDefault="00BB2EB6">
    <w:pPr>
      <w:pStyle w:val="a4"/>
      <w:pBdr>
        <w:bottom w:val="none" w:sz="0" w:space="1"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2EB6" w:rsidRDefault="00BB2EB6">
    <w:pPr>
      <w:pStyle w:val="a4"/>
      <w:pBdr>
        <w:bottom w:val="none" w:sz="0" w:space="1"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7F27EC"/>
    <w:multiLevelType w:val="singleLevel"/>
    <w:tmpl w:val="587F27EC"/>
    <w:lvl w:ilvl="0">
      <w:start w:val="8"/>
      <w:numFmt w:val="chineseCounting"/>
      <w:suff w:val="nothing"/>
      <w:lvlText w:val="第%1条"/>
      <w:lvlJc w:val="left"/>
    </w:lvl>
  </w:abstractNum>
  <w:abstractNum w:abstractNumId="1">
    <w:nsid w:val="587F2816"/>
    <w:multiLevelType w:val="singleLevel"/>
    <w:tmpl w:val="587F2816"/>
    <w:lvl w:ilvl="0">
      <w:start w:val="2"/>
      <w:numFmt w:val="chineseCounting"/>
      <w:suff w:val="nothing"/>
      <w:lvlText w:val="第%1章"/>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oNotTrackMoves/>
  <w:defaultTabStop w:val="420"/>
  <w:evenAndOddHeaders/>
  <w:drawingGridVerticalSpacing w:val="159"/>
  <w:displayHorizontalDrawingGridEvery w:val="0"/>
  <w:displayVerticalDrawingGridEvery w:val="2"/>
  <w:characterSpacingControl w:val="compressPunctuation"/>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00024"/>
    <w:rsid w:val="000070E8"/>
    <w:rsid w:val="0003074E"/>
    <w:rsid w:val="000440C7"/>
    <w:rsid w:val="00063FE7"/>
    <w:rsid w:val="00091F44"/>
    <w:rsid w:val="000A5A7A"/>
    <w:rsid w:val="000B57BC"/>
    <w:rsid w:val="000E2993"/>
    <w:rsid w:val="001173BB"/>
    <w:rsid w:val="001207EA"/>
    <w:rsid w:val="0012726D"/>
    <w:rsid w:val="001537CF"/>
    <w:rsid w:val="001538D0"/>
    <w:rsid w:val="001604AF"/>
    <w:rsid w:val="00166764"/>
    <w:rsid w:val="001948DC"/>
    <w:rsid w:val="001A11BD"/>
    <w:rsid w:val="001B3BFE"/>
    <w:rsid w:val="001C27CD"/>
    <w:rsid w:val="001C79FF"/>
    <w:rsid w:val="001D7BE1"/>
    <w:rsid w:val="001E51E7"/>
    <w:rsid w:val="001E556C"/>
    <w:rsid w:val="0020384D"/>
    <w:rsid w:val="0021544E"/>
    <w:rsid w:val="002243B2"/>
    <w:rsid w:val="00241952"/>
    <w:rsid w:val="002478D4"/>
    <w:rsid w:val="002A6F12"/>
    <w:rsid w:val="002B15BE"/>
    <w:rsid w:val="002B50ED"/>
    <w:rsid w:val="002C1FC3"/>
    <w:rsid w:val="002C7452"/>
    <w:rsid w:val="002D39A5"/>
    <w:rsid w:val="002E6B82"/>
    <w:rsid w:val="003071A0"/>
    <w:rsid w:val="0031022F"/>
    <w:rsid w:val="00322774"/>
    <w:rsid w:val="003B2B78"/>
    <w:rsid w:val="003C6ADF"/>
    <w:rsid w:val="003D0A2F"/>
    <w:rsid w:val="003D7965"/>
    <w:rsid w:val="003F7A6E"/>
    <w:rsid w:val="00404B95"/>
    <w:rsid w:val="00405732"/>
    <w:rsid w:val="0040682C"/>
    <w:rsid w:val="0041100D"/>
    <w:rsid w:val="00417247"/>
    <w:rsid w:val="00422638"/>
    <w:rsid w:val="00427C21"/>
    <w:rsid w:val="00431D08"/>
    <w:rsid w:val="00440492"/>
    <w:rsid w:val="004535C5"/>
    <w:rsid w:val="004545E6"/>
    <w:rsid w:val="0046763E"/>
    <w:rsid w:val="00475C8B"/>
    <w:rsid w:val="004915BC"/>
    <w:rsid w:val="004B6F7B"/>
    <w:rsid w:val="004C1042"/>
    <w:rsid w:val="004C5C62"/>
    <w:rsid w:val="004D68B0"/>
    <w:rsid w:val="004F24D6"/>
    <w:rsid w:val="004F55C0"/>
    <w:rsid w:val="005071DB"/>
    <w:rsid w:val="00521D84"/>
    <w:rsid w:val="005339FC"/>
    <w:rsid w:val="005639E3"/>
    <w:rsid w:val="00585159"/>
    <w:rsid w:val="00596CC9"/>
    <w:rsid w:val="00597021"/>
    <w:rsid w:val="005C65B4"/>
    <w:rsid w:val="005E733C"/>
    <w:rsid w:val="00623236"/>
    <w:rsid w:val="00664876"/>
    <w:rsid w:val="0066639E"/>
    <w:rsid w:val="00681D00"/>
    <w:rsid w:val="00684D17"/>
    <w:rsid w:val="00696F59"/>
    <w:rsid w:val="006A3847"/>
    <w:rsid w:val="006B266A"/>
    <w:rsid w:val="006B3CDD"/>
    <w:rsid w:val="006E525B"/>
    <w:rsid w:val="006F480A"/>
    <w:rsid w:val="006F7346"/>
    <w:rsid w:val="00700024"/>
    <w:rsid w:val="00717DBA"/>
    <w:rsid w:val="00741D3D"/>
    <w:rsid w:val="00753074"/>
    <w:rsid w:val="00755085"/>
    <w:rsid w:val="00776E46"/>
    <w:rsid w:val="00781BB6"/>
    <w:rsid w:val="00793868"/>
    <w:rsid w:val="00797E9B"/>
    <w:rsid w:val="00797FD0"/>
    <w:rsid w:val="007C4428"/>
    <w:rsid w:val="007D0FFC"/>
    <w:rsid w:val="007D469E"/>
    <w:rsid w:val="00831B02"/>
    <w:rsid w:val="00844C59"/>
    <w:rsid w:val="0086371A"/>
    <w:rsid w:val="00870A05"/>
    <w:rsid w:val="00890A6E"/>
    <w:rsid w:val="008A23A1"/>
    <w:rsid w:val="008B5988"/>
    <w:rsid w:val="008C6D58"/>
    <w:rsid w:val="008D31A6"/>
    <w:rsid w:val="008D5F70"/>
    <w:rsid w:val="008E6C02"/>
    <w:rsid w:val="00904B62"/>
    <w:rsid w:val="00931687"/>
    <w:rsid w:val="00935908"/>
    <w:rsid w:val="00936036"/>
    <w:rsid w:val="0094551D"/>
    <w:rsid w:val="00961C42"/>
    <w:rsid w:val="009759C8"/>
    <w:rsid w:val="009801AD"/>
    <w:rsid w:val="009814F9"/>
    <w:rsid w:val="009A6EC4"/>
    <w:rsid w:val="009A7750"/>
    <w:rsid w:val="009B332C"/>
    <w:rsid w:val="009C1EA4"/>
    <w:rsid w:val="009D27FB"/>
    <w:rsid w:val="00A050D5"/>
    <w:rsid w:val="00A34AAF"/>
    <w:rsid w:val="00A40F06"/>
    <w:rsid w:val="00A5276F"/>
    <w:rsid w:val="00A767F1"/>
    <w:rsid w:val="00A90BFB"/>
    <w:rsid w:val="00AB17F9"/>
    <w:rsid w:val="00AB1CBF"/>
    <w:rsid w:val="00AB522E"/>
    <w:rsid w:val="00AB537E"/>
    <w:rsid w:val="00AB53D7"/>
    <w:rsid w:val="00B034AD"/>
    <w:rsid w:val="00B0634F"/>
    <w:rsid w:val="00B30DAF"/>
    <w:rsid w:val="00B40445"/>
    <w:rsid w:val="00B55F6C"/>
    <w:rsid w:val="00B82F8C"/>
    <w:rsid w:val="00B9515E"/>
    <w:rsid w:val="00BA3055"/>
    <w:rsid w:val="00BA55FD"/>
    <w:rsid w:val="00BA5633"/>
    <w:rsid w:val="00BB2EB6"/>
    <w:rsid w:val="00BD32FB"/>
    <w:rsid w:val="00BD7520"/>
    <w:rsid w:val="00BE699A"/>
    <w:rsid w:val="00C04F3B"/>
    <w:rsid w:val="00C35BD4"/>
    <w:rsid w:val="00C438CC"/>
    <w:rsid w:val="00C845BC"/>
    <w:rsid w:val="00C86769"/>
    <w:rsid w:val="00CA4984"/>
    <w:rsid w:val="00CA4D4A"/>
    <w:rsid w:val="00CB49D8"/>
    <w:rsid w:val="00CC23CE"/>
    <w:rsid w:val="00CD6509"/>
    <w:rsid w:val="00CE5FA1"/>
    <w:rsid w:val="00CF7A09"/>
    <w:rsid w:val="00D044EF"/>
    <w:rsid w:val="00D31A57"/>
    <w:rsid w:val="00D4714E"/>
    <w:rsid w:val="00D72384"/>
    <w:rsid w:val="00D725C6"/>
    <w:rsid w:val="00DA7997"/>
    <w:rsid w:val="00DA7B5D"/>
    <w:rsid w:val="00DB7B2E"/>
    <w:rsid w:val="00DE4A53"/>
    <w:rsid w:val="00DF7890"/>
    <w:rsid w:val="00E07B44"/>
    <w:rsid w:val="00E170EB"/>
    <w:rsid w:val="00E239CA"/>
    <w:rsid w:val="00E26103"/>
    <w:rsid w:val="00E33818"/>
    <w:rsid w:val="00E37B0B"/>
    <w:rsid w:val="00E7361B"/>
    <w:rsid w:val="00E86B19"/>
    <w:rsid w:val="00EA3142"/>
    <w:rsid w:val="00EA3713"/>
    <w:rsid w:val="00EA7F38"/>
    <w:rsid w:val="00EB4D46"/>
    <w:rsid w:val="00ED378B"/>
    <w:rsid w:val="00ED5848"/>
    <w:rsid w:val="00EE4AB1"/>
    <w:rsid w:val="00F13FDA"/>
    <w:rsid w:val="00F33ECF"/>
    <w:rsid w:val="00F3647A"/>
    <w:rsid w:val="00F44F2D"/>
    <w:rsid w:val="00F91539"/>
    <w:rsid w:val="00FA0E57"/>
    <w:rsid w:val="00FA62C3"/>
    <w:rsid w:val="00FB03FA"/>
    <w:rsid w:val="00FB3633"/>
    <w:rsid w:val="00FB5776"/>
    <w:rsid w:val="00FC033C"/>
    <w:rsid w:val="00FC29BC"/>
    <w:rsid w:val="00FE207A"/>
    <w:rsid w:val="068B6528"/>
    <w:rsid w:val="13363D53"/>
    <w:rsid w:val="180A7ABE"/>
    <w:rsid w:val="20DC1E56"/>
    <w:rsid w:val="39FB668C"/>
    <w:rsid w:val="4B9C4100"/>
    <w:rsid w:val="4EE42EA2"/>
    <w:rsid w:val="4FBF7FBA"/>
    <w:rsid w:val="6C7C55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82F1B1AA-A2BC-4A46-B6FA-8013103A1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hAnsi="Times New Roman"/>
      <w:kern w:val="2"/>
      <w:sz w:val="21"/>
    </w:rPr>
  </w:style>
  <w:style w:type="paragraph" w:styleId="2">
    <w:name w:val="heading 2"/>
    <w:basedOn w:val="a"/>
    <w:next w:val="a"/>
    <w:link w:val="2Char"/>
    <w:qFormat/>
    <w:pPr>
      <w:keepNext/>
      <w:keepLines/>
      <w:spacing w:before="260" w:after="260" w:line="415" w:lineRule="auto"/>
      <w:outlineLvl w:val="1"/>
    </w:pPr>
    <w:rPr>
      <w:rFonts w:ascii="Cambria" w:hAnsi="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rFonts w:ascii="Calibri" w:hAnsi="Calibri"/>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rFonts w:ascii="Calibri" w:hAnsi="Calibri"/>
      <w:sz w:val="18"/>
      <w:szCs w:val="18"/>
    </w:rPr>
  </w:style>
  <w:style w:type="character" w:customStyle="1" w:styleId="Char">
    <w:name w:val="页脚 Char"/>
    <w:link w:val="a3"/>
    <w:uiPriority w:val="99"/>
    <w:rPr>
      <w:sz w:val="18"/>
      <w:szCs w:val="18"/>
    </w:rPr>
  </w:style>
  <w:style w:type="character" w:customStyle="1" w:styleId="Char0">
    <w:name w:val="页眉 Char"/>
    <w:link w:val="a4"/>
    <w:uiPriority w:val="99"/>
    <w:rPr>
      <w:sz w:val="18"/>
      <w:szCs w:val="18"/>
    </w:rPr>
  </w:style>
  <w:style w:type="character" w:customStyle="1" w:styleId="2Char">
    <w:name w:val="标题 2 Char"/>
    <w:link w:val="2"/>
    <w:qFormat/>
    <w:rPr>
      <w:rFonts w:ascii="Cambria" w:eastAsia="宋体" w:hAnsi="Cambria"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Info spid="_x0000_s2050"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17</Pages>
  <Words>1100</Words>
  <Characters>6273</Characters>
  <Application>Microsoft Office Word</Application>
  <DocSecurity>0</DocSecurity>
  <Lines>52</Lines>
  <Paragraphs>14</Paragraphs>
  <ScaleCrop>false</ScaleCrop>
  <Company>Lenovo</Company>
  <LinksUpToDate>false</LinksUpToDate>
  <CharactersWithSpaces>7359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rdmeng</dc:creator>
  <cp:lastModifiedBy>dell</cp:lastModifiedBy>
  <cp:revision>58</cp:revision>
  <dcterms:created xsi:type="dcterms:W3CDTF">2016-12-19T03:15:00Z</dcterms:created>
  <dcterms:modified xsi:type="dcterms:W3CDTF">2017-02-11T07:19:00Z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2052-10.1.0.6205</vt:lpwstr>
  </property>
</Properties>
</file>