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8CD" w:rsidRDefault="007C48CD" w:rsidP="007C48CD">
      <w:pPr>
        <w:spacing w:line="570" w:lineRule="exact"/>
        <w:ind w:firstLineChars="200" w:firstLine="632"/>
        <w:rPr>
          <w:rFonts w:ascii="仿宋_GB2312" w:hAnsi="仿宋_GB2312" w:cs="仿宋_GB2312"/>
          <w:kern w:val="0"/>
          <w:szCs w:val="32"/>
        </w:rPr>
      </w:pPr>
    </w:p>
    <w:p w:rsidR="007C48CD" w:rsidRDefault="007C48CD" w:rsidP="007C48CD">
      <w:pPr>
        <w:spacing w:line="570" w:lineRule="exact"/>
        <w:ind w:firstLineChars="200" w:firstLine="632"/>
        <w:rPr>
          <w:rFonts w:ascii="仿宋_GB2312" w:hAnsi="仿宋_GB2312" w:cs="仿宋_GB2312"/>
          <w:kern w:val="0"/>
          <w:szCs w:val="32"/>
        </w:rPr>
      </w:pPr>
    </w:p>
    <w:p w:rsidR="007C48CD" w:rsidRPr="007C48CD" w:rsidRDefault="007C48CD" w:rsidP="007C48CD">
      <w:pPr>
        <w:spacing w:line="570" w:lineRule="exact"/>
        <w:jc w:val="center"/>
        <w:rPr>
          <w:rFonts w:ascii="宋体" w:eastAsia="宋体" w:hAnsi="宋体" w:cs="仿宋_GB2312" w:hint="eastAsia"/>
          <w:kern w:val="0"/>
          <w:sz w:val="44"/>
          <w:szCs w:val="44"/>
        </w:rPr>
      </w:pPr>
      <w:r>
        <w:rPr>
          <w:rFonts w:ascii="宋体" w:eastAsia="宋体" w:hAnsi="宋体" w:cs="仿宋_GB2312" w:hint="eastAsia"/>
          <w:kern w:val="0"/>
          <w:sz w:val="44"/>
          <w:szCs w:val="44"/>
        </w:rPr>
        <w:t>湖北省人民代表大会常务委员会</w:t>
      </w:r>
    </w:p>
    <w:p w:rsidR="007C48CD" w:rsidRDefault="007C48CD" w:rsidP="007C48CD">
      <w:pPr>
        <w:spacing w:line="570" w:lineRule="exact"/>
        <w:jc w:val="center"/>
        <w:rPr>
          <w:rFonts w:ascii="宋体" w:eastAsia="宋体" w:hAnsi="宋体" w:cs="仿宋_GB2312"/>
          <w:kern w:val="0"/>
          <w:sz w:val="44"/>
          <w:szCs w:val="44"/>
        </w:rPr>
      </w:pPr>
      <w:r>
        <w:rPr>
          <w:rFonts w:ascii="宋体" w:eastAsia="宋体" w:hAnsi="宋体" w:cs="仿宋_GB2312" w:hint="eastAsia"/>
          <w:kern w:val="0"/>
          <w:sz w:val="44"/>
          <w:szCs w:val="44"/>
        </w:rPr>
        <w:t>关于应税大气污染物和水污染物环境保护税</w:t>
      </w:r>
    </w:p>
    <w:p w:rsidR="007C48CD" w:rsidRPr="007C48CD" w:rsidRDefault="007C48CD" w:rsidP="007C48CD">
      <w:pPr>
        <w:spacing w:line="570" w:lineRule="exact"/>
        <w:jc w:val="center"/>
        <w:rPr>
          <w:rFonts w:ascii="宋体" w:eastAsia="宋体" w:hAnsi="宋体" w:cs="仿宋_GB2312"/>
          <w:kern w:val="0"/>
          <w:sz w:val="44"/>
          <w:szCs w:val="44"/>
        </w:rPr>
      </w:pPr>
      <w:bookmarkStart w:id="0" w:name="_GoBack"/>
      <w:r w:rsidRPr="007C48CD">
        <w:rPr>
          <w:rFonts w:ascii="宋体" w:eastAsia="宋体" w:hAnsi="宋体" w:cs="仿宋_GB2312" w:hint="eastAsia"/>
          <w:kern w:val="0"/>
          <w:sz w:val="44"/>
          <w:szCs w:val="44"/>
        </w:rPr>
        <w:t>具体适用税额及项目数的决定</w:t>
      </w:r>
    </w:p>
    <w:bookmarkEnd w:id="0"/>
    <w:p w:rsidR="007C48CD" w:rsidRDefault="007C48CD" w:rsidP="007C48CD">
      <w:pPr>
        <w:spacing w:line="570" w:lineRule="exact"/>
        <w:jc w:val="center"/>
        <w:rPr>
          <w:rFonts w:ascii="仿宋_GB2312" w:hAnsi="仿宋_GB2312" w:cs="仿宋_GB2312"/>
          <w:kern w:val="0"/>
          <w:szCs w:val="32"/>
        </w:rPr>
      </w:pPr>
    </w:p>
    <w:p w:rsidR="007C48CD" w:rsidRPr="007C48CD" w:rsidRDefault="007C48CD" w:rsidP="007C48CD">
      <w:pPr>
        <w:spacing w:line="570" w:lineRule="exact"/>
        <w:jc w:val="center"/>
        <w:rPr>
          <w:rFonts w:ascii="楷体_GB2312" w:eastAsia="楷体_GB2312" w:hAnsi="仿宋_GB2312" w:cs="仿宋_GB2312" w:hint="eastAsia"/>
          <w:kern w:val="0"/>
          <w:szCs w:val="32"/>
        </w:rPr>
      </w:pPr>
      <w:r w:rsidRPr="007C48CD">
        <w:rPr>
          <w:rFonts w:ascii="楷体_GB2312" w:eastAsia="楷体_GB2312" w:hAnsi="仿宋_GB2312" w:cs="仿宋_GB2312" w:hint="eastAsia"/>
          <w:kern w:val="0"/>
          <w:szCs w:val="32"/>
        </w:rPr>
        <w:t>（2017年11月29</w:t>
      </w:r>
      <w:r>
        <w:rPr>
          <w:rFonts w:ascii="楷体_GB2312" w:eastAsia="楷体_GB2312" w:hAnsi="仿宋_GB2312" w:cs="仿宋_GB2312" w:hint="eastAsia"/>
          <w:kern w:val="0"/>
          <w:szCs w:val="32"/>
        </w:rPr>
        <w:t>日湖北省第十二届人民代表大会</w:t>
      </w:r>
    </w:p>
    <w:p w:rsidR="007C48CD" w:rsidRPr="007C48CD" w:rsidRDefault="007C48CD" w:rsidP="007C48CD">
      <w:pPr>
        <w:spacing w:line="570" w:lineRule="exact"/>
        <w:jc w:val="center"/>
        <w:rPr>
          <w:rFonts w:ascii="楷体_GB2312" w:eastAsia="楷体_GB2312" w:hAnsi="仿宋_GB2312" w:cs="仿宋_GB2312" w:hint="eastAsia"/>
          <w:kern w:val="0"/>
          <w:szCs w:val="32"/>
        </w:rPr>
      </w:pPr>
      <w:r w:rsidRPr="007C48CD">
        <w:rPr>
          <w:rFonts w:ascii="楷体_GB2312" w:eastAsia="楷体_GB2312" w:hAnsi="仿宋_GB2312" w:cs="仿宋_GB2312" w:hint="eastAsia"/>
          <w:kern w:val="0"/>
          <w:szCs w:val="32"/>
        </w:rPr>
        <w:t>常务委员会第三十一次会议通过）</w:t>
      </w:r>
    </w:p>
    <w:p w:rsidR="007C48CD" w:rsidRPr="007C48CD" w:rsidRDefault="007C48CD" w:rsidP="007C48CD">
      <w:pPr>
        <w:spacing w:line="570" w:lineRule="exact"/>
        <w:ind w:firstLineChars="200" w:firstLine="632"/>
        <w:rPr>
          <w:rFonts w:ascii="仿宋_GB2312" w:hAnsi="仿宋_GB2312" w:cs="仿宋_GB2312"/>
          <w:kern w:val="0"/>
          <w:szCs w:val="32"/>
        </w:rPr>
      </w:pPr>
    </w:p>
    <w:p w:rsidR="007C48CD" w:rsidRPr="007C48CD" w:rsidRDefault="007C48CD" w:rsidP="007C48CD">
      <w:pPr>
        <w:spacing w:line="570" w:lineRule="exact"/>
        <w:ind w:firstLineChars="200" w:firstLine="632"/>
        <w:rPr>
          <w:rFonts w:ascii="仿宋_GB2312" w:hAnsi="仿宋_GB2312" w:cs="仿宋_GB2312" w:hint="eastAsia"/>
          <w:kern w:val="0"/>
          <w:szCs w:val="32"/>
        </w:rPr>
      </w:pPr>
      <w:r w:rsidRPr="007C48CD">
        <w:rPr>
          <w:rFonts w:ascii="仿宋_GB2312" w:hAnsi="仿宋_GB2312" w:cs="仿宋_GB2312" w:hint="eastAsia"/>
          <w:kern w:val="0"/>
          <w:szCs w:val="32"/>
        </w:rPr>
        <w:t>根据《中华人民共和国环境保护税法》（简称环境保护税法）的规定和我省环境保护费改税的实际情况，现决定我省应税大气污染物和水污染物的具体适用税额及项目数如下：</w:t>
      </w:r>
    </w:p>
    <w:p w:rsidR="007C48CD" w:rsidRPr="007C48CD" w:rsidRDefault="007C48CD" w:rsidP="007C48CD">
      <w:pPr>
        <w:spacing w:line="570" w:lineRule="exact"/>
        <w:ind w:firstLineChars="200" w:firstLine="632"/>
        <w:rPr>
          <w:rFonts w:ascii="仿宋_GB2312" w:hAnsi="仿宋_GB2312" w:cs="仿宋_GB2312" w:hint="eastAsia"/>
          <w:kern w:val="0"/>
          <w:szCs w:val="32"/>
        </w:rPr>
      </w:pPr>
      <w:r w:rsidRPr="007C48CD">
        <w:rPr>
          <w:rFonts w:ascii="仿宋_GB2312" w:hAnsi="仿宋_GB2312" w:cs="仿宋_GB2312" w:hint="eastAsia"/>
          <w:kern w:val="0"/>
          <w:szCs w:val="32"/>
        </w:rPr>
        <w:t>一、大气污染物的税额。废气中的二氧化硫和氮氧化物的税额为</w:t>
      </w:r>
      <w:proofErr w:type="gramStart"/>
      <w:r w:rsidRPr="007C48CD">
        <w:rPr>
          <w:rFonts w:ascii="仿宋_GB2312" w:hAnsi="仿宋_GB2312" w:cs="仿宋_GB2312" w:hint="eastAsia"/>
          <w:kern w:val="0"/>
          <w:szCs w:val="32"/>
        </w:rPr>
        <w:t>每污染</w:t>
      </w:r>
      <w:proofErr w:type="gramEnd"/>
      <w:r w:rsidRPr="007C48CD">
        <w:rPr>
          <w:rFonts w:ascii="仿宋_GB2312" w:hAnsi="仿宋_GB2312" w:cs="仿宋_GB2312" w:hint="eastAsia"/>
          <w:kern w:val="0"/>
          <w:szCs w:val="32"/>
        </w:rPr>
        <w:t>当量2</w:t>
      </w:r>
      <w:r>
        <w:rPr>
          <w:rFonts w:ascii="仿宋_GB2312" w:hAnsi="仿宋_GB2312" w:cs="仿宋_GB2312" w:hint="eastAsia"/>
          <w:kern w:val="0"/>
          <w:szCs w:val="32"/>
        </w:rPr>
        <w:t>.</w:t>
      </w:r>
      <w:r w:rsidRPr="007C48CD">
        <w:rPr>
          <w:rFonts w:ascii="仿宋_GB2312" w:hAnsi="仿宋_GB2312" w:cs="仿宋_GB2312" w:hint="eastAsia"/>
          <w:kern w:val="0"/>
          <w:szCs w:val="32"/>
        </w:rPr>
        <w:t>4元；其余大气污染物的税额为</w:t>
      </w:r>
      <w:proofErr w:type="gramStart"/>
      <w:r w:rsidRPr="007C48CD">
        <w:rPr>
          <w:rFonts w:ascii="仿宋_GB2312" w:hAnsi="仿宋_GB2312" w:cs="仿宋_GB2312" w:hint="eastAsia"/>
          <w:kern w:val="0"/>
          <w:szCs w:val="32"/>
        </w:rPr>
        <w:t>每污染</w:t>
      </w:r>
      <w:proofErr w:type="gramEnd"/>
      <w:r w:rsidRPr="007C48CD">
        <w:rPr>
          <w:rFonts w:ascii="仿宋_GB2312" w:hAnsi="仿宋_GB2312" w:cs="仿宋_GB2312" w:hint="eastAsia"/>
          <w:kern w:val="0"/>
          <w:szCs w:val="32"/>
        </w:rPr>
        <w:t>当量1</w:t>
      </w:r>
      <w:r>
        <w:rPr>
          <w:rFonts w:ascii="仿宋_GB2312" w:hAnsi="仿宋_GB2312" w:cs="仿宋_GB2312" w:hint="eastAsia"/>
          <w:kern w:val="0"/>
          <w:szCs w:val="32"/>
        </w:rPr>
        <w:t>.</w:t>
      </w:r>
      <w:r w:rsidRPr="007C48CD">
        <w:rPr>
          <w:rFonts w:ascii="仿宋_GB2312" w:hAnsi="仿宋_GB2312" w:cs="仿宋_GB2312" w:hint="eastAsia"/>
          <w:kern w:val="0"/>
          <w:szCs w:val="32"/>
        </w:rPr>
        <w:t>2</w:t>
      </w:r>
      <w:r>
        <w:rPr>
          <w:rFonts w:ascii="仿宋_GB2312" w:hAnsi="仿宋_GB2312" w:cs="仿宋_GB2312" w:hint="eastAsia"/>
          <w:kern w:val="0"/>
          <w:szCs w:val="32"/>
        </w:rPr>
        <w:t>元。</w:t>
      </w:r>
    </w:p>
    <w:p w:rsidR="007C48CD" w:rsidRPr="007C48CD" w:rsidRDefault="007C48CD" w:rsidP="007C48CD">
      <w:pPr>
        <w:spacing w:line="570" w:lineRule="exact"/>
        <w:ind w:firstLineChars="200" w:firstLine="632"/>
        <w:rPr>
          <w:rFonts w:ascii="仿宋_GB2312" w:hAnsi="仿宋_GB2312" w:cs="仿宋_GB2312" w:hint="eastAsia"/>
          <w:kern w:val="0"/>
          <w:szCs w:val="32"/>
        </w:rPr>
      </w:pPr>
      <w:r w:rsidRPr="007C48CD">
        <w:rPr>
          <w:rFonts w:ascii="仿宋_GB2312" w:hAnsi="仿宋_GB2312" w:cs="仿宋_GB2312" w:hint="eastAsia"/>
          <w:kern w:val="0"/>
          <w:szCs w:val="32"/>
        </w:rPr>
        <w:t>二、水污染物的税额。废水中的化学需氧量、氨氮、总磷和五项主要重金属（铅、汞、铬、镉、类金属砷）的税额为</w:t>
      </w:r>
      <w:proofErr w:type="gramStart"/>
      <w:r w:rsidRPr="007C48CD">
        <w:rPr>
          <w:rFonts w:ascii="仿宋_GB2312" w:hAnsi="仿宋_GB2312" w:cs="仿宋_GB2312" w:hint="eastAsia"/>
          <w:kern w:val="0"/>
          <w:szCs w:val="32"/>
        </w:rPr>
        <w:t>每污染</w:t>
      </w:r>
      <w:proofErr w:type="gramEnd"/>
      <w:r w:rsidRPr="007C48CD">
        <w:rPr>
          <w:rFonts w:ascii="仿宋_GB2312" w:hAnsi="仿宋_GB2312" w:cs="仿宋_GB2312" w:hint="eastAsia"/>
          <w:kern w:val="0"/>
          <w:szCs w:val="32"/>
        </w:rPr>
        <w:t>当量2</w:t>
      </w:r>
      <w:r>
        <w:rPr>
          <w:rFonts w:ascii="仿宋_GB2312" w:hAnsi="仿宋_GB2312" w:cs="仿宋_GB2312" w:hint="eastAsia"/>
          <w:kern w:val="0"/>
          <w:szCs w:val="32"/>
        </w:rPr>
        <w:t>.</w:t>
      </w:r>
      <w:r w:rsidRPr="007C48CD">
        <w:rPr>
          <w:rFonts w:ascii="仿宋_GB2312" w:hAnsi="仿宋_GB2312" w:cs="仿宋_GB2312" w:hint="eastAsia"/>
          <w:kern w:val="0"/>
          <w:szCs w:val="32"/>
        </w:rPr>
        <w:t>8元；其余水污染物的税额为</w:t>
      </w:r>
      <w:proofErr w:type="gramStart"/>
      <w:r w:rsidRPr="007C48CD">
        <w:rPr>
          <w:rFonts w:ascii="仿宋_GB2312" w:hAnsi="仿宋_GB2312" w:cs="仿宋_GB2312" w:hint="eastAsia"/>
          <w:kern w:val="0"/>
          <w:szCs w:val="32"/>
        </w:rPr>
        <w:t>每污染</w:t>
      </w:r>
      <w:proofErr w:type="gramEnd"/>
      <w:r w:rsidRPr="007C48CD">
        <w:rPr>
          <w:rFonts w:ascii="仿宋_GB2312" w:hAnsi="仿宋_GB2312" w:cs="仿宋_GB2312" w:hint="eastAsia"/>
          <w:kern w:val="0"/>
          <w:szCs w:val="32"/>
        </w:rPr>
        <w:t>当量1</w:t>
      </w:r>
      <w:r>
        <w:rPr>
          <w:rFonts w:ascii="仿宋_GB2312" w:hAnsi="仿宋_GB2312" w:cs="仿宋_GB2312" w:hint="eastAsia"/>
          <w:kern w:val="0"/>
          <w:szCs w:val="32"/>
        </w:rPr>
        <w:t>.</w:t>
      </w:r>
      <w:r w:rsidRPr="007C48CD">
        <w:rPr>
          <w:rFonts w:ascii="仿宋_GB2312" w:hAnsi="仿宋_GB2312" w:cs="仿宋_GB2312" w:hint="eastAsia"/>
          <w:kern w:val="0"/>
          <w:szCs w:val="32"/>
        </w:rPr>
        <w:t>4</w:t>
      </w:r>
      <w:r>
        <w:rPr>
          <w:rFonts w:ascii="仿宋_GB2312" w:hAnsi="仿宋_GB2312" w:cs="仿宋_GB2312" w:hint="eastAsia"/>
          <w:kern w:val="0"/>
          <w:szCs w:val="32"/>
        </w:rPr>
        <w:t>元。</w:t>
      </w:r>
    </w:p>
    <w:p w:rsidR="007C48CD" w:rsidRPr="007C48CD" w:rsidRDefault="007C48CD" w:rsidP="007C48CD">
      <w:pPr>
        <w:spacing w:line="570" w:lineRule="exact"/>
        <w:ind w:firstLineChars="200" w:firstLine="632"/>
        <w:rPr>
          <w:rFonts w:ascii="仿宋_GB2312" w:hAnsi="仿宋_GB2312" w:cs="仿宋_GB2312" w:hint="eastAsia"/>
          <w:kern w:val="0"/>
          <w:szCs w:val="32"/>
        </w:rPr>
      </w:pPr>
      <w:r w:rsidRPr="007C48CD">
        <w:rPr>
          <w:rFonts w:ascii="仿宋_GB2312" w:hAnsi="仿宋_GB2312" w:cs="仿宋_GB2312" w:hint="eastAsia"/>
          <w:kern w:val="0"/>
          <w:szCs w:val="32"/>
        </w:rPr>
        <w:t>环境保护税法第九条的规定已经涵盖了我省大气污染物和水污染物中的主要污染指标和主</w:t>
      </w:r>
      <w:r>
        <w:rPr>
          <w:rFonts w:ascii="仿宋_GB2312" w:hAnsi="仿宋_GB2312" w:cs="仿宋_GB2312" w:hint="eastAsia"/>
          <w:kern w:val="0"/>
          <w:szCs w:val="32"/>
        </w:rPr>
        <w:t>要污染物，暂不增加同一排放口征收环境保护税的应税污染物项目数。</w:t>
      </w:r>
    </w:p>
    <w:p w:rsidR="007C48CD" w:rsidRPr="007C48CD" w:rsidRDefault="007C48CD" w:rsidP="007C48CD">
      <w:pPr>
        <w:spacing w:line="570" w:lineRule="exact"/>
        <w:ind w:firstLineChars="200" w:firstLine="632"/>
        <w:rPr>
          <w:rFonts w:ascii="仿宋_GB2312" w:hAnsi="仿宋_GB2312" w:cs="仿宋_GB2312" w:hint="eastAsia"/>
          <w:kern w:val="0"/>
          <w:szCs w:val="32"/>
        </w:rPr>
      </w:pPr>
      <w:r w:rsidRPr="007C48CD">
        <w:rPr>
          <w:rFonts w:ascii="仿宋_GB2312" w:hAnsi="仿宋_GB2312" w:cs="仿宋_GB2312" w:hint="eastAsia"/>
          <w:kern w:val="0"/>
          <w:szCs w:val="32"/>
        </w:rPr>
        <w:t>省人民政府应当根据我省环境承载能力、污染物排放情况的</w:t>
      </w:r>
      <w:r w:rsidRPr="007C48CD">
        <w:rPr>
          <w:rFonts w:ascii="仿宋_GB2312" w:hAnsi="仿宋_GB2312" w:cs="仿宋_GB2312" w:hint="eastAsia"/>
          <w:kern w:val="0"/>
          <w:szCs w:val="32"/>
        </w:rPr>
        <w:lastRenderedPageBreak/>
        <w:t>变化和经济社会生态发展目标要求,对决定中规定的应税污染物税额及项目数的适用情况进</w:t>
      </w:r>
      <w:r>
        <w:rPr>
          <w:rFonts w:ascii="仿宋_GB2312" w:hAnsi="仿宋_GB2312" w:cs="仿宋_GB2312" w:hint="eastAsia"/>
          <w:kern w:val="0"/>
          <w:szCs w:val="32"/>
        </w:rPr>
        <w:t>行跟踪检查和评估，适时提出调整方案，按程序报省人大常委会决定。</w:t>
      </w:r>
    </w:p>
    <w:p w:rsidR="00B41A72" w:rsidRPr="007C48CD" w:rsidRDefault="007C48CD" w:rsidP="007C48CD">
      <w:pPr>
        <w:spacing w:line="570" w:lineRule="exact"/>
        <w:ind w:firstLineChars="200" w:firstLine="632"/>
      </w:pPr>
      <w:r w:rsidRPr="007C48CD">
        <w:rPr>
          <w:rFonts w:ascii="仿宋_GB2312" w:hAnsi="仿宋_GB2312" w:cs="仿宋_GB2312" w:hint="eastAsia"/>
          <w:kern w:val="0"/>
          <w:szCs w:val="32"/>
        </w:rPr>
        <w:t>本决定自2018年1月1日起施行。</w:t>
      </w:r>
    </w:p>
    <w:sectPr w:rsidR="00B41A72" w:rsidRPr="007C48CD">
      <w:footerReference w:type="even" r:id="rId7"/>
      <w:footerReference w:type="default" r:id="rId8"/>
      <w:pgSz w:w="11906" w:h="16838"/>
      <w:pgMar w:top="2098" w:right="1474" w:bottom="1985" w:left="1588" w:header="851" w:footer="1701" w:gutter="0"/>
      <w:pgNumType w:start="4"/>
      <w:cols w:space="720"/>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3DC" w:rsidRDefault="008333DC">
      <w:r>
        <w:separator/>
      </w:r>
    </w:p>
  </w:endnote>
  <w:endnote w:type="continuationSeparator" w:id="0">
    <w:p w:rsidR="008333DC" w:rsidRDefault="00833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234" w:rsidRPr="007C48CD" w:rsidRDefault="00B41A72" w:rsidP="007C48CD">
    <w:pPr>
      <w:pStyle w:val="a4"/>
      <w:ind w:leftChars="100" w:left="320"/>
      <w:rPr>
        <w:rFonts w:ascii="宋体" w:hAnsi="宋体" w:hint="eastAsia"/>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007C48CD" w:rsidRPr="007C48CD">
      <w:rPr>
        <w:rFonts w:ascii="宋体" w:hAnsi="宋体"/>
        <w:noProof/>
        <w:sz w:val="28"/>
        <w:szCs w:val="28"/>
        <w:lang w:val="zh-CN"/>
      </w:rPr>
      <w:t>4</w:t>
    </w:r>
    <w:r>
      <w:rPr>
        <w:rFonts w:ascii="宋体" w:hAnsi="宋体"/>
        <w:sz w:val="28"/>
        <w:szCs w:val="28"/>
      </w:rPr>
      <w:fldChar w:fldCharType="end"/>
    </w:r>
    <w:r>
      <w:rPr>
        <w:rFonts w:ascii="宋体" w:hAnsi="宋体"/>
        <w:sz w:val="28"/>
        <w:szCs w:val="28"/>
      </w:rPr>
      <w:t xml:space="preserve"> —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234" w:rsidRPr="007C48CD" w:rsidRDefault="00B41A72" w:rsidP="007C48CD">
    <w:pPr>
      <w:pStyle w:val="a4"/>
      <w:numPr>
        <w:ilvl w:val="0"/>
        <w:numId w:val="1"/>
      </w:numPr>
      <w:wordWrap w:val="0"/>
      <w:ind w:left="3737" w:rightChars="100" w:right="320" w:firstLine="0"/>
      <w:jc w:val="right"/>
      <w:rPr>
        <w:rFonts w:ascii="宋体" w:eastAsia="宋体" w:hAnsi="宋体" w:hint="eastAsia"/>
        <w:sz w:val="28"/>
        <w:szCs w:val="28"/>
      </w:rPr>
    </w:pP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7C48CD" w:rsidRPr="007C48CD">
      <w:rPr>
        <w:rFonts w:ascii="宋体" w:eastAsia="宋体" w:hAnsi="宋体"/>
        <w:noProof/>
        <w:sz w:val="28"/>
        <w:szCs w:val="28"/>
        <w:lang w:val="zh-CN"/>
      </w:rPr>
      <w:t>5</w:t>
    </w:r>
    <w:r>
      <w:rPr>
        <w:rFonts w:ascii="宋体" w:eastAsia="宋体" w:hAnsi="宋体"/>
        <w:sz w:val="28"/>
        <w:szCs w:val="28"/>
      </w:rPr>
      <w:fldChar w:fldCharType="end"/>
    </w:r>
    <w:r>
      <w:rPr>
        <w:rFonts w:ascii="宋体" w:eastAsia="宋体" w:hAnsi="宋体"/>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3DC" w:rsidRDefault="008333DC">
      <w:r>
        <w:separator/>
      </w:r>
    </w:p>
  </w:footnote>
  <w:footnote w:type="continuationSeparator" w:id="0">
    <w:p w:rsidR="008333DC" w:rsidRDefault="008333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FE0676"/>
    <w:multiLevelType w:val="multilevel"/>
    <w:tmpl w:val="62FE0676"/>
    <w:lvl w:ilvl="0">
      <w:numFmt w:val="bullet"/>
      <w:lvlText w:val="—"/>
      <w:lvlJc w:val="left"/>
      <w:pPr>
        <w:ind w:left="4095" w:hanging="360"/>
      </w:pPr>
      <w:rPr>
        <w:rFonts w:ascii="宋体" w:eastAsia="宋体" w:hAnsi="宋体" w:cs="Times New Roman" w:hint="eastAsia"/>
      </w:rPr>
    </w:lvl>
    <w:lvl w:ilvl="1">
      <w:start w:val="1"/>
      <w:numFmt w:val="bullet"/>
      <w:lvlText w:val=""/>
      <w:lvlJc w:val="left"/>
      <w:pPr>
        <w:ind w:left="4575" w:hanging="420"/>
      </w:pPr>
      <w:rPr>
        <w:rFonts w:ascii="Wingdings" w:hAnsi="Wingdings" w:hint="default"/>
      </w:rPr>
    </w:lvl>
    <w:lvl w:ilvl="2">
      <w:start w:val="1"/>
      <w:numFmt w:val="bullet"/>
      <w:lvlText w:val=""/>
      <w:lvlJc w:val="left"/>
      <w:pPr>
        <w:ind w:left="4995" w:hanging="420"/>
      </w:pPr>
      <w:rPr>
        <w:rFonts w:ascii="Wingdings" w:hAnsi="Wingdings" w:hint="default"/>
      </w:rPr>
    </w:lvl>
    <w:lvl w:ilvl="3">
      <w:start w:val="1"/>
      <w:numFmt w:val="bullet"/>
      <w:lvlText w:val=""/>
      <w:lvlJc w:val="left"/>
      <w:pPr>
        <w:ind w:left="5415" w:hanging="420"/>
      </w:pPr>
      <w:rPr>
        <w:rFonts w:ascii="Wingdings" w:hAnsi="Wingdings" w:hint="default"/>
      </w:rPr>
    </w:lvl>
    <w:lvl w:ilvl="4">
      <w:start w:val="1"/>
      <w:numFmt w:val="bullet"/>
      <w:lvlText w:val=""/>
      <w:lvlJc w:val="left"/>
      <w:pPr>
        <w:ind w:left="5835" w:hanging="420"/>
      </w:pPr>
      <w:rPr>
        <w:rFonts w:ascii="Wingdings" w:hAnsi="Wingdings" w:hint="default"/>
      </w:rPr>
    </w:lvl>
    <w:lvl w:ilvl="5">
      <w:start w:val="1"/>
      <w:numFmt w:val="bullet"/>
      <w:lvlText w:val=""/>
      <w:lvlJc w:val="left"/>
      <w:pPr>
        <w:ind w:left="6255" w:hanging="420"/>
      </w:pPr>
      <w:rPr>
        <w:rFonts w:ascii="Wingdings" w:hAnsi="Wingdings" w:hint="default"/>
      </w:rPr>
    </w:lvl>
    <w:lvl w:ilvl="6">
      <w:start w:val="1"/>
      <w:numFmt w:val="bullet"/>
      <w:lvlText w:val=""/>
      <w:lvlJc w:val="left"/>
      <w:pPr>
        <w:ind w:left="6675" w:hanging="420"/>
      </w:pPr>
      <w:rPr>
        <w:rFonts w:ascii="Wingdings" w:hAnsi="Wingdings" w:hint="default"/>
      </w:rPr>
    </w:lvl>
    <w:lvl w:ilvl="7">
      <w:start w:val="1"/>
      <w:numFmt w:val="bullet"/>
      <w:lvlText w:val=""/>
      <w:lvlJc w:val="left"/>
      <w:pPr>
        <w:ind w:left="7095" w:hanging="420"/>
      </w:pPr>
      <w:rPr>
        <w:rFonts w:ascii="Wingdings" w:hAnsi="Wingdings" w:hint="default"/>
      </w:rPr>
    </w:lvl>
    <w:lvl w:ilvl="8">
      <w:start w:val="1"/>
      <w:numFmt w:val="bullet"/>
      <w:lvlText w:val=""/>
      <w:lvlJc w:val="left"/>
      <w:pPr>
        <w:ind w:left="7515"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8CD"/>
    <w:rsid w:val="00022E35"/>
    <w:rsid w:val="0006373D"/>
    <w:rsid w:val="00210E6D"/>
    <w:rsid w:val="00231EA5"/>
    <w:rsid w:val="002B3AB8"/>
    <w:rsid w:val="003C7C63"/>
    <w:rsid w:val="00432C4D"/>
    <w:rsid w:val="00445EAB"/>
    <w:rsid w:val="00580ECB"/>
    <w:rsid w:val="00660229"/>
    <w:rsid w:val="00674EFB"/>
    <w:rsid w:val="006906EF"/>
    <w:rsid w:val="00697F2A"/>
    <w:rsid w:val="006A527D"/>
    <w:rsid w:val="00753620"/>
    <w:rsid w:val="00793CDD"/>
    <w:rsid w:val="007C48CD"/>
    <w:rsid w:val="007E5484"/>
    <w:rsid w:val="008333DC"/>
    <w:rsid w:val="00861AAE"/>
    <w:rsid w:val="00922A1F"/>
    <w:rsid w:val="009D3B33"/>
    <w:rsid w:val="00B41A72"/>
    <w:rsid w:val="00B72F44"/>
    <w:rsid w:val="00BB30FF"/>
    <w:rsid w:val="00D30234"/>
    <w:rsid w:val="00E032ED"/>
    <w:rsid w:val="00EB3E00"/>
    <w:rsid w:val="00FC0599"/>
    <w:rsid w:val="0775673A"/>
    <w:rsid w:val="13AA7738"/>
    <w:rsid w:val="1CA5077B"/>
    <w:rsid w:val="222541A6"/>
    <w:rsid w:val="320C2D45"/>
    <w:rsid w:val="6C805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8725F2"/>
  <w15:chartTrackingRefBased/>
  <w15:docId w15:val="{2507F5BA-4FF6-42F6-A1C6-225547A15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仿宋_GB2312"/>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Pr>
      <w:kern w:val="2"/>
      <w:sz w:val="18"/>
      <w:szCs w:val="18"/>
    </w:rPr>
  </w:style>
  <w:style w:type="character" w:customStyle="1" w:styleId="a5">
    <w:name w:val="页眉 字符"/>
    <w:link w:val="a6"/>
    <w:rPr>
      <w:kern w:val="2"/>
      <w:sz w:val="18"/>
      <w:szCs w:val="18"/>
    </w:rPr>
  </w:style>
  <w:style w:type="character" w:customStyle="1" w:styleId="a7">
    <w:name w:val="批注框文本 字符"/>
    <w:link w:val="a8"/>
    <w:rPr>
      <w:rFonts w:eastAsia="仿宋_GB2312"/>
      <w:kern w:val="2"/>
      <w:sz w:val="18"/>
      <w:szCs w:val="18"/>
    </w:rPr>
  </w:style>
  <w:style w:type="paragraph" w:styleId="a8">
    <w:name w:val="Balloon Text"/>
    <w:basedOn w:val="a"/>
    <w:link w:val="a7"/>
    <w:rPr>
      <w:sz w:val="18"/>
      <w:szCs w:val="18"/>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paragraph" w:styleId="a4">
    <w:name w:val="footer"/>
    <w:basedOn w:val="a"/>
    <w:link w:val="a3"/>
    <w:uiPriority w:val="99"/>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38472;&#31435;&#24179;\1.&#21521;&#20840;&#22269;&#20154;&#22823;&#12289;&#22269;&#21153;&#38498;&#25253;&#22791;&#24037;&#20316;\&#27861;&#35268;&#19978;&#25253;&#22791;&#26696;&#30005;&#23376;&#29256;\&#27169;&#26495;&#8212;&#27861;&#35268;&#30005;&#23376;&#25991;&#26412;&#25253;&#22791;\&#27491;&#2599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正文</Template>
  <TotalTime>6</TotalTime>
  <Pages>2</Pages>
  <Words>75</Words>
  <Characters>428</Characters>
  <Application>Microsoft Office Word</Application>
  <DocSecurity>0</DocSecurity>
  <PresentationFormat/>
  <Lines>3</Lines>
  <Paragraphs>1</Paragraphs>
  <Slides>0</Slides>
  <Notes>0</Notes>
  <HiddenSlides>0</HiddenSlides>
  <MMClips>0</MMClips>
  <ScaleCrop>false</ScaleCrop>
  <Manager/>
  <Company>Microsoft</Company>
  <LinksUpToDate>false</LinksUpToDate>
  <CharactersWithSpaces>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匿名用户</dc:creator>
  <cp:keywords/>
  <dc:description/>
  <cp:lastModifiedBy>Byron Jack</cp:lastModifiedBy>
  <cp:revision>1</cp:revision>
  <cp:lastPrinted>2017-10-27T03:07:00Z</cp:lastPrinted>
  <dcterms:created xsi:type="dcterms:W3CDTF">2017-12-28T06:49:00Z</dcterms:created>
  <dcterms:modified xsi:type="dcterms:W3CDTF">2017-12-28T06:55:00Z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