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江华瑶族自治县林业管理条例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（1997年3月14日江华瑶族自治县第十二届人民代表大会第五次会议通过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1997年11月29日湖南省第八届人民代表大会常务委员会第三十一次会议批准）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为保护、培育、合理利用森林资源，发展林业生产，维护林农的合法权益，根据《中华人民共和国民族区域自治法》、《中华人民共和国森林法》和有关法律、法规，结合本县实际，制定本条例。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在本县境内从事森林资源保护、培育、采伐、加工、经营管理等活动的单位和个人，必须遵守有关法律、法规和本条例。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县人民政府的林业行政主管部门依法管理本县的林业工作。乡（镇）林业工作站具体管理本辖区内的林业工作。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县、乡（镇）人民政府应当按照谁造林谁所有，谁投资谁受益的原则，鼓励单位和个人开发荒山和更新迹地；山地使用权可以有偿转让，可以实行承包和租赁经营。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村民在房前屋后、自留山种植的林木属个人所有，允许继承、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转让、抵押。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县、乡（镇）人民政府应当合理规划山区林业开发，因地制宜，调整林种树种结构，积极发展松、竹及药、果、茶叶、木本油料等经济林。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业开发应当走产业化发展之路。充分发挥山地优势，开发建设林业产业基地，依托丰富资源，发展林产品加工业，以木、竹、松脂为龙头进行系列开发，形成人造板、纸品、木竹制品、松香、药材、茶叶等几大系列主导产品，将资源优势转化为经济优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县、乡（镇）、场、村应当提供优惠条件，积极引进人才、技术、资金发展林业生产。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林业行政主管部门应当加强林业技术队伍和林业科技推广网络建设，开展林木良种、速生丰产技术、森林保护和林产加工等方面的研究，加强对林农的科技培训，加速林业科技的普及和推广，不断提高林业科技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植树造林按照规划设计进行，逐年增加工程造林面积，造林成活率达到百分之八十五以上。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机关团体、企事业单位、学校、居民应当按照有关规定承担义务植树任务，未完成义务植树任务的，限期补植；逾期未补植的，由县绿化委员会按有关规定收取绿化费。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加强生态环境保护，建立防护林和特种用途生态效益补偿制度。对风景林、水源林、幼林区、水</w:t>
      </w:r>
      <w:bookmarkStart w:id="0" w:name="_GoBack"/>
      <w:bookmarkEnd w:id="0"/>
      <w:r>
        <w:rPr>
          <w:rFonts w:hint="eastAsia" w:ascii="仿宋" w:hAnsi="仿宋" w:eastAsia="仿宋" w:cs="仿宋"/>
          <w:sz w:val="32"/>
          <w:szCs w:val="32"/>
        </w:rPr>
        <w:t>土流失严重的地区、珍稀野生动植物集中分布的林区、造林困难地段以及其他需要保护的林木，由县、乡（镇）人民政府实行封山育林或采取其他保护措施。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实行森林限额采伐、全额管理制度。坚持用材林的消耗量低于生长量的原则，严格控制年采伐量。严格履行森林采伐审批手续。国有林场和集体的林木采伐计划，由县林业行政主管部门根据上级分配的采伐限额下达，按《中华人民共和国森林法》规定的权限审核发放林木采伐许可证；村民采伐自留山和房前屋后的自有林木，由县林业行政主管部门委托乡（镇）林业工作站审核发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农村集体林场和村、组农民集体生产的木材可以由该集体经济组织自主经营。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经依法批准征用、占用林地的单位和个人，应当按照有关法律法规的规定缴纳有关费用。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县、乡（镇）、场、村、组应当建立健全森林防火组织，层层划定森林防火责任区，建立责任制，组建扑火队伍，制定森林防火制度和村规民约，加强森林防火设施建设。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县、乡（镇）财政对林业的投入应列入预算，随着财政收入的增长，逐年增加。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县林业资金实行财政专户储存，接受同级财政监督。林业资金主要用于造林、育林、森林资源保护、林业科研及林业基本建设。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在林业生产、经营中做出显著成绩的单位和个人，由县、乡（镇）人民政府给予表彰、奖励。违犯林业法律、法规和本条例的行为，按照有关法律、法规处罚。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本条例经湖南省人民代表大会常务委员会批准后，由江华瑶族自治县人民代表大会常务委员会公布施行。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本条例由江华瑶族自治县人民代表大会常务委员会负责解释。</w:t>
      </w:r>
    </w:p>
    <w:sectPr>
      <w:footerReference r:id="rId3" w:type="default"/>
      <w:footerReference r:id="rId4" w:type="even"/>
      <w:pgSz w:w="11906" w:h="16838"/>
      <w:pgMar w:top="2154" w:right="1531" w:bottom="1814" w:left="1531" w:header="851" w:footer="1417"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BaiduSD Number">
    <w:panose1 w:val="020B0203020202020204"/>
    <w:charset w:val="00"/>
    <w:family w:val="auto"/>
    <w:pitch w:val="default"/>
    <w:sig w:usb0="800000AF" w:usb1="5000204A" w:usb2="00000000" w:usb3="00000000" w:csb0="2000009B"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F2F6E"/>
    <w:rsid w:val="0A4F60C8"/>
    <w:rsid w:val="286B7BE9"/>
    <w:rsid w:val="638B30D0"/>
    <w:rsid w:val="72F760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2017-02-17T08:46:31Z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