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exact"/>
        <w:jc w:val="center"/>
        <w:rPr>
          <w:rFonts w:hint="eastAsia" w:eastAsia="方正小标宋_GBK"/>
          <w:bCs/>
          <w:color w:val="000000" w:themeColor="text1"/>
          <w:sz w:val="44"/>
          <w:szCs w:val="44"/>
          <w14:textFill>
            <w14:solidFill>
              <w14:schemeClr w14:val="tx1"/>
            </w14:solidFill>
          </w14:textFill>
        </w:rPr>
      </w:pPr>
      <w:bookmarkStart w:id="0" w:name="_Hlk101795361"/>
      <w:r>
        <w:rPr>
          <w:rFonts w:hint="eastAsia" w:eastAsia="方正小标宋_GBK"/>
          <w:bCs/>
          <w:color w:val="000000" w:themeColor="text1"/>
          <w:sz w:val="44"/>
          <w:szCs w:val="44"/>
          <w14:textFill>
            <w14:solidFill>
              <w14:schemeClr w14:val="tx1"/>
            </w14:solidFill>
          </w14:textFill>
        </w:rPr>
        <w:t>江华瑶族自治县野外用火管理条例</w:t>
      </w:r>
      <w:bookmarkEnd w:id="0"/>
    </w:p>
    <w:p>
      <w:pPr>
        <w:spacing w:line="720" w:lineRule="exact"/>
        <w:jc w:val="center"/>
        <w:rPr>
          <w:rFonts w:hint="eastAsia" w:eastAsia="方正小标宋_GBK"/>
          <w:bCs/>
          <w:color w:val="000000" w:themeColor="text1"/>
          <w:sz w:val="44"/>
          <w:szCs w:val="44"/>
          <w14:textFill>
            <w14:solidFill>
              <w14:schemeClr w14:val="tx1"/>
            </w14:solidFill>
          </w14:textFill>
        </w:rPr>
      </w:pPr>
    </w:p>
    <w:p>
      <w:pPr>
        <w:spacing w:line="720" w:lineRule="exact"/>
        <w:jc w:val="both"/>
        <w:rPr>
          <w:rFonts w:hint="eastAsia" w:ascii="楷体_GB2312" w:hAnsi="楷体_GB2312" w:eastAsia="楷体_GB2312" w:cs="楷体_GB2312"/>
          <w:sz w:val="36"/>
          <w:szCs w:val="36"/>
          <w:lang w:val="en-US" w:eastAsia="zh-CN"/>
        </w:rPr>
      </w:pPr>
      <w:r>
        <w:rPr>
          <w:rFonts w:hint="eastAsia" w:ascii="楷体_GB2312" w:hAnsi="楷体_GB2312" w:eastAsia="楷体_GB2312" w:cs="楷体_GB2312"/>
          <w:sz w:val="32"/>
          <w:szCs w:val="32"/>
          <w:lang w:val="en-US" w:eastAsia="zh-CN"/>
        </w:rPr>
        <w:t>（</w:t>
      </w:r>
      <w:r>
        <w:rPr>
          <w:rFonts w:hint="eastAsia" w:ascii="Times New Roman" w:hAnsi="Times New Roman" w:eastAsia="仿宋" w:cs="Times New Roman"/>
          <w:b w:val="0"/>
          <w:bCs w:val="0"/>
          <w:color w:val="000000"/>
          <w:sz w:val="32"/>
          <w:szCs w:val="32"/>
          <w:shd w:val="clear" w:color="auto" w:fill="FFFFFF"/>
          <w:lang w:val="en-US" w:eastAsia="zh-CN"/>
        </w:rPr>
        <w:t>2021</w:t>
      </w:r>
      <w:r>
        <w:rPr>
          <w:rFonts w:hint="eastAsia" w:ascii="楷体_GB2312" w:hAnsi="楷体_GB2312" w:eastAsia="楷体_GB2312" w:cs="楷体_GB2312"/>
          <w:sz w:val="32"/>
          <w:szCs w:val="32"/>
          <w:lang w:val="en-US" w:eastAsia="zh-CN"/>
        </w:rPr>
        <w:t>年</w:t>
      </w:r>
      <w:r>
        <w:rPr>
          <w:rFonts w:hint="eastAsia" w:ascii="Times New Roman" w:hAnsi="Times New Roman" w:eastAsia="仿宋" w:cs="Times New Roman"/>
          <w:b w:val="0"/>
          <w:bCs w:val="0"/>
          <w:color w:val="000000"/>
          <w:sz w:val="32"/>
          <w:szCs w:val="32"/>
          <w:shd w:val="clear" w:color="auto" w:fill="FFFFFF"/>
          <w:lang w:val="en-US" w:eastAsia="zh-CN"/>
        </w:rPr>
        <w:t>10</w:t>
      </w:r>
      <w:r>
        <w:rPr>
          <w:rFonts w:hint="eastAsia" w:ascii="楷体_GB2312" w:hAnsi="楷体_GB2312" w:eastAsia="楷体_GB2312" w:cs="楷体_GB2312"/>
          <w:sz w:val="32"/>
          <w:szCs w:val="32"/>
          <w:lang w:val="en-US" w:eastAsia="zh-CN"/>
        </w:rPr>
        <w:t>月</w:t>
      </w:r>
      <w:r>
        <w:rPr>
          <w:rFonts w:hint="eastAsia" w:ascii="Times New Roman" w:hAnsi="Times New Roman" w:eastAsia="仿宋" w:cs="Times New Roman"/>
          <w:b w:val="0"/>
          <w:bCs w:val="0"/>
          <w:color w:val="000000"/>
          <w:sz w:val="32"/>
          <w:szCs w:val="32"/>
          <w:shd w:val="clear" w:color="auto" w:fill="FFFFFF"/>
          <w:lang w:val="en-US" w:eastAsia="zh-CN"/>
        </w:rPr>
        <w:t>26</w:t>
      </w:r>
      <w:r>
        <w:rPr>
          <w:rFonts w:hint="eastAsia" w:ascii="楷体_GB2312" w:hAnsi="楷体_GB2312" w:eastAsia="楷体_GB2312" w:cs="楷体_GB2312"/>
          <w:sz w:val="32"/>
          <w:szCs w:val="32"/>
          <w:lang w:val="en-US" w:eastAsia="zh-CN"/>
        </w:rPr>
        <w:t xml:space="preserve">日江华瑶族自治县第十八届人民代表大会第一次会议通过  </w:t>
      </w:r>
      <w:r>
        <w:rPr>
          <w:rFonts w:hint="eastAsia" w:ascii="Times New Roman" w:hAnsi="Times New Roman" w:eastAsia="仿宋" w:cs="Times New Roman"/>
          <w:b w:val="0"/>
          <w:bCs w:val="0"/>
          <w:color w:val="000000"/>
          <w:sz w:val="32"/>
          <w:szCs w:val="32"/>
          <w:shd w:val="clear" w:color="auto" w:fill="FFFFFF"/>
          <w:lang w:val="en-US" w:eastAsia="zh-CN"/>
        </w:rPr>
        <w:t>2022</w:t>
      </w:r>
      <w:r>
        <w:rPr>
          <w:rFonts w:hint="eastAsia" w:ascii="楷体_GB2312" w:hAnsi="楷体_GB2312" w:eastAsia="楷体_GB2312" w:cs="楷体_GB2312"/>
          <w:sz w:val="32"/>
          <w:szCs w:val="32"/>
          <w:lang w:val="en-US" w:eastAsia="zh-CN"/>
        </w:rPr>
        <w:t>年</w:t>
      </w:r>
      <w:r>
        <w:rPr>
          <w:rFonts w:hint="eastAsia" w:ascii="Times New Roman" w:hAnsi="Times New Roman" w:eastAsia="仿宋" w:cs="Times New Roman"/>
          <w:b w:val="0"/>
          <w:bCs w:val="0"/>
          <w:color w:val="000000"/>
          <w:sz w:val="32"/>
          <w:szCs w:val="32"/>
          <w:shd w:val="clear" w:color="auto" w:fill="FFFFFF"/>
          <w:lang w:val="en-US" w:eastAsia="zh-CN"/>
        </w:rPr>
        <w:t>3</w:t>
      </w:r>
      <w:r>
        <w:rPr>
          <w:rFonts w:hint="eastAsia" w:ascii="楷体_GB2312" w:hAnsi="楷体_GB2312" w:eastAsia="楷体_GB2312" w:cs="楷体_GB2312"/>
          <w:sz w:val="32"/>
          <w:szCs w:val="32"/>
          <w:lang w:val="en-US" w:eastAsia="zh-CN"/>
        </w:rPr>
        <w:t>月</w:t>
      </w:r>
      <w:r>
        <w:rPr>
          <w:rFonts w:hint="eastAsia" w:ascii="Times New Roman" w:hAnsi="Times New Roman" w:eastAsia="仿宋" w:cs="Times New Roman"/>
          <w:b w:val="0"/>
          <w:bCs w:val="0"/>
          <w:color w:val="000000"/>
          <w:sz w:val="32"/>
          <w:szCs w:val="32"/>
          <w:shd w:val="clear" w:color="auto" w:fill="FFFFFF"/>
          <w:lang w:val="en-US" w:eastAsia="zh-CN"/>
        </w:rPr>
        <w:t>30</w:t>
      </w:r>
      <w:r>
        <w:rPr>
          <w:rFonts w:hint="eastAsia" w:ascii="楷体_GB2312" w:hAnsi="楷体_GB2312" w:eastAsia="楷体_GB2312" w:cs="楷体_GB2312"/>
          <w:sz w:val="32"/>
          <w:szCs w:val="32"/>
          <w:lang w:val="en-US" w:eastAsia="zh-CN"/>
        </w:rPr>
        <w:t>日湖南省第十三届人民代表大会常务委员会第三十次会议批准)</w:t>
      </w:r>
    </w:p>
    <w:p>
      <w:pPr>
        <w:spacing w:line="600" w:lineRule="exact"/>
        <w:ind w:firstLine="640" w:firstLineChars="200"/>
        <w:rPr>
          <w:rFonts w:eastAsia="方正楷体_GBK"/>
          <w:color w:val="000000" w:themeColor="text1"/>
          <w14:textFill>
            <w14:solidFill>
              <w14:schemeClr w14:val="tx1"/>
            </w14:solidFill>
          </w14:textFill>
        </w:rPr>
      </w:pPr>
    </w:p>
    <w:p>
      <w:pPr>
        <w:spacing w:line="600" w:lineRule="exact"/>
        <w:ind w:firstLine="640" w:firstLineChars="200"/>
        <w:rPr>
          <w:rFonts w:hint="eastAsia" w:ascii="仿宋_GB2312" w:hAnsi="黑体" w:eastAsia="仿宋_GB2312"/>
          <w:sz w:val="32"/>
          <w:szCs w:val="32"/>
        </w:rPr>
      </w:pPr>
      <w:r>
        <w:rPr>
          <w:rFonts w:hint="eastAsia" w:ascii="Calibri" w:hAnsi="黑体" w:eastAsia="黑体"/>
          <w:sz w:val="32"/>
          <w:szCs w:val="32"/>
          <w:lang w:val="en-US"/>
        </w:rPr>
        <w:t>第一条</w:t>
      </w:r>
      <w:r>
        <w:rPr>
          <w:rFonts w:eastAsia="方正仿宋_GBK"/>
          <w:color w:val="000000" w:themeColor="text1"/>
          <w:sz w:val="32"/>
          <w:szCs w:val="32"/>
          <w14:textFill>
            <w14:solidFill>
              <w14:schemeClr w14:val="tx1"/>
            </w14:solidFill>
          </w14:textFill>
        </w:rPr>
        <w:t xml:space="preserve"> </w:t>
      </w:r>
      <w:r>
        <w:rPr>
          <w:rFonts w:hint="eastAsia" w:ascii="仿宋_GB2312" w:hAnsi="黑体" w:eastAsia="仿宋_GB2312"/>
          <w:sz w:val="32"/>
          <w:szCs w:val="32"/>
        </w:rPr>
        <w:t>为了规范野外用火行为，预防森林火灾，保护生态环境，保障人民生命财产安全，根据《中华人民共和国森林防火条例》《湖南省森林防火若干规定》等有关法律法规，结合本自治县实际，制定本条例。</w:t>
      </w:r>
    </w:p>
    <w:p>
      <w:pPr>
        <w:spacing w:line="600" w:lineRule="exact"/>
        <w:ind w:firstLine="640" w:firstLineChars="200"/>
        <w:rPr>
          <w:rFonts w:eastAsia="方正仿宋_GBK"/>
          <w:color w:val="000000" w:themeColor="text1"/>
          <w:sz w:val="32"/>
          <w:szCs w:val="32"/>
          <w:highlight w:val="yellow"/>
          <w14:textFill>
            <w14:solidFill>
              <w14:schemeClr w14:val="tx1"/>
            </w14:solidFill>
          </w14:textFill>
        </w:rPr>
      </w:pPr>
      <w:r>
        <w:rPr>
          <w:rFonts w:hint="eastAsia" w:ascii="Calibri" w:hAnsi="黑体" w:eastAsia="黑体"/>
          <w:sz w:val="32"/>
          <w:szCs w:val="32"/>
          <w:lang w:val="en-US"/>
        </w:rPr>
        <w:t>第二条</w:t>
      </w:r>
      <w:r>
        <w:rPr>
          <w:rFonts w:eastAsia="方正仿宋_GBK"/>
          <w:color w:val="000000" w:themeColor="text1"/>
          <w:sz w:val="32"/>
          <w:szCs w:val="32"/>
          <w14:textFill>
            <w14:solidFill>
              <w14:schemeClr w14:val="tx1"/>
            </w14:solidFill>
          </w14:textFill>
        </w:rPr>
        <w:t xml:space="preserve"> </w:t>
      </w:r>
      <w:r>
        <w:rPr>
          <w:rFonts w:hint="eastAsia" w:ascii="仿宋_GB2312" w:hAnsi="黑体" w:eastAsia="仿宋_GB2312"/>
          <w:sz w:val="32"/>
          <w:szCs w:val="32"/>
        </w:rPr>
        <w:t>本条例适用于自治县行政区域内森林防火区及农业生产的野外用火管理活动。 森林防火区由自治县人民政府根据森林防火需要划定并向社会公布。</w:t>
      </w:r>
      <w:r>
        <w:rPr>
          <w:rFonts w:hint="eastAsia" w:ascii="仿宋_GB2312" w:hAnsi="仿宋_GB2312" w:eastAsia="仿宋_GB2312" w:cs="仿宋_GB2312"/>
          <w:color w:val="000000" w:themeColor="text1"/>
          <w:sz w:val="32"/>
          <w:szCs w:val="32"/>
          <w14:textFill>
            <w14:solidFill>
              <w14:schemeClr w14:val="tx1"/>
            </w14:solidFill>
          </w14:textFill>
        </w:rPr>
        <w:t> </w:t>
      </w:r>
    </w:p>
    <w:p>
      <w:pPr>
        <w:spacing w:line="600" w:lineRule="exact"/>
        <w:ind w:firstLine="640" w:firstLineChars="200"/>
        <w:rPr>
          <w:rFonts w:eastAsia="方正仿宋_GBK"/>
          <w:color w:val="000000" w:themeColor="text1"/>
          <w:sz w:val="32"/>
          <w:szCs w:val="32"/>
          <w14:textFill>
            <w14:solidFill>
              <w14:schemeClr w14:val="tx1"/>
            </w14:solidFill>
          </w14:textFill>
        </w:rPr>
      </w:pPr>
      <w:r>
        <w:rPr>
          <w:rFonts w:hint="eastAsia" w:ascii="Calibri" w:hAnsi="黑体" w:eastAsia="黑体"/>
          <w:sz w:val="32"/>
          <w:szCs w:val="32"/>
          <w:lang w:val="en-US"/>
        </w:rPr>
        <w:t>第三条</w:t>
      </w:r>
      <w:r>
        <w:rPr>
          <w:rFonts w:eastAsia="方正仿宋_GBK"/>
          <w:color w:val="000000" w:themeColor="text1"/>
          <w:sz w:val="32"/>
          <w:szCs w:val="32"/>
          <w14:textFill>
            <w14:solidFill>
              <w14:schemeClr w14:val="tx1"/>
            </w14:solidFill>
          </w14:textFill>
        </w:rPr>
        <w:t xml:space="preserve"> </w:t>
      </w:r>
      <w:r>
        <w:rPr>
          <w:rFonts w:hint="eastAsia" w:ascii="仿宋_GB2312" w:hAnsi="黑体" w:eastAsia="仿宋_GB2312"/>
          <w:sz w:val="32"/>
          <w:szCs w:val="32"/>
        </w:rPr>
        <w:t>野外用火管理实行预防为主、属地管理、分级负责、综合治理的原则。</w:t>
      </w:r>
      <w:r>
        <w:rPr>
          <w:rFonts w:eastAsia="方正仿宋_GBK"/>
          <w:color w:val="000000" w:themeColor="text1"/>
          <w:sz w:val="32"/>
          <w:szCs w:val="32"/>
          <w14:textFill>
            <w14:solidFill>
              <w14:schemeClr w14:val="tx1"/>
            </w14:solidFill>
          </w14:textFill>
        </w:rPr>
        <w:t> </w:t>
      </w:r>
      <w:bookmarkStart w:id="1" w:name="_GoBack"/>
      <w:bookmarkEnd w:id="1"/>
    </w:p>
    <w:p>
      <w:pPr>
        <w:spacing w:line="600" w:lineRule="exact"/>
        <w:ind w:firstLine="640" w:firstLineChars="200"/>
        <w:rPr>
          <w:rFonts w:hint="eastAsia" w:ascii="仿宋_GB2312" w:hAnsi="黑体" w:eastAsia="仿宋_GB2312"/>
          <w:sz w:val="32"/>
          <w:szCs w:val="32"/>
        </w:rPr>
      </w:pPr>
      <w:r>
        <w:rPr>
          <w:rFonts w:hint="eastAsia" w:ascii="Calibri" w:hAnsi="黑体" w:eastAsia="黑体"/>
          <w:sz w:val="32"/>
          <w:szCs w:val="32"/>
          <w:lang w:val="en-US"/>
        </w:rPr>
        <w:t>第四条</w:t>
      </w:r>
      <w:r>
        <w:rPr>
          <w:rFonts w:eastAsia="方正仿宋_GBK"/>
          <w:bCs/>
          <w:color w:val="000000" w:themeColor="text1"/>
          <w:sz w:val="32"/>
          <w:szCs w:val="32"/>
          <w:shd w:val="clear" w:color="auto" w:fill="FFFFFF"/>
          <w14:textFill>
            <w14:solidFill>
              <w14:schemeClr w14:val="tx1"/>
            </w14:solidFill>
          </w14:textFill>
        </w:rPr>
        <w:t xml:space="preserve"> </w:t>
      </w:r>
      <w:r>
        <w:rPr>
          <w:rFonts w:hint="eastAsia" w:ascii="仿宋_GB2312" w:hAnsi="黑体" w:eastAsia="仿宋_GB2312"/>
          <w:sz w:val="32"/>
          <w:szCs w:val="32"/>
        </w:rPr>
        <w:t>自治县人民政府应当建立健全森林防火责任制和森林防火联防机制，保障工作经费，将野外用火管理工作纳入年度绩效考核范围。 </w:t>
      </w:r>
    </w:p>
    <w:p>
      <w:pPr>
        <w:spacing w:line="60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自治县林业行政主管部门负责森林防火区的野外用火监督管理； 其他有关行政主管部门按照各自职责做好野外用火管理工作。</w:t>
      </w:r>
    </w:p>
    <w:p>
      <w:pPr>
        <w:spacing w:line="60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乡镇人民政府应当加强野外用火的日常监督管理，按照森林防火责任规定，组织社区、村民委员会依法确定护林员，做好森林防火工作。</w:t>
      </w:r>
    </w:p>
    <w:p>
      <w:pPr>
        <w:spacing w:line="60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自然保护区、风景名胜区、森林公园、湿地公园、水利风景区、国有林场等管理机构，协助做好其辖区内的野外用火日常管理工作。</w:t>
      </w:r>
    </w:p>
    <w:p>
      <w:pPr>
        <w:spacing w:line="600" w:lineRule="exact"/>
        <w:ind w:firstLine="640" w:firstLineChars="200"/>
        <w:rPr>
          <w:rFonts w:hint="eastAsia" w:ascii="仿宋_GB2312" w:hAnsi="黑体" w:eastAsia="仿宋_GB2312"/>
          <w:sz w:val="32"/>
          <w:szCs w:val="32"/>
        </w:rPr>
      </w:pPr>
      <w:r>
        <w:rPr>
          <w:rFonts w:hint="eastAsia" w:ascii="Calibri" w:hAnsi="黑体" w:eastAsia="黑体"/>
          <w:sz w:val="32"/>
          <w:szCs w:val="32"/>
          <w:lang w:val="en-US"/>
        </w:rPr>
        <w:t>第五条</w:t>
      </w:r>
      <w:r>
        <w:rPr>
          <w:rFonts w:eastAsia="方正仿宋_GBK"/>
          <w:color w:val="000000" w:themeColor="text1"/>
          <w:sz w:val="32"/>
          <w:szCs w:val="32"/>
          <w14:textFill>
            <w14:solidFill>
              <w14:schemeClr w14:val="tx1"/>
            </w14:solidFill>
          </w14:textFill>
        </w:rPr>
        <w:t xml:space="preserve"> </w:t>
      </w:r>
      <w:r>
        <w:rPr>
          <w:rFonts w:hint="eastAsia" w:ascii="仿宋_GB2312" w:hAnsi="黑体" w:eastAsia="仿宋_GB2312"/>
          <w:sz w:val="32"/>
          <w:szCs w:val="32"/>
        </w:rPr>
        <w:t>自治县人民政府受理公民对野外用火违法行为、国家工作人员在野外用火管理工作中渎职失职行为的举报，经查实后，对举报人给予奖励。</w:t>
      </w:r>
    </w:p>
    <w:p>
      <w:pPr>
        <w:spacing w:line="600" w:lineRule="exact"/>
        <w:ind w:firstLine="640" w:firstLineChars="200"/>
        <w:rPr>
          <w:rFonts w:hint="eastAsia" w:ascii="仿宋_GB2312" w:hAnsi="黑体" w:eastAsia="仿宋_GB2312"/>
          <w:sz w:val="32"/>
          <w:szCs w:val="32"/>
        </w:rPr>
      </w:pPr>
      <w:r>
        <w:rPr>
          <w:rFonts w:hint="eastAsia" w:ascii="Calibri" w:hAnsi="黑体" w:eastAsia="黑体"/>
          <w:sz w:val="32"/>
          <w:szCs w:val="32"/>
          <w:lang w:val="en-US"/>
        </w:rPr>
        <w:t>第六条</w:t>
      </w:r>
      <w:r>
        <w:rPr>
          <w:rFonts w:eastAsia="方正仿宋_GBK"/>
          <w:color w:val="000000" w:themeColor="text1"/>
          <w:sz w:val="32"/>
          <w:szCs w:val="32"/>
          <w14:textFill>
            <w14:solidFill>
              <w14:schemeClr w14:val="tx1"/>
            </w14:solidFill>
          </w14:textFill>
        </w:rPr>
        <w:t xml:space="preserve"> </w:t>
      </w:r>
      <w:r>
        <w:rPr>
          <w:rFonts w:hint="eastAsia" w:ascii="仿宋_GB2312" w:hAnsi="黑体" w:eastAsia="仿宋_GB2312"/>
          <w:sz w:val="32"/>
          <w:szCs w:val="32"/>
        </w:rPr>
        <w:t>自治县每年九月一日至次年四月三十日为森林防火期；春节、清明节期间以及森林火险预警为橙色及以上等级森林高火险期为森林防火特别防护期。 </w:t>
      </w:r>
    </w:p>
    <w:p>
      <w:pPr>
        <w:spacing w:line="60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在森林防火期内，自治县森林防火指挥部应当根据森林防火需要及时发布森林火险预警等级信息。</w:t>
      </w:r>
    </w:p>
    <w:p>
      <w:pPr>
        <w:spacing w:line="600" w:lineRule="exact"/>
        <w:ind w:firstLine="640" w:firstLineChars="200"/>
        <w:rPr>
          <w:rFonts w:hint="eastAsia" w:ascii="仿宋_GB2312" w:hAnsi="黑体" w:eastAsia="仿宋_GB2312"/>
          <w:sz w:val="32"/>
          <w:szCs w:val="32"/>
        </w:rPr>
      </w:pPr>
      <w:r>
        <w:rPr>
          <w:rFonts w:hint="eastAsia" w:ascii="Calibri" w:hAnsi="黑体" w:eastAsia="黑体"/>
          <w:sz w:val="32"/>
          <w:szCs w:val="32"/>
          <w:lang w:val="en-US"/>
        </w:rPr>
        <w:t>第七条</w:t>
      </w:r>
      <w:r>
        <w:rPr>
          <w:rFonts w:eastAsia="方正仿宋_GBK"/>
          <w:color w:val="000000" w:themeColor="text1"/>
          <w:sz w:val="32"/>
          <w:szCs w:val="32"/>
          <w14:textFill>
            <w14:solidFill>
              <w14:schemeClr w14:val="tx1"/>
            </w14:solidFill>
          </w14:textFill>
        </w:rPr>
        <w:t xml:space="preserve"> </w:t>
      </w:r>
      <w:r>
        <w:rPr>
          <w:rFonts w:hint="eastAsia" w:ascii="仿宋_GB2312" w:hAnsi="黑体" w:eastAsia="仿宋_GB2312"/>
          <w:sz w:val="32"/>
          <w:szCs w:val="32"/>
        </w:rPr>
        <w:t>森林防火期内，在森林防火区野外禁止下列行为： </w:t>
      </w:r>
    </w:p>
    <w:p>
      <w:pPr>
        <w:spacing w:line="60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(一)上坟烧纸、烧香点烛等；</w:t>
      </w:r>
    </w:p>
    <w:p>
      <w:pPr>
        <w:spacing w:line="60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(二)燃放烟花爆竹、孔明灯等；</w:t>
      </w:r>
    </w:p>
    <w:p>
      <w:pPr>
        <w:spacing w:line="60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(三)携带易燃易爆物品；</w:t>
      </w:r>
    </w:p>
    <w:p>
      <w:pPr>
        <w:spacing w:line="60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(四)吸烟、野炊、烧烤、烤火取暖等；</w:t>
      </w:r>
    </w:p>
    <w:p>
      <w:pPr>
        <w:spacing w:line="60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(五)烧野蜂、熏蛇鼠、烧山狩猎等；</w:t>
      </w:r>
    </w:p>
    <w:p>
      <w:pPr>
        <w:spacing w:line="60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(六)炼山、烧杂、烧火积肥或者烧田基草、农作物秸秆、果园杂草等；</w:t>
      </w:r>
    </w:p>
    <w:p>
      <w:pPr>
        <w:spacing w:line="600" w:lineRule="exact"/>
        <w:ind w:firstLine="640" w:firstLineChars="200"/>
        <w:rPr>
          <w:rFonts w:eastAsia="方正仿宋_GBK"/>
          <w:color w:val="000000" w:themeColor="text1"/>
          <w:sz w:val="32"/>
          <w:szCs w:val="32"/>
          <w14:textFill>
            <w14:solidFill>
              <w14:schemeClr w14:val="tx1"/>
            </w14:solidFill>
          </w14:textFill>
        </w:rPr>
      </w:pPr>
      <w:r>
        <w:rPr>
          <w:rFonts w:hint="eastAsia" w:ascii="仿宋_GB2312" w:hAnsi="黑体" w:eastAsia="仿宋_GB2312"/>
          <w:sz w:val="32"/>
          <w:szCs w:val="32"/>
        </w:rPr>
        <w:t>(七)其他容易引起森林火灾的行为。</w:t>
      </w:r>
    </w:p>
    <w:p>
      <w:pPr>
        <w:spacing w:line="600" w:lineRule="exact"/>
        <w:ind w:firstLine="640" w:firstLineChars="200"/>
        <w:rPr>
          <w:rFonts w:eastAsia="方正仿宋_GBK"/>
          <w:color w:val="000000" w:themeColor="text1"/>
          <w:sz w:val="32"/>
          <w:szCs w:val="32"/>
          <w:highlight w:val="yellow"/>
          <w14:textFill>
            <w14:solidFill>
              <w14:schemeClr w14:val="tx1"/>
            </w14:solidFill>
          </w14:textFill>
        </w:rPr>
      </w:pPr>
      <w:r>
        <w:rPr>
          <w:rFonts w:hint="eastAsia" w:ascii="Calibri" w:hAnsi="黑体" w:eastAsia="黑体"/>
          <w:sz w:val="32"/>
          <w:szCs w:val="32"/>
          <w:lang w:val="en-US"/>
        </w:rPr>
        <w:t xml:space="preserve">第八条 </w:t>
      </w:r>
      <w:r>
        <w:rPr>
          <w:rFonts w:hint="eastAsia" w:ascii="仿宋_GB2312" w:hAnsi="黑体" w:eastAsia="仿宋_GB2312"/>
          <w:sz w:val="32"/>
          <w:szCs w:val="32"/>
        </w:rPr>
        <w:t>确因林业生产需要野外用火的，应当经自治县人民政府批准，并按照要求采取防火措施，严防失火。自治县人民政府可以委托乡镇人民政府审批野外用火。</w:t>
      </w:r>
    </w:p>
    <w:p>
      <w:pPr>
        <w:spacing w:line="600" w:lineRule="exact"/>
        <w:ind w:firstLine="640" w:firstLineChars="200"/>
        <w:rPr>
          <w:rFonts w:hint="eastAsia" w:ascii="仿宋_GB2312" w:hAnsi="黑体" w:eastAsia="仿宋_GB2312"/>
          <w:sz w:val="32"/>
          <w:szCs w:val="32"/>
        </w:rPr>
      </w:pPr>
      <w:r>
        <w:rPr>
          <w:rFonts w:hint="eastAsia" w:ascii="Calibri" w:hAnsi="黑体" w:eastAsia="黑体"/>
          <w:sz w:val="32"/>
          <w:szCs w:val="32"/>
          <w:lang w:val="en-US"/>
        </w:rPr>
        <w:t>第九条</w:t>
      </w:r>
      <w:r>
        <w:rPr>
          <w:rFonts w:eastAsia="方正仿宋_GBK"/>
          <w:color w:val="000000" w:themeColor="text1"/>
          <w:sz w:val="32"/>
          <w:szCs w:val="32"/>
          <w14:textFill>
            <w14:solidFill>
              <w14:schemeClr w14:val="tx1"/>
            </w14:solidFill>
          </w14:textFill>
        </w:rPr>
        <w:t xml:space="preserve"> </w:t>
      </w:r>
      <w:r>
        <w:rPr>
          <w:rFonts w:hint="eastAsia" w:ascii="仿宋_GB2312" w:hAnsi="黑体" w:eastAsia="仿宋_GB2312"/>
          <w:sz w:val="32"/>
          <w:szCs w:val="32"/>
        </w:rPr>
        <w:t>农业生产需要野外用火的，用火单位或者个人应当提前一天向所在地社区或村民委员会报告。用火单位或者个人应当事先开设防火隔离带，经社区或村民委员会派人到现场察看，符合用火条件，并指定专人监管用火现场，且在气象条件为森林火险等级三级及以下方可用火。用火结束后，应当检查清理火场，确保明火和火星彻底熄灭，严防失火。 </w:t>
      </w:r>
    </w:p>
    <w:p>
      <w:pPr>
        <w:spacing w:line="600" w:lineRule="exact"/>
        <w:ind w:firstLine="640" w:firstLineChars="200"/>
        <w:rPr>
          <w:rFonts w:hint="eastAsia" w:ascii="仿宋_GB2312" w:hAnsi="黑体" w:eastAsia="仿宋_GB2312"/>
          <w:sz w:val="32"/>
          <w:szCs w:val="32"/>
        </w:rPr>
      </w:pPr>
      <w:r>
        <w:rPr>
          <w:rFonts w:hint="eastAsia" w:ascii="Calibri" w:hAnsi="黑体" w:eastAsia="黑体"/>
          <w:sz w:val="32"/>
          <w:szCs w:val="32"/>
          <w:lang w:val="en-US"/>
        </w:rPr>
        <w:t>第十条</w:t>
      </w:r>
      <w:r>
        <w:rPr>
          <w:rFonts w:eastAsia="方正仿宋_GBK"/>
          <w:color w:val="000000" w:themeColor="text1"/>
          <w:sz w:val="32"/>
          <w:szCs w:val="32"/>
          <w14:textFill>
            <w14:solidFill>
              <w14:schemeClr w14:val="tx1"/>
            </w14:solidFill>
          </w14:textFill>
        </w:rPr>
        <w:t xml:space="preserve"> </w:t>
      </w:r>
      <w:r>
        <w:rPr>
          <w:rFonts w:hint="eastAsia" w:ascii="仿宋_GB2312" w:hAnsi="黑体" w:eastAsia="仿宋_GB2312"/>
          <w:sz w:val="32"/>
          <w:szCs w:val="32"/>
        </w:rPr>
        <w:t>支持和鼓励公民移风易俗，采用绿色、环保、文明方式祭祀。 </w:t>
      </w:r>
    </w:p>
    <w:p>
      <w:pPr>
        <w:spacing w:line="60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支持和鼓励农业生产者和经营者采用先进技术收集农作物秸秆，进行综合利用。</w:t>
      </w:r>
    </w:p>
    <w:p>
      <w:pPr>
        <w:spacing w:line="600" w:lineRule="exact"/>
        <w:ind w:firstLine="640" w:firstLineChars="200"/>
        <w:rPr>
          <w:rFonts w:hint="eastAsia" w:ascii="仿宋_GB2312" w:hAnsi="黑体" w:eastAsia="仿宋_GB2312"/>
          <w:sz w:val="32"/>
          <w:szCs w:val="32"/>
        </w:rPr>
      </w:pPr>
      <w:r>
        <w:rPr>
          <w:rFonts w:hint="eastAsia" w:ascii="Calibri" w:hAnsi="黑体" w:eastAsia="黑体"/>
          <w:sz w:val="32"/>
          <w:szCs w:val="32"/>
          <w:lang w:val="en-US"/>
        </w:rPr>
        <w:t xml:space="preserve">第十一条 </w:t>
      </w:r>
      <w:r>
        <w:rPr>
          <w:rFonts w:hint="eastAsia" w:ascii="仿宋_GB2312" w:hAnsi="黑体" w:eastAsia="仿宋_GB2312"/>
          <w:sz w:val="32"/>
          <w:szCs w:val="32"/>
        </w:rPr>
        <w:t>自治县人民政府有关行政主管部门、乡镇人民政府对野外用火管理不落实主体责任，造成严重后果的，对主管领导和直接责任人员依法给予处分；构成犯罪的，依法追究刑事责任。 </w:t>
      </w:r>
    </w:p>
    <w:p>
      <w:pPr>
        <w:spacing w:line="600" w:lineRule="exact"/>
        <w:ind w:firstLine="640" w:firstLineChars="200"/>
        <w:rPr>
          <w:rFonts w:hint="eastAsia" w:ascii="仿宋_GB2312" w:hAnsi="黑体" w:eastAsia="仿宋_GB2312"/>
          <w:sz w:val="32"/>
          <w:szCs w:val="32"/>
        </w:rPr>
      </w:pPr>
      <w:r>
        <w:rPr>
          <w:rFonts w:hint="eastAsia" w:ascii="Calibri" w:hAnsi="黑体" w:eastAsia="黑体"/>
          <w:sz w:val="32"/>
          <w:szCs w:val="32"/>
          <w:lang w:val="en-US"/>
        </w:rPr>
        <w:t>第十二条</w:t>
      </w:r>
      <w:r>
        <w:rPr>
          <w:rFonts w:eastAsia="方正仿宋_GBK"/>
          <w:color w:val="000000" w:themeColor="text1"/>
          <w:sz w:val="32"/>
          <w:szCs w:val="32"/>
          <w14:textFill>
            <w14:solidFill>
              <w14:schemeClr w14:val="tx1"/>
            </w14:solidFill>
          </w14:textFill>
        </w:rPr>
        <w:t xml:space="preserve"> </w:t>
      </w:r>
      <w:r>
        <w:rPr>
          <w:rFonts w:hint="eastAsia" w:ascii="仿宋_GB2312" w:hAnsi="黑体" w:eastAsia="仿宋_GB2312"/>
          <w:sz w:val="32"/>
          <w:szCs w:val="32"/>
        </w:rPr>
        <w:t>违反本条例规定，在森林防火期内，未经批准擅自在森林防火区野外用火，未引起森林火灾的，由自治县森林防火主管部门责令停止违法行为，给予警告，对个人并处两百元以上两千元以下罚款，对单位并处一万元以上三万元以下罚款；引起森林火灾的，对个人处两千元以上三千元以下罚款，对单位处三万元以上五万元以下罚款；造成损失的，依法承担民事赔偿责任；构成犯罪的，依法追究刑事责任。</w:t>
      </w:r>
    </w:p>
    <w:p>
      <w:pPr>
        <w:spacing w:line="600" w:lineRule="exact"/>
        <w:ind w:firstLine="640" w:firstLineChars="200"/>
        <w:rPr>
          <w:rFonts w:hint="eastAsia" w:ascii="仿宋_GB2312" w:hAnsi="黑体" w:eastAsia="仿宋_GB2312"/>
          <w:sz w:val="32"/>
          <w:szCs w:val="32"/>
        </w:rPr>
      </w:pPr>
      <w:r>
        <w:rPr>
          <w:rFonts w:hint="eastAsia" w:ascii="Calibri" w:hAnsi="黑体" w:eastAsia="黑体"/>
          <w:sz w:val="32"/>
          <w:szCs w:val="32"/>
          <w:lang w:val="en-US"/>
        </w:rPr>
        <w:t>第十三条</w:t>
      </w:r>
      <w:r>
        <w:rPr>
          <w:rFonts w:eastAsia="方正仿宋_GBK"/>
          <w:color w:val="000000" w:themeColor="text1"/>
          <w:sz w:val="32"/>
          <w:szCs w:val="32"/>
          <w14:textFill>
            <w14:solidFill>
              <w14:schemeClr w14:val="tx1"/>
            </w14:solidFill>
          </w14:textFill>
        </w:rPr>
        <w:t xml:space="preserve"> </w:t>
      </w:r>
      <w:r>
        <w:rPr>
          <w:rFonts w:hint="eastAsia" w:ascii="仿宋_GB2312" w:hAnsi="黑体" w:eastAsia="仿宋_GB2312"/>
          <w:sz w:val="32"/>
          <w:szCs w:val="32"/>
        </w:rPr>
        <w:t>乡镇人民政府综合行政执法机构根据法律、法规授权以及自治县人民政府有关主管部门的委托，实施野外用火管理的执法。</w:t>
      </w:r>
    </w:p>
    <w:p>
      <w:pPr>
        <w:spacing w:line="600" w:lineRule="exact"/>
        <w:ind w:firstLine="640" w:firstLineChars="200"/>
        <w:rPr>
          <w:rFonts w:hint="eastAsia" w:ascii="仿宋_GB2312" w:hAnsi="黑体" w:eastAsia="仿宋_GB2312"/>
          <w:sz w:val="32"/>
          <w:szCs w:val="32"/>
        </w:rPr>
      </w:pPr>
      <w:r>
        <w:rPr>
          <w:rFonts w:hint="eastAsia" w:ascii="Calibri" w:hAnsi="黑体" w:eastAsia="黑体"/>
          <w:sz w:val="32"/>
          <w:szCs w:val="32"/>
          <w:lang w:val="en-US"/>
        </w:rPr>
        <w:t>第十四条</w:t>
      </w:r>
      <w:r>
        <w:rPr>
          <w:rFonts w:eastAsia="方正仿宋_GBK"/>
          <w:color w:val="000000" w:themeColor="text1"/>
          <w:sz w:val="32"/>
          <w:szCs w:val="32"/>
          <w14:textFill>
            <w14:solidFill>
              <w14:schemeClr w14:val="tx1"/>
            </w14:solidFill>
          </w14:textFill>
        </w:rPr>
        <w:t xml:space="preserve"> </w:t>
      </w:r>
      <w:r>
        <w:rPr>
          <w:rFonts w:hint="eastAsia" w:ascii="仿宋_GB2312" w:hAnsi="黑体" w:eastAsia="仿宋_GB2312"/>
          <w:sz w:val="32"/>
          <w:szCs w:val="32"/>
        </w:rPr>
        <w:t>本条例经湖南省人民代表大会常务委员会批准后，由江华瑶族自治县人民代表大会常务委员会公布施行。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方正小标宋_GBK">
    <w:altName w:val="微软雅黑"/>
    <w:panose1 w:val="02000000000000000000"/>
    <w:charset w:val="86"/>
    <w:family w:val="script"/>
    <w:pitch w:val="default"/>
    <w:sig w:usb0="00000000" w:usb1="00000000" w:usb2="00000000" w:usb3="00000000" w:csb0="00040000" w:csb1="00000000"/>
  </w:font>
  <w:font w:name="楷体_GB2312">
    <w:altName w:val="楷体"/>
    <w:panose1 w:val="02010609030101010101"/>
    <w:charset w:val="00"/>
    <w:family w:val="auto"/>
    <w:pitch w:val="default"/>
    <w:sig w:usb0="00000000" w:usb1="00000000" w:usb2="00000000" w:usb3="00000000" w:csb0="00040000" w:csb1="00000000"/>
  </w:font>
  <w:font w:name="方正楷体_GBK">
    <w:altName w:val="微软雅黑"/>
    <w:panose1 w:val="02000000000000000000"/>
    <w:charset w:val="86"/>
    <w:family w:val="script"/>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仿宋_GBK">
    <w:altName w:val="微软雅黑"/>
    <w:panose1 w:val="02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BmZDBjMzNlN2QwN2YzMTIyZmU3YjE0YTUyZjg2OGYifQ=="/>
  </w:docVars>
  <w:rsids>
    <w:rsidRoot w:val="00674FAD"/>
    <w:rsid w:val="00093F11"/>
    <w:rsid w:val="00397BDB"/>
    <w:rsid w:val="00544874"/>
    <w:rsid w:val="00674FAD"/>
    <w:rsid w:val="0093276F"/>
    <w:rsid w:val="58FDEF78"/>
    <w:rsid w:val="776F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next w:val="1"/>
    <w:qFormat/>
    <w:uiPriority w:val="0"/>
    <w:pPr>
      <w:spacing w:after="120" w:afterLines="0"/>
    </w:pPr>
    <w:rPr>
      <w:kern w:val="0"/>
      <w:sz w:val="20"/>
    </w:rPr>
  </w:style>
  <w:style w:type="paragraph" w:styleId="3">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paragraph" w:customStyle="1" w:styleId="9">
    <w:name w:val="PlainText"/>
    <w:basedOn w:val="1"/>
    <w:qFormat/>
    <w:uiPriority w:val="0"/>
    <w:pPr>
      <w:textAlignment w:val="baseline"/>
    </w:pPr>
    <w:rPr>
      <w:rFonts w:ascii="宋体" w:hAnsi="Calibri" w:eastAsia="宋体"/>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1494</Words>
  <Characters>1503</Characters>
  <Lines>11</Lines>
  <Paragraphs>3</Paragraphs>
  <TotalTime>10</TotalTime>
  <ScaleCrop>false</ScaleCrop>
  <LinksUpToDate>false</LinksUpToDate>
  <CharactersWithSpaces>1533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2022-06-13T16:37:00Z</dcterms:created>
  <dc:creator>3131662@qq.com</dc:creator>
  <cp:lastModifiedBy>諳語</cp:lastModifiedBy>
  <dcterms:modified xsi:type="dcterms:W3CDTF">2023-04-27T06:48:08Z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3610733E53C94524896F03F2A71E1723_12</vt:lpwstr>
  </property>
</Properties>
</file>