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湖南省人民代表大会常务委员会关于契税具体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适用税率等事项的决定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（2021年5月27日湖南省第十三届人民代表大会常务委员会第二十四次会议通过）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根据《中华人民共和国契税</w:t>
      </w:r>
      <w:bookmarkStart w:id="3" w:name="_GoBack"/>
      <w:bookmarkEnd w:id="3"/>
      <w:r>
        <w:rPr>
          <w:rFonts w:ascii="仿宋_GB2312" w:hAnsi="仿宋_GB2312" w:eastAsia="仿宋_GB2312" w:cs="仿宋_GB2312"/>
          <w:sz w:val="32"/>
        </w:rPr>
        <w:t>法》授权规定，结合本省实际，对本省契税有关事项决定如下：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一、</w:t>
      </w:r>
      <w:r>
        <w:rPr>
          <w:rFonts w:ascii="仿宋_GB2312" w:hAnsi="仿宋_GB2312" w:eastAsia="仿宋_GB2312" w:cs="仿宋_GB2312"/>
          <w:sz w:val="32"/>
        </w:rPr>
        <w:t>契税税率为百分之四。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二、</w:t>
      </w:r>
      <w:r>
        <w:rPr>
          <w:rFonts w:ascii="仿宋_GB2312" w:hAnsi="仿宋_GB2312" w:eastAsia="仿宋_GB2312" w:cs="仿宋_GB2312"/>
          <w:sz w:val="32"/>
        </w:rPr>
        <w:t>因土地、房屋被县级以上人民政府征收、征用，以房屋产权调换、土地使用权置换方式依法重新承受土地、房屋权属的，其调换、置换等值的部分，免征契税；以货币补偿方式重新购置土地、房屋的，与货币补偿等值的部分，免征契税。超过等值部分的，应当按规定征收契税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三、</w:t>
      </w:r>
      <w:r>
        <w:rPr>
          <w:rFonts w:ascii="仿宋_GB2312" w:hAnsi="仿宋_GB2312" w:eastAsia="仿宋_GB2312" w:cs="仿宋_GB2312"/>
          <w:sz w:val="32"/>
        </w:rPr>
        <w:t>因不可抗力灭失住房，重新承受住房权属的，没有超出原面积的，免征契税；超出原面积的部分，按照超出部分的价值征收契税。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四、本决定自2021年9月1日起施行。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 xml:space="preserve">－ </w:t>
    </w:r>
    <w:r>
      <w:rPr>
        <w:rFonts w:ascii="宋体" w:hAnsi="宋体" w:eastAsia="宋体"/>
        <w:sz w:val="28"/>
        <w:szCs w:val="28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A5B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semiHidden/>
    <w:unhideWhenUsed/>
    <w:uiPriority w:val="99"/>
    <w:rPr>
      <w:color w:val="954F72"/>
      <w:u w:val="single"/>
    </w:rPr>
  </w:style>
  <w:style w:type="character" w:styleId="7">
    <w:name w:val="Hyperlink"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admin</cp:lastModifiedBy>
  <dcterms:modified xsi:type="dcterms:W3CDTF">2021-06-02T08:09:24Z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F6E965482F5F4B67B4F98C79F81DB3FA</vt:lpwstr>
  </property>
</Properties>
</file>