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sz w:val="44"/>
          <w:szCs w:val="44"/>
          <w:lang w:eastAsia="zh-CN"/>
        </w:rPr>
      </w:pPr>
      <w:r>
        <w:rPr>
          <w:rFonts w:hint="eastAsia" w:ascii="宋体" w:hAnsi="宋体"/>
          <w:sz w:val="44"/>
          <w:szCs w:val="44"/>
          <w:lang w:eastAsia="zh-CN"/>
        </w:rPr>
        <w:t>湖南省南岳风景名胜区保护条例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（2005年9月29日湖南省第十届人民代表大会常务委员会第十七次会议通过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根据2011年3月30日湖南省第十一届人民代表大会常务委员会第二十一次会议《关</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于修改〈湖南省南岳衡山风景名胜区保护条例〉的决定》修正）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left"/>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0"/>
          <w:szCs w:val="30"/>
          <w:lang w:eastAsia="zh-CN"/>
        </w:rPr>
      </w:pPr>
      <w:r>
        <w:rPr>
          <w:rFonts w:hint="eastAsia" w:ascii="黑体" w:hAnsi="黑体" w:eastAsia="黑体" w:cs="黑体"/>
          <w:sz w:val="30"/>
          <w:szCs w:val="30"/>
          <w:lang w:eastAsia="zh-CN"/>
        </w:rPr>
        <w:t>第一章</w:t>
      </w:r>
      <w:r>
        <w:rPr>
          <w:rFonts w:hint="eastAsia" w:ascii="黑体" w:hAnsi="黑体" w:eastAsia="黑体" w:cs="黑体"/>
          <w:sz w:val="30"/>
          <w:szCs w:val="30"/>
          <w:lang w:val="en-US" w:eastAsia="zh-CN"/>
        </w:rPr>
        <w:t xml:space="preserve">  </w:t>
      </w:r>
      <w:r>
        <w:rPr>
          <w:rFonts w:hint="eastAsia" w:ascii="黑体" w:hAnsi="黑体" w:eastAsia="黑体" w:cs="黑体"/>
          <w:sz w:val="30"/>
          <w:szCs w:val="30"/>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为了加强对南岳衡山风景名胜区的保护，根据有关法律、法规，结合南岳衡山风景名胜区实际，制定本条例。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南岳衡山风景名胜区由风景游览区和风景复育区组成，具体范围和界线按照国务院批准的总体规划确定。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游览区包括祝融峰景区、磨镜台景区、忠烈祠景区、藏经殿景区、禹王城景区、五岳溪景区、水帘洞景区、卧虎潭景区、方广寺景区、芷观溪景区、古镇景区，其中祝融峰景区、磨镜台景区、忠烈祠景区、藏经殿景区、禹王城景区为核心景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风景复育区是指风景名胜区内除风景游览区以外的用于景观恢复和生态培育的区域。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风景名胜区内的景观单元按照保护等级分为特级、一级、二级、三级保护景观单元，景观单元的具体名录由南岳区人民政府公布。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南岳衡山风景名胜区的保护和管理应当遵循科学规划、统一管理、严格保护、永续利用的原则。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南岳区人民政府负责南岳衡山风景名胜区的保护和管理工作，应当每年向南岳区人民代表大会或者其常务委员会和衡阳市人民政府报告风景名胜区的保护和管理工作情况。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省人民政府、衡阳市人民政府住房和城乡建设主管部门应当按照管理权限加强对南岳衡山风景名胜区保护的监督管理。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对在南岳衡山风景名胜区保护工作中做出重要贡献的单位和个人，应当给予表彰、奖励。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南岳衡山风景名胜区总体规划、详细规划的编制、报批，按照国务院《风景名胜区条例》的规定执行。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总体规划、详细规划和专项规划是南岳衡山风景名胜区保护、</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建设和管理工作的依据，必须严格执行，不得擅自改变；确需改变的，按照国家规定的程序办理。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南岳区人民政府应当将风景名胜区保护范围向社会公布，并设立界碑。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任何单位和个人不得侵占、出让或者变相出让南岳衡山风景名胜资源及景区内土地。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严格保护南岳衡山风景名胜区内的古建筑、古园林、</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古墓葬、古遗址、碑碣石刻、历史遗迹。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对南岳大庙等古建筑，应当建立档案，划定保护范围和外围控制地带，作出标志说明，制定避雷、防火、防蛀等保护措施；未经法定程序批准，任何单位和个人不得随意拆除或者改动。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对禹王碑等碑碣石刻，应当建立档案，设置防护栏和标示牌，并采取其他必要的保护措施。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南岳区人民政府应当加强植被保护，开展植树造</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林，进行林相改造，并做好护林防火、森林病虫害防治和野生动物保护工作。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对方广寺、广济寺、龙池、上封寺等地的原始次生林，应当设置防护栏，禁止除经南岳区人民政府批准从事科学研究观测、调查活动外的其他人员进入。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对风景名胜区内的古树名木，应当建立档案，挂牌保护；对游路两侧及游览景点内的古树名木应当设置防护栏，禁止攀爬、刻划、折采、砍伐。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南岳区人民政府应当做好水土保持和地质灾害防治工作，加强对地表水和地下水的保护，对水库、古镇溪流定期进行清理和疏浚。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南岳区人民政府应当加强环境保护工作，加强环境质量监测，推广使用清洁能源，严格保护南岳衡山风景名胜区的生态环境。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在南岳衡山风景名胜区从事生产、经营活动，必须有环境保护措施，污染物的排放应当符合国家标准；有地方标准的，应当符合地方标准。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南岳衡山风景名胜区内从事下列活动应当经依法批准。其中，第（一）项、第（四）项、第（七）项由省人民政府批准；其他各项由南岳区人民政府批准，法律、行政法规规定由上级人民政府或者有关部门批准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（一）新建摩崖石刻、碑碣；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（二）修缮文物，拓印碑碣、石刻；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（三）拍摄电影、电视、制作、安装广告；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（四）开展大型文化体育活动；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（五）临时占用、挖掘道路，建护坡、硬化地面或者其他改变地形地貌的行为；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（六）采伐、移植、修剪林木，挖掘树桩（根），采集种子、药材等林副产品和动植物标本；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（七）填堵自然水系或者截流取水。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禁止在南岳衡山风景名胜区内从事下列活动：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（一）设立造纸、制革、化工、采矿、冶炼、印染、炼油、电镀、酿造、制药及其他污染环境的企业；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（二）储存有毒物品；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（三）设立开发区、度假区；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（四）开山、采石；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（五）采伐、损毁珍稀植物，捕猎野生动物；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（六）野外生火、烧木炭、烧砖瓦、烧石灰、烧田埂；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（七）燃放孔明灯等带有明火的空中飘移物，在禁火区内吸烟、烧香点烛、燃放烟花爆竹；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（八）损毁标志、公告牌、坐椅、话亭、界碑、垃圾箱等公共设施；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（九）踩踏、攀爬、粘贴、刻划、涂污文物古迹；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（十）在非指定地点倾倒垃圾、污物；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（十一）其他危害风景名胜资源或者危及公共安全的活动。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禁止在南岳衡山风景名胜区核心景区和其他景区的景观单元内从事下列活动：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（一）自由放牧；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（二）葬坟；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（三）新建或者扩建除保护性、游览性基础设施以外的建设项目。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禁止在南天门牌坊至祝融峰地段范围内通行机动车辆或者从事经营性的餐饮、住宿、娱乐等活动。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南岳区人民政府应当按照下列规定做好风景名胜区内的整治和拆迁工作：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（一）对违法建（构）筑物，责令限期拆除并恢复植被和地貌；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（二）对虽经批准，但严重影响景观、污染环境、妨碍游览的建（构）筑物，限期进行整治或者拆除，并依法予以补偿；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（三）对居住在核心景区道路两侧边沟外缘起三十米范围内和景观单元内的村（居）民，应当逐步外迁，并依法予以安置和补偿。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南岳衡山风景名胜资源实行有偿使用，有偿使用费的征收、管理和使用按照省人民政府的有关规定执行。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南岳衡山风景名胜区门票收入应当纳入预算管理，专门用于风景名胜区保护、建设、管理和景区内村（居）民搬迁补偿安置。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南岳衡山风景名胜区内的建设项目应当符合规划要求，建（构）筑物的布局、体量、造型和色彩应当与周围景观、环境相协调，不得破坏风景名胜区整体风貌。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在南岳衡山风景名胜区申请建设项目，选址方案应当经南岳区人民政府审核后，按下列规定报住房和城乡建设主管部门核准：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（一）建设缆车、索道等重大项目，由省人民政府住房和城乡建设主管部门审查后报国务院住房和城乡建设主管部门核准；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（二）其他建设项目由衡阳市人民政府住房和城乡建设主管部门审查后，报省人民政府住房和城乡建设主管部门核准。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风景名胜区内村（居）民建设住宅应当符合风景名胜区规划，</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并经南岳区人民政府住房和城乡建设主管部门审批。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南岳衡山风景名胜区内的建设项目，在规划选址阶段应当按照有关规定进行环境影响评价和地质灾害评估，并制定水土保持方案。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建设项目在取得风景名胜区建设选址意见书后，方可按照法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定程序办理相关手续。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寺观等宗教活动场所建设应当符合规划，遵守有关法律、法规；其周边的规划建设应当与宗教活动场所的风格、环境相协调。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宗教活动场所需要修缮的，其修缮方案应当经南岳区人民政府审核后，报相关主管部门批准。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在南岳衡山风景名胜区内进行建设活动，施工单位应当采取有效措施保护施工现场周围的景物、植被、水体和地貌，工程竣工后及时清理现场，恢复植被。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南岳区人民政府应当建立健全风景名胜区内的各项管理制度，加强治安、卫生和安全管理，维护游览秩序，保护游客合法权益。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南岳区人民政府应当根据规划确定的游览接待容量，完善服务设施，改善交通、游览条件，修缮、养护石砌步道；必要时可对景区、景点实施定期休整并予以公告。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南岳区人民政府应当在景区统一设置规范的标志、标牌，对游览设施进行检查和维护，设置安全设施，并制定突发事件应急预案。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南岳区人民政府应当完善风景名胜区的旅游交通运输管理体制，加强对旅游交通运输的管理。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风景名胜区的旅游交通运输应当按照方便游客的原则实行统一经营，经营者由南岳区人民政府按照公开、公平、公正的原则依法确定。禁止非营运车辆载客营运。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除营运车辆以及经南岳区人民政府批准执行公务和施工任务的车辆外，禁止其他社会车辆驶入核心景区。核心景区内的营运车辆应当使用环保型车辆。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在南岳衡山风景名胜区内从事经营活动，应当在指定地点依法、文明经营，不得纠缠、欺诈游客。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南岳衡山风景名胜区内的游客和其他人员，应当遵守风景名胜区的有关管理规定，爱护风景名胜资源和公共设施，维护环境卫生和公共秩序，并有权制止或者举报破坏风景名胜资源的行为。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七条规定，未按程序审批、拒不执行或者擅自变更风景名胜区总体规划、详细规划或者专项规划的，由南岳区人民政府或者上级人民政府责令停止违法行为，限期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九条规定，侵占、出让或者变相出让风景名胜资源和景区内土地的，占用的资源和土地由县级以上人民政府收回；因出让或者变相出让行为给行政相对人造成损失的，应当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违反本条例规定，有下列违法行为之一的，由南岳区人民政府依照以下规定给予处罚：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十四条第（一）项、第（三）项、第（四）项、第（七）项规定，未经批准在风景名胜区内进行影响生态和景观的活动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（二）未经南岳区人民政府批准在风景名胜区内从事本条例第十四条第（五）项规定的建设活动的，责令停止建设、限期拆除，对个人处二万元以上五万元以下罚款，对单位处二十万元以上五十万元以下罚款；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（三）违反本条例第十五条第（四）项、第十六条第一款第（三）项规定的，责令停止违法行为、恢复原状或者限期拆除，没收违法所得，并处五十万元以上一百万元以下罚款；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本条例第十四条第（六）项、第十五条第（六）项、第（七）项规定，破坏景观、植被、地形地貌的，责令停止违法行为，限期恢复原状或者采取其他补救措施。其中违反第十五条第（六）项、第（七）项规定，有违法所得的，没收违法所得，并处一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（五）违反本条例第二十三条规定的，责令停止违法行为、限期恢复原状或者采取其他补救措施，并处二万元以上十万元以下罚款；逾期未恢复原状或者未采取有效措施的，责令停止施工。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违反本条例规定进行审批的，其批准文件无效，由上一级人民政府或者其有关行政主管部门责令限期改正；造成行政相对人损失的，依法予以赔偿；对直接负责的主管人员和其他直接责任人员依法给予行政处分。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违反本条例规定，法律、行政法规已有处罚规定的，依照相关法律、行政法规处罚。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国家工作人员在南岳衡山风景名胜区保护工作中玩忽职守、滥用职权、徇私舞弊的，依法给予行政处分；构成犯罪的，依法追究刑事责任。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本条例自2005年12月1日起施行。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CC06"/>
    <w:multiLevelType w:val="singleLevel"/>
    <w:tmpl w:val="58B3CC06"/>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F09DF"/>
    <w:rsid w:val="05097AD0"/>
    <w:rsid w:val="10A51EDD"/>
    <w:rsid w:val="10B63C0C"/>
    <w:rsid w:val="166E52DE"/>
    <w:rsid w:val="280A3758"/>
    <w:rsid w:val="31DD71E5"/>
    <w:rsid w:val="496F09DF"/>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2017-02-27T06:39:00Z</dcterms:created>
  <dc:creator>Administrator</dc:creator>
  <cp:lastModifiedBy>Administrator</cp:lastModifiedBy>
  <dcterms:modified xsi:type="dcterms:W3CDTF">2017-03-05T08:56:03Z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