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right="0"/>
        <w:jc w:val="center"/>
        <w:textAlignment w:val="auto"/>
        <w:rPr>
          <w:rFonts w:hint="eastAsia" w:ascii="宋体" w:hAnsi="宋体"/>
          <w:sz w:val="32"/>
          <w:szCs w:val="32"/>
        </w:rPr>
      </w:pPr>
    </w:p>
    <w:p>
      <w:pPr>
        <w:spacing w:line="587" w:lineRule="exact"/>
        <w:ind w:right="159"/>
        <w:jc w:val="center"/>
        <w:rPr>
          <w:rFonts w:hint="eastAsia" w:ascii="宋体" w:hAnsi="宋体"/>
          <w:sz w:val="32"/>
          <w:szCs w:val="32"/>
        </w:rPr>
      </w:pPr>
    </w:p>
    <w:p>
      <w:pPr>
        <w:spacing w:line="587" w:lineRule="exact"/>
        <w:ind w:right="159"/>
        <w:jc w:val="center"/>
        <w:rPr>
          <w:rFonts w:hint="eastAsia" w:ascii="宋体" w:hAnsi="宋体"/>
          <w:kern w:val="0"/>
          <w:sz w:val="32"/>
          <w:szCs w:val="32"/>
        </w:rPr>
      </w:pPr>
      <w:bookmarkStart w:id="0" w:name="_GoBack"/>
      <w:r>
        <w:rPr>
          <w:rFonts w:hint="eastAsia" w:ascii="宋体" w:hAnsi="宋体"/>
          <w:sz w:val="44"/>
          <w:szCs w:val="44"/>
        </w:rPr>
        <w:t>益阳市农村村民住房建设管理条例</w:t>
      </w:r>
    </w:p>
    <w:bookmarkEnd w:id="0"/>
    <w:p>
      <w:pPr>
        <w:adjustRightInd w:val="0"/>
        <w:snapToGrid w:val="0"/>
        <w:spacing w:line="587" w:lineRule="exact"/>
        <w:jc w:val="center"/>
        <w:rPr>
          <w:rFonts w:hint="eastAsia" w:ascii="宋体" w:hAnsi="宋体"/>
          <w:spacing w:val="-4"/>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624" w:firstLineChars="200"/>
        <w:jc w:val="left"/>
        <w:textAlignment w:val="auto"/>
        <w:outlineLvl w:val="9"/>
        <w:rPr>
          <w:rFonts w:ascii="楷体_GB2312" w:eastAsia="楷体_GB2312"/>
          <w:spacing w:val="-4"/>
          <w:kern w:val="0"/>
          <w:sz w:val="32"/>
          <w:szCs w:val="32"/>
        </w:rPr>
      </w:pPr>
      <w:r>
        <w:rPr>
          <w:rFonts w:hint="eastAsia" w:ascii="楷体_GB2312" w:eastAsia="楷体_GB2312"/>
          <w:spacing w:val="-4"/>
          <w:kern w:val="0"/>
          <w:sz w:val="32"/>
          <w:szCs w:val="32"/>
        </w:rPr>
        <w:t>（</w:t>
      </w:r>
      <w:r>
        <w:rPr>
          <w:rFonts w:ascii="楷体_GB2312" w:eastAsia="楷体_GB2312"/>
          <w:spacing w:val="-4"/>
          <w:kern w:val="0"/>
          <w:sz w:val="32"/>
          <w:szCs w:val="32"/>
        </w:rPr>
        <w:t>201</w:t>
      </w:r>
      <w:r>
        <w:rPr>
          <w:rFonts w:hint="eastAsia" w:ascii="楷体_GB2312" w:eastAsia="楷体_GB2312"/>
          <w:spacing w:val="-4"/>
          <w:kern w:val="0"/>
          <w:sz w:val="32"/>
          <w:szCs w:val="32"/>
        </w:rPr>
        <w:t>8</w:t>
      </w:r>
      <w:r>
        <w:rPr>
          <w:rFonts w:ascii="楷体_GB2312" w:eastAsia="楷体_GB2312"/>
          <w:spacing w:val="-4"/>
          <w:kern w:val="0"/>
          <w:sz w:val="32"/>
          <w:szCs w:val="32"/>
        </w:rPr>
        <w:t>年</w:t>
      </w:r>
      <w:r>
        <w:rPr>
          <w:rFonts w:hint="eastAsia" w:ascii="楷体_GB2312" w:eastAsia="楷体_GB2312"/>
          <w:spacing w:val="-4"/>
          <w:kern w:val="0"/>
          <w:sz w:val="32"/>
          <w:szCs w:val="32"/>
        </w:rPr>
        <w:t>8</w:t>
      </w:r>
      <w:r>
        <w:rPr>
          <w:rFonts w:ascii="楷体_GB2312" w:eastAsia="楷体_GB2312"/>
          <w:spacing w:val="-4"/>
          <w:kern w:val="0"/>
          <w:sz w:val="32"/>
          <w:szCs w:val="32"/>
        </w:rPr>
        <w:t>月31日益阳市第六届人民代表大会常务</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624" w:firstLineChars="200"/>
        <w:jc w:val="left"/>
        <w:textAlignment w:val="auto"/>
        <w:outlineLvl w:val="9"/>
        <w:rPr>
          <w:rFonts w:ascii="楷体_GB2312" w:eastAsia="楷体_GB2312"/>
          <w:spacing w:val="-4"/>
          <w:kern w:val="0"/>
          <w:sz w:val="32"/>
          <w:szCs w:val="32"/>
        </w:rPr>
      </w:pPr>
      <w:r>
        <w:rPr>
          <w:rFonts w:ascii="楷体_GB2312" w:eastAsia="楷体_GB2312"/>
          <w:spacing w:val="-4"/>
          <w:kern w:val="0"/>
          <w:sz w:val="32"/>
          <w:szCs w:val="32"/>
        </w:rPr>
        <w:t>委员会第</w:t>
      </w:r>
      <w:r>
        <w:rPr>
          <w:rFonts w:hint="eastAsia" w:ascii="楷体_GB2312" w:eastAsia="楷体_GB2312"/>
          <w:spacing w:val="-4"/>
          <w:kern w:val="0"/>
          <w:sz w:val="32"/>
          <w:szCs w:val="32"/>
        </w:rPr>
        <w:t>十二</w:t>
      </w:r>
      <w:r>
        <w:rPr>
          <w:rFonts w:ascii="楷体_GB2312" w:eastAsia="楷体_GB2312"/>
          <w:spacing w:val="-4"/>
          <w:kern w:val="0"/>
          <w:sz w:val="32"/>
          <w:szCs w:val="32"/>
        </w:rPr>
        <w:t>次会议通过</w:t>
      </w:r>
      <w:r>
        <w:rPr>
          <w:rFonts w:hint="eastAsia" w:ascii="楷体_GB2312" w:eastAsia="楷体_GB2312"/>
          <w:spacing w:val="-4"/>
          <w:kern w:val="0"/>
          <w:sz w:val="32"/>
          <w:szCs w:val="32"/>
        </w:rPr>
        <w:t xml:space="preserve">  2018年9月30日</w:t>
      </w:r>
      <w:r>
        <w:rPr>
          <w:rFonts w:ascii="楷体_GB2312" w:eastAsia="楷体_GB2312"/>
          <w:spacing w:val="-4"/>
          <w:kern w:val="0"/>
          <w:sz w:val="32"/>
          <w:szCs w:val="32"/>
        </w:rPr>
        <w:t>湖南省</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624" w:firstLineChars="200"/>
        <w:jc w:val="left"/>
        <w:textAlignment w:val="auto"/>
        <w:outlineLvl w:val="9"/>
        <w:rPr>
          <w:rFonts w:hint="eastAsia" w:ascii="楷体_GB2312" w:eastAsia="楷体_GB2312"/>
          <w:spacing w:val="-4"/>
          <w:kern w:val="0"/>
          <w:sz w:val="32"/>
          <w:szCs w:val="32"/>
        </w:rPr>
      </w:pPr>
      <w:r>
        <w:rPr>
          <w:rFonts w:ascii="楷体_GB2312" w:eastAsia="楷体_GB2312"/>
          <w:spacing w:val="-4"/>
          <w:kern w:val="0"/>
          <w:sz w:val="32"/>
          <w:szCs w:val="32"/>
        </w:rPr>
        <w:t>第十</w:t>
      </w:r>
      <w:r>
        <w:rPr>
          <w:rFonts w:hint="eastAsia" w:ascii="楷体_GB2312" w:eastAsia="楷体_GB2312"/>
          <w:spacing w:val="-4"/>
          <w:kern w:val="0"/>
          <w:sz w:val="32"/>
          <w:szCs w:val="32"/>
        </w:rPr>
        <w:t>三</w:t>
      </w:r>
      <w:r>
        <w:rPr>
          <w:rFonts w:ascii="楷体_GB2312" w:eastAsia="楷体_GB2312"/>
          <w:spacing w:val="-4"/>
          <w:kern w:val="0"/>
          <w:sz w:val="32"/>
          <w:szCs w:val="32"/>
        </w:rPr>
        <w:t>届人民代表大会常务委员会第</w:t>
      </w:r>
      <w:r>
        <w:rPr>
          <w:rFonts w:hint="eastAsia" w:ascii="楷体_GB2312" w:eastAsia="楷体_GB2312"/>
          <w:spacing w:val="-4"/>
          <w:kern w:val="0"/>
          <w:sz w:val="32"/>
          <w:szCs w:val="32"/>
        </w:rPr>
        <w:t>六</w:t>
      </w:r>
      <w:r>
        <w:rPr>
          <w:rFonts w:ascii="楷体_GB2312" w:eastAsia="楷体_GB2312"/>
          <w:spacing w:val="-4"/>
          <w:kern w:val="0"/>
          <w:sz w:val="32"/>
          <w:szCs w:val="32"/>
        </w:rPr>
        <w:t>次</w:t>
      </w:r>
      <w:r>
        <w:rPr>
          <w:rFonts w:hint="eastAsia" w:ascii="楷体_GB2312" w:eastAsia="楷体_GB2312"/>
          <w:spacing w:val="-4"/>
          <w:kern w:val="0"/>
          <w:sz w:val="32"/>
          <w:szCs w:val="32"/>
        </w:rPr>
        <w:t>会议准）</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textAlignment w:val="auto"/>
        <w:rPr>
          <w:rFonts w:hint="eastAsia" w:ascii="宋体" w:hAnsi="宋体"/>
          <w:spacing w:val="-2"/>
          <w:sz w:val="32"/>
          <w:szCs w:val="32"/>
        </w:rPr>
      </w:pPr>
    </w:p>
    <w:p>
      <w:pPr>
        <w:autoSpaceDN w:val="0"/>
        <w:snapToGrid w:val="0"/>
        <w:spacing w:line="587" w:lineRule="exact"/>
        <w:jc w:val="center"/>
        <w:outlineLvl w:val="0"/>
        <w:rPr>
          <w:rFonts w:hint="eastAsia" w:ascii="楷体_GB2312" w:hAnsi="宋体" w:eastAsia="楷体_GB2312"/>
          <w:bCs/>
          <w:sz w:val="32"/>
          <w:szCs w:val="32"/>
        </w:rPr>
      </w:pPr>
      <w:r>
        <w:rPr>
          <w:rFonts w:hint="eastAsia" w:ascii="楷体_GB2312" w:hAnsi="宋体" w:eastAsia="楷体_GB2312"/>
          <w:bCs/>
          <w:sz w:val="32"/>
          <w:szCs w:val="32"/>
        </w:rPr>
        <w:t>目  录</w:t>
      </w:r>
    </w:p>
    <w:p>
      <w:pPr>
        <w:autoSpaceDN w:val="0"/>
        <w:spacing w:line="587" w:lineRule="exact"/>
        <w:ind w:firstLine="1280" w:firstLineChars="400"/>
        <w:rPr>
          <w:rFonts w:hint="eastAsia" w:ascii="楷体_GB2312" w:hAnsi="仿宋" w:eastAsia="楷体_GB2312"/>
          <w:bCs/>
          <w:sz w:val="32"/>
          <w:szCs w:val="32"/>
        </w:rPr>
      </w:pPr>
      <w:r>
        <w:rPr>
          <w:rFonts w:hint="eastAsia" w:ascii="楷体_GB2312" w:hAnsi="仿宋" w:eastAsia="楷体_GB2312"/>
          <w:bCs/>
          <w:sz w:val="32"/>
          <w:szCs w:val="32"/>
        </w:rPr>
        <w:t>第一章  总则</w:t>
      </w:r>
    </w:p>
    <w:p>
      <w:pPr>
        <w:autoSpaceDN w:val="0"/>
        <w:spacing w:line="587" w:lineRule="exact"/>
        <w:ind w:firstLine="1280" w:firstLineChars="400"/>
        <w:rPr>
          <w:rFonts w:hint="eastAsia" w:ascii="楷体_GB2312" w:hAnsi="仿宋" w:eastAsia="楷体_GB2312"/>
          <w:bCs/>
          <w:sz w:val="32"/>
          <w:szCs w:val="32"/>
        </w:rPr>
      </w:pPr>
      <w:r>
        <w:rPr>
          <w:rFonts w:hint="eastAsia" w:ascii="楷体_GB2312" w:hAnsi="仿宋" w:eastAsia="楷体_GB2312"/>
          <w:bCs/>
          <w:sz w:val="32"/>
          <w:szCs w:val="32"/>
        </w:rPr>
        <w:t>第二章  规划与用地管理</w:t>
      </w:r>
    </w:p>
    <w:p>
      <w:pPr>
        <w:autoSpaceDN w:val="0"/>
        <w:spacing w:line="587" w:lineRule="exact"/>
        <w:ind w:firstLine="1280" w:firstLineChars="400"/>
        <w:rPr>
          <w:rFonts w:hint="eastAsia" w:ascii="楷体_GB2312" w:hAnsi="仿宋" w:eastAsia="楷体_GB2312"/>
          <w:bCs/>
          <w:sz w:val="32"/>
          <w:szCs w:val="32"/>
        </w:rPr>
      </w:pPr>
      <w:r>
        <w:rPr>
          <w:rFonts w:hint="eastAsia" w:ascii="楷体_GB2312" w:hAnsi="仿宋" w:eastAsia="楷体_GB2312"/>
          <w:bCs/>
          <w:sz w:val="32"/>
          <w:szCs w:val="32"/>
        </w:rPr>
        <w:t>第三章  申请与审批</w:t>
      </w:r>
    </w:p>
    <w:p>
      <w:pPr>
        <w:autoSpaceDN w:val="0"/>
        <w:spacing w:line="587" w:lineRule="exact"/>
        <w:ind w:firstLine="1280" w:firstLineChars="400"/>
        <w:rPr>
          <w:rFonts w:hint="eastAsia" w:ascii="楷体_GB2312" w:hAnsi="仿宋" w:eastAsia="楷体_GB2312"/>
          <w:bCs/>
          <w:sz w:val="32"/>
          <w:szCs w:val="32"/>
        </w:rPr>
      </w:pPr>
      <w:r>
        <w:rPr>
          <w:rFonts w:hint="eastAsia" w:ascii="楷体_GB2312" w:hAnsi="仿宋" w:eastAsia="楷体_GB2312"/>
          <w:bCs/>
          <w:sz w:val="32"/>
          <w:szCs w:val="32"/>
        </w:rPr>
        <w:t>第四章  建设管理</w:t>
      </w:r>
    </w:p>
    <w:p>
      <w:pPr>
        <w:autoSpaceDN w:val="0"/>
        <w:spacing w:line="587" w:lineRule="exact"/>
        <w:ind w:firstLine="1280" w:firstLineChars="400"/>
        <w:rPr>
          <w:rFonts w:hint="eastAsia" w:ascii="楷体_GB2312" w:hAnsi="仿宋" w:eastAsia="楷体_GB2312"/>
          <w:bCs/>
          <w:sz w:val="32"/>
          <w:szCs w:val="32"/>
        </w:rPr>
      </w:pPr>
      <w:r>
        <w:rPr>
          <w:rFonts w:hint="eastAsia" w:ascii="楷体_GB2312" w:hAnsi="仿宋" w:eastAsia="楷体_GB2312"/>
          <w:bCs/>
          <w:sz w:val="32"/>
          <w:szCs w:val="32"/>
        </w:rPr>
        <w:t>第五章  监督管理</w:t>
      </w:r>
    </w:p>
    <w:p>
      <w:pPr>
        <w:autoSpaceDN w:val="0"/>
        <w:spacing w:line="587" w:lineRule="exact"/>
        <w:ind w:firstLine="1280" w:firstLineChars="400"/>
        <w:rPr>
          <w:rFonts w:hint="eastAsia" w:ascii="楷体_GB2312" w:hAnsi="仿宋" w:eastAsia="楷体_GB2312"/>
          <w:bCs/>
          <w:sz w:val="32"/>
          <w:szCs w:val="32"/>
        </w:rPr>
      </w:pPr>
      <w:r>
        <w:rPr>
          <w:rFonts w:hint="eastAsia" w:ascii="楷体_GB2312" w:hAnsi="仿宋" w:eastAsia="楷体_GB2312"/>
          <w:bCs/>
          <w:sz w:val="32"/>
          <w:szCs w:val="32"/>
        </w:rPr>
        <w:t>第六章  法律责任</w:t>
      </w:r>
    </w:p>
    <w:p>
      <w:pPr>
        <w:autoSpaceDN w:val="0"/>
        <w:spacing w:line="587" w:lineRule="exact"/>
        <w:ind w:firstLine="1280" w:firstLineChars="400"/>
        <w:rPr>
          <w:rFonts w:hint="eastAsia" w:ascii="楷体_GB2312" w:hAnsi="仿宋" w:eastAsia="楷体_GB2312"/>
          <w:bCs/>
          <w:sz w:val="32"/>
          <w:szCs w:val="32"/>
        </w:rPr>
      </w:pPr>
      <w:r>
        <w:rPr>
          <w:rFonts w:hint="eastAsia" w:ascii="楷体_GB2312" w:hAnsi="仿宋" w:eastAsia="楷体_GB2312"/>
          <w:bCs/>
          <w:sz w:val="32"/>
          <w:szCs w:val="32"/>
        </w:rPr>
        <w:t>第七章  附则</w:t>
      </w:r>
    </w:p>
    <w:p>
      <w:pPr>
        <w:spacing w:line="587" w:lineRule="exact"/>
        <w:rPr>
          <w:rFonts w:hint="eastAsia" w:ascii="宋体" w:hAnsi="宋体"/>
          <w:spacing w:val="-2"/>
          <w:sz w:val="32"/>
          <w:szCs w:val="32"/>
        </w:rPr>
      </w:pPr>
    </w:p>
    <w:p>
      <w:pPr>
        <w:autoSpaceDN w:val="0"/>
        <w:snapToGrid w:val="0"/>
        <w:spacing w:line="587" w:lineRule="exact"/>
        <w:jc w:val="center"/>
        <w:outlineLvl w:val="0"/>
        <w:rPr>
          <w:rFonts w:ascii="黑体" w:hAnsi="黑体" w:eastAsia="黑体"/>
          <w:bCs/>
          <w:sz w:val="32"/>
          <w:szCs w:val="32"/>
        </w:rPr>
      </w:pPr>
      <w:r>
        <w:rPr>
          <w:rFonts w:ascii="黑体" w:hAnsi="黑体" w:eastAsia="黑体"/>
          <w:bCs/>
          <w:sz w:val="32"/>
          <w:szCs w:val="32"/>
        </w:rPr>
        <w:t>第一章  总则</w:t>
      </w:r>
    </w:p>
    <w:p>
      <w:pPr>
        <w:autoSpaceDN w:val="0"/>
        <w:snapToGrid w:val="0"/>
        <w:spacing w:line="587" w:lineRule="exact"/>
        <w:jc w:val="center"/>
        <w:outlineLvl w:val="0"/>
        <w:rPr>
          <w:rFonts w:eastAsia="仿宋"/>
          <w:bCs/>
          <w:sz w:val="32"/>
          <w:szCs w:val="32"/>
        </w:rPr>
      </w:pPr>
    </w:p>
    <w:p>
      <w:pPr>
        <w:autoSpaceDN w:val="0"/>
        <w:snapToGrid w:val="0"/>
        <w:spacing w:line="587" w:lineRule="exact"/>
        <w:ind w:firstLine="640" w:firstLineChars="200"/>
        <w:outlineLvl w:val="0"/>
        <w:rPr>
          <w:rFonts w:eastAsia="仿宋"/>
          <w:bCs/>
          <w:sz w:val="32"/>
          <w:szCs w:val="32"/>
        </w:rPr>
      </w:pPr>
      <w:r>
        <w:rPr>
          <w:rFonts w:ascii="黑体" w:hAnsi="黑体" w:eastAsia="黑体"/>
          <w:bCs/>
          <w:sz w:val="32"/>
          <w:szCs w:val="32"/>
        </w:rPr>
        <w:t>第一条</w:t>
      </w:r>
      <w:r>
        <w:rPr>
          <w:rFonts w:hint="eastAsia" w:eastAsia="仿宋"/>
          <w:bCs/>
          <w:sz w:val="32"/>
          <w:szCs w:val="32"/>
        </w:rPr>
        <w:t xml:space="preserve">  </w:t>
      </w:r>
      <w:r>
        <w:rPr>
          <w:rFonts w:hint="eastAsia" w:ascii="仿宋_GB2312" w:hAnsi="仿宋" w:eastAsia="仿宋_GB2312"/>
          <w:bCs/>
          <w:sz w:val="32"/>
          <w:szCs w:val="32"/>
        </w:rPr>
        <w:t>为规范农村村民住房建设及其管理，节约集约利用土地，改善农村人居环境，根据相关法律法规，结合本市实际，制定本条例。</w:t>
      </w:r>
    </w:p>
    <w:p>
      <w:pPr>
        <w:autoSpaceDN w:val="0"/>
        <w:snapToGrid w:val="0"/>
        <w:spacing w:line="587" w:lineRule="exact"/>
        <w:ind w:firstLine="640" w:firstLineChars="200"/>
        <w:outlineLvl w:val="0"/>
        <w:rPr>
          <w:rFonts w:eastAsia="仿宋"/>
          <w:bCs/>
          <w:sz w:val="32"/>
          <w:szCs w:val="32"/>
        </w:rPr>
      </w:pPr>
      <w:r>
        <w:rPr>
          <w:rFonts w:ascii="黑体" w:hAnsi="黑体" w:eastAsia="黑体"/>
          <w:bCs/>
          <w:sz w:val="32"/>
          <w:szCs w:val="32"/>
        </w:rPr>
        <w:t>第二条</w:t>
      </w:r>
      <w:r>
        <w:rPr>
          <w:rFonts w:eastAsia="仿宋"/>
          <w:bCs/>
          <w:sz w:val="32"/>
          <w:szCs w:val="32"/>
        </w:rPr>
        <w:t xml:space="preserve">  </w:t>
      </w:r>
      <w:r>
        <w:rPr>
          <w:rFonts w:hint="eastAsia" w:ascii="仿宋_GB2312" w:hAnsi="仿宋" w:eastAsia="仿宋_GB2312"/>
          <w:bCs/>
          <w:sz w:val="32"/>
          <w:szCs w:val="32"/>
        </w:rPr>
        <w:t>本市行政区域内农村村民在城市（镇）规划区、集镇规划区以外的农村集体土地上新建、改建、扩建住房及其管理和监督，适用本条例。</w:t>
      </w:r>
    </w:p>
    <w:p>
      <w:pPr>
        <w:autoSpaceDN w:val="0"/>
        <w:snapToGrid w:val="0"/>
        <w:spacing w:line="587" w:lineRule="exact"/>
        <w:ind w:firstLine="640" w:firstLineChars="200"/>
        <w:outlineLvl w:val="0"/>
        <w:rPr>
          <w:rFonts w:eastAsia="仿宋"/>
          <w:bCs/>
          <w:sz w:val="32"/>
          <w:szCs w:val="32"/>
        </w:rPr>
      </w:pPr>
      <w:r>
        <w:rPr>
          <w:rFonts w:ascii="黑体" w:hAnsi="黑体" w:eastAsia="黑体"/>
          <w:bCs/>
          <w:sz w:val="32"/>
          <w:szCs w:val="32"/>
        </w:rPr>
        <w:t>第三条</w:t>
      </w:r>
      <w:r>
        <w:rPr>
          <w:rFonts w:hint="eastAsia" w:eastAsia="仿宋"/>
          <w:bCs/>
          <w:sz w:val="32"/>
          <w:szCs w:val="32"/>
        </w:rPr>
        <w:t xml:space="preserve">  </w:t>
      </w:r>
      <w:r>
        <w:rPr>
          <w:rFonts w:hint="eastAsia" w:ascii="仿宋_GB2312" w:hAnsi="仿宋" w:eastAsia="仿宋_GB2312"/>
          <w:bCs/>
          <w:sz w:val="32"/>
          <w:szCs w:val="32"/>
        </w:rPr>
        <w:t>农村村民住房建设及其管理，应当遵循规划先行、先批后建、一户一宅、相对集中的原则。</w:t>
      </w:r>
    </w:p>
    <w:p>
      <w:pPr>
        <w:autoSpaceDN w:val="0"/>
        <w:snapToGrid w:val="0"/>
        <w:spacing w:line="587" w:lineRule="exact"/>
        <w:ind w:firstLine="640" w:firstLineChars="200"/>
        <w:outlineLvl w:val="0"/>
        <w:rPr>
          <w:rFonts w:hint="eastAsia" w:ascii="仿宋_GB2312" w:eastAsia="仿宋_GB2312"/>
          <w:bCs/>
          <w:sz w:val="32"/>
          <w:szCs w:val="32"/>
        </w:rPr>
      </w:pPr>
      <w:r>
        <w:rPr>
          <w:rFonts w:ascii="黑体" w:hAnsi="黑体" w:eastAsia="黑体"/>
          <w:bCs/>
          <w:sz w:val="32"/>
          <w:szCs w:val="32"/>
        </w:rPr>
        <w:t>第四条</w:t>
      </w:r>
      <w:r>
        <w:rPr>
          <w:rFonts w:hint="eastAsia" w:eastAsia="仿宋"/>
          <w:bCs/>
          <w:sz w:val="32"/>
          <w:szCs w:val="32"/>
        </w:rPr>
        <w:t xml:space="preserve">  </w:t>
      </w:r>
      <w:r>
        <w:rPr>
          <w:rFonts w:hint="eastAsia" w:ascii="仿宋_GB2312" w:eastAsia="仿宋_GB2312"/>
          <w:bCs/>
          <w:sz w:val="32"/>
          <w:szCs w:val="32"/>
        </w:rPr>
        <w:t>市、</w:t>
      </w:r>
      <w:r>
        <w:rPr>
          <w:rFonts w:hint="eastAsia" w:ascii="仿宋_GB2312" w:hAnsi="仿宋" w:eastAsia="仿宋_GB2312"/>
          <w:bCs/>
          <w:sz w:val="32"/>
          <w:szCs w:val="32"/>
        </w:rPr>
        <w:t>县（市、区）人民政府组织领导本行政区域内农村村民住房建设工作，并将村庄规划和示范图集编制、集中居住区公共配套设施建设、建筑风格奖励和补助、执法管理等经费纳入本级财政预算。</w:t>
      </w:r>
    </w:p>
    <w:p>
      <w:pPr>
        <w:autoSpaceDN w:val="0"/>
        <w:snapToGrid w:val="0"/>
        <w:spacing w:line="587" w:lineRule="exact"/>
        <w:ind w:firstLine="640" w:firstLineChars="200"/>
        <w:outlineLvl w:val="0"/>
        <w:rPr>
          <w:rFonts w:hint="eastAsia" w:ascii="仿宋_GB2312" w:eastAsia="仿宋_GB2312"/>
          <w:bCs/>
          <w:sz w:val="32"/>
          <w:szCs w:val="32"/>
        </w:rPr>
      </w:pPr>
      <w:r>
        <w:rPr>
          <w:rFonts w:hint="eastAsia" w:ascii="仿宋_GB2312" w:hAnsi="仿宋" w:eastAsia="仿宋_GB2312"/>
          <w:bCs/>
          <w:sz w:val="32"/>
          <w:szCs w:val="32"/>
        </w:rPr>
        <w:t>乡镇人民政府在本行政区域内负责农村村民住房建设的管理、监督和服务工作，根据法律、法规授权以及县（市、区）人民政府有关部门的委托，开展村民住房建设执法管理工作。</w:t>
      </w:r>
    </w:p>
    <w:p>
      <w:pPr>
        <w:autoSpaceDN w:val="0"/>
        <w:snapToGrid w:val="0"/>
        <w:spacing w:line="587" w:lineRule="exact"/>
        <w:ind w:firstLine="640" w:firstLineChars="200"/>
        <w:outlineLvl w:val="0"/>
        <w:rPr>
          <w:rFonts w:hint="eastAsia" w:ascii="仿宋_GB2312" w:eastAsia="仿宋_GB2312"/>
          <w:bCs/>
          <w:sz w:val="32"/>
          <w:szCs w:val="32"/>
        </w:rPr>
      </w:pPr>
      <w:r>
        <w:rPr>
          <w:rFonts w:hint="eastAsia" w:ascii="仿宋_GB2312" w:hAnsi="仿宋" w:eastAsia="仿宋_GB2312"/>
          <w:bCs/>
          <w:sz w:val="32"/>
          <w:szCs w:val="32"/>
        </w:rPr>
        <w:t>村民委员会应当协助乡镇人民政府做好本村区域内村民住房建设管理和服务工作。</w:t>
      </w:r>
    </w:p>
    <w:p>
      <w:pPr>
        <w:autoSpaceDN w:val="0"/>
        <w:snapToGrid w:val="0"/>
        <w:spacing w:line="587" w:lineRule="exact"/>
        <w:ind w:firstLine="640" w:firstLineChars="200"/>
        <w:outlineLvl w:val="0"/>
        <w:rPr>
          <w:rFonts w:eastAsia="仿宋"/>
          <w:bCs/>
          <w:sz w:val="32"/>
          <w:szCs w:val="32"/>
        </w:rPr>
      </w:pPr>
      <w:r>
        <w:rPr>
          <w:rFonts w:ascii="黑体" w:hAnsi="黑体" w:eastAsia="黑体"/>
          <w:bCs/>
          <w:sz w:val="32"/>
          <w:szCs w:val="32"/>
        </w:rPr>
        <w:t>第五条</w:t>
      </w:r>
      <w:r>
        <w:rPr>
          <w:rFonts w:eastAsia="仿宋"/>
          <w:bCs/>
          <w:sz w:val="32"/>
          <w:szCs w:val="32"/>
        </w:rPr>
        <w:t xml:space="preserve">  </w:t>
      </w:r>
      <w:r>
        <w:rPr>
          <w:rFonts w:hint="eastAsia" w:ascii="仿宋_GB2312" w:hAnsi="仿宋" w:eastAsia="仿宋_GB2312"/>
          <w:bCs/>
          <w:sz w:val="32"/>
          <w:szCs w:val="32"/>
        </w:rPr>
        <w:t>市、县（市、区）人民政府住房城乡建设部门是农村村民住房建设的主管部门，城乡规划、国土资源、水务、林业、交通运输、环境保护、财政等部门在各自职责范围内负责做好农村村民住房建设的管理、监督和服务工作。</w:t>
      </w:r>
    </w:p>
    <w:p>
      <w:pPr>
        <w:autoSpaceDN w:val="0"/>
        <w:snapToGrid w:val="0"/>
        <w:spacing w:line="587" w:lineRule="exact"/>
        <w:ind w:firstLine="640" w:firstLineChars="200"/>
        <w:outlineLvl w:val="0"/>
        <w:rPr>
          <w:rFonts w:eastAsia="仿宋"/>
          <w:bCs/>
          <w:sz w:val="32"/>
          <w:szCs w:val="32"/>
        </w:rPr>
      </w:pPr>
    </w:p>
    <w:p>
      <w:pPr>
        <w:autoSpaceDN w:val="0"/>
        <w:snapToGrid w:val="0"/>
        <w:spacing w:line="587" w:lineRule="exact"/>
        <w:jc w:val="center"/>
        <w:outlineLvl w:val="0"/>
        <w:rPr>
          <w:rFonts w:ascii="黑体" w:hAnsi="黑体" w:eastAsia="黑体"/>
          <w:bCs/>
          <w:sz w:val="32"/>
          <w:szCs w:val="32"/>
        </w:rPr>
      </w:pPr>
      <w:r>
        <w:rPr>
          <w:rFonts w:ascii="黑体" w:hAnsi="黑体" w:eastAsia="黑体"/>
          <w:bCs/>
          <w:sz w:val="32"/>
          <w:szCs w:val="32"/>
        </w:rPr>
        <w:t>第二章  规划与用地管理</w:t>
      </w:r>
    </w:p>
    <w:p>
      <w:pPr>
        <w:autoSpaceDN w:val="0"/>
        <w:snapToGrid w:val="0"/>
        <w:spacing w:line="587" w:lineRule="exact"/>
        <w:ind w:firstLine="640" w:firstLineChars="200"/>
        <w:outlineLvl w:val="0"/>
        <w:rPr>
          <w:rFonts w:eastAsia="仿宋"/>
          <w:bCs/>
          <w:sz w:val="32"/>
          <w:szCs w:val="32"/>
        </w:rPr>
      </w:pPr>
    </w:p>
    <w:p>
      <w:pPr>
        <w:autoSpaceDN w:val="0"/>
        <w:snapToGrid w:val="0"/>
        <w:spacing w:line="587" w:lineRule="exact"/>
        <w:ind w:firstLine="640" w:firstLineChars="200"/>
        <w:outlineLvl w:val="0"/>
        <w:rPr>
          <w:rFonts w:eastAsia="仿宋"/>
          <w:bCs/>
          <w:sz w:val="32"/>
          <w:szCs w:val="32"/>
        </w:rPr>
      </w:pPr>
      <w:r>
        <w:rPr>
          <w:rFonts w:ascii="黑体" w:hAnsi="黑体" w:eastAsia="黑体"/>
          <w:bCs/>
          <w:sz w:val="32"/>
          <w:szCs w:val="32"/>
        </w:rPr>
        <w:t>第六条</w:t>
      </w:r>
      <w:r>
        <w:rPr>
          <w:rFonts w:eastAsia="仿宋"/>
          <w:bCs/>
          <w:sz w:val="32"/>
          <w:szCs w:val="32"/>
        </w:rPr>
        <w:t xml:space="preserve">  </w:t>
      </w:r>
      <w:r>
        <w:rPr>
          <w:rFonts w:hint="eastAsia" w:ascii="仿宋_GB2312" w:hAnsi="仿宋" w:eastAsia="仿宋_GB2312"/>
          <w:bCs/>
          <w:sz w:val="32"/>
          <w:szCs w:val="32"/>
        </w:rPr>
        <w:t>村庄规划由乡镇人民政府组织编制。</w:t>
      </w:r>
    </w:p>
    <w:p>
      <w:pPr>
        <w:autoSpaceDN w:val="0"/>
        <w:snapToGrid w:val="0"/>
        <w:spacing w:line="587" w:lineRule="exact"/>
        <w:ind w:firstLine="640" w:firstLineChars="200"/>
        <w:outlineLvl w:val="0"/>
        <w:rPr>
          <w:rFonts w:hint="eastAsia" w:ascii="仿宋_GB2312" w:eastAsia="仿宋_GB2312"/>
          <w:bCs/>
          <w:sz w:val="32"/>
          <w:szCs w:val="32"/>
        </w:rPr>
      </w:pPr>
      <w:r>
        <w:rPr>
          <w:rFonts w:hint="eastAsia" w:ascii="仿宋_GB2312" w:hAnsi="仿宋" w:eastAsia="仿宋_GB2312"/>
          <w:bCs/>
          <w:sz w:val="32"/>
          <w:szCs w:val="32"/>
        </w:rPr>
        <w:t>编制村庄规划应当以国民经济和社会发展规划、土地利用总体规划、镇规划、乡规划为依据，与林业、水资源、环境保护、交通建设、防灾减灾等专项规划相衔接。</w:t>
      </w:r>
    </w:p>
    <w:p>
      <w:pPr>
        <w:autoSpaceDN w:val="0"/>
        <w:snapToGrid w:val="0"/>
        <w:spacing w:line="587" w:lineRule="exact"/>
        <w:ind w:firstLine="640" w:firstLineChars="200"/>
        <w:outlineLvl w:val="0"/>
        <w:rPr>
          <w:rFonts w:hint="eastAsia" w:ascii="仿宋_GB2312" w:eastAsia="仿宋_GB2312"/>
          <w:bCs/>
          <w:sz w:val="32"/>
          <w:szCs w:val="32"/>
        </w:rPr>
      </w:pPr>
      <w:r>
        <w:rPr>
          <w:rFonts w:hint="eastAsia" w:ascii="仿宋_GB2312" w:hAnsi="仿宋" w:eastAsia="仿宋_GB2312"/>
          <w:bCs/>
          <w:sz w:val="32"/>
          <w:szCs w:val="32"/>
        </w:rPr>
        <w:t>编制村庄规划应当结合乡镇、村人口变化情况以及人居环境现状，兼顾中长期发展需要，尊重村民意愿，科学合理布局，体现地方特色，保护自然生态环境和历史文化资源，符合生态文明建设要求。</w:t>
      </w:r>
    </w:p>
    <w:p>
      <w:pPr>
        <w:snapToGrid w:val="0"/>
        <w:spacing w:line="587" w:lineRule="exact"/>
        <w:ind w:firstLine="640" w:firstLineChars="200"/>
        <w:rPr>
          <w:rFonts w:hint="eastAsia" w:ascii="仿宋_GB2312" w:eastAsia="仿宋_GB2312"/>
        </w:rPr>
      </w:pPr>
      <w:r>
        <w:rPr>
          <w:rFonts w:ascii="黑体" w:hAnsi="黑体" w:eastAsia="黑体"/>
          <w:bCs/>
          <w:sz w:val="32"/>
          <w:szCs w:val="32"/>
        </w:rPr>
        <w:t>第七条</w:t>
      </w:r>
      <w:r>
        <w:rPr>
          <w:rFonts w:hint="eastAsia" w:eastAsia="仿宋"/>
          <w:bCs/>
          <w:sz w:val="32"/>
          <w:szCs w:val="32"/>
        </w:rPr>
        <w:t xml:space="preserve">  </w:t>
      </w:r>
      <w:r>
        <w:rPr>
          <w:rFonts w:hint="eastAsia" w:ascii="仿宋_GB2312" w:hAnsi="仿宋" w:eastAsia="仿宋_GB2312"/>
          <w:bCs/>
          <w:sz w:val="32"/>
          <w:szCs w:val="32"/>
        </w:rPr>
        <w:t>村</w:t>
      </w:r>
      <w:r>
        <w:rPr>
          <w:rFonts w:hint="eastAsia" w:ascii="仿宋_GB2312" w:hAnsi="仿宋" w:eastAsia="仿宋_GB2312"/>
          <w:bCs/>
          <w:spacing w:val="-2"/>
          <w:sz w:val="32"/>
          <w:szCs w:val="32"/>
        </w:rPr>
        <w:t>庄规划应当经村民会议或者村民代表会议讨论同意后，由乡镇人民政府报上一级人民政府审批。</w:t>
      </w:r>
    </w:p>
    <w:p>
      <w:pPr>
        <w:autoSpaceDN w:val="0"/>
        <w:snapToGrid w:val="0"/>
        <w:spacing w:line="587" w:lineRule="exact"/>
        <w:ind w:firstLine="640" w:firstLineChars="200"/>
        <w:outlineLvl w:val="0"/>
        <w:rPr>
          <w:rFonts w:hint="eastAsia" w:ascii="仿宋_GB2312" w:eastAsia="仿宋_GB2312"/>
          <w:bCs/>
          <w:sz w:val="32"/>
          <w:szCs w:val="32"/>
        </w:rPr>
      </w:pPr>
      <w:r>
        <w:rPr>
          <w:rFonts w:hint="eastAsia" w:ascii="仿宋_GB2312" w:hAnsi="仿宋" w:eastAsia="仿宋_GB2312"/>
          <w:bCs/>
          <w:sz w:val="32"/>
          <w:szCs w:val="32"/>
        </w:rPr>
        <w:t>经批准的村庄规划，应当严格执行，不得擅自修改。确需修改的，应当依照法定程序组织修改。</w:t>
      </w:r>
    </w:p>
    <w:p>
      <w:pPr>
        <w:autoSpaceDN w:val="0"/>
        <w:snapToGrid w:val="0"/>
        <w:spacing w:line="587" w:lineRule="exact"/>
        <w:ind w:firstLine="640" w:firstLineChars="200"/>
        <w:outlineLvl w:val="0"/>
        <w:rPr>
          <w:rFonts w:hint="eastAsia" w:ascii="仿宋_GB2312" w:eastAsia="仿宋_GB2312"/>
          <w:bCs/>
          <w:sz w:val="32"/>
          <w:szCs w:val="32"/>
        </w:rPr>
      </w:pPr>
      <w:r>
        <w:rPr>
          <w:rFonts w:ascii="黑体" w:hAnsi="黑体" w:eastAsia="黑体"/>
          <w:bCs/>
          <w:sz w:val="32"/>
          <w:szCs w:val="32"/>
        </w:rPr>
        <w:t>第八条</w:t>
      </w:r>
      <w:r>
        <w:rPr>
          <w:rFonts w:eastAsia="仿宋"/>
          <w:bCs/>
          <w:sz w:val="32"/>
          <w:szCs w:val="32"/>
        </w:rPr>
        <w:t xml:space="preserve">  </w:t>
      </w:r>
      <w:r>
        <w:rPr>
          <w:rFonts w:hint="eastAsia" w:ascii="仿宋_GB2312" w:hAnsi="仿宋" w:eastAsia="仿宋_GB2312"/>
          <w:bCs/>
          <w:sz w:val="32"/>
          <w:szCs w:val="32"/>
        </w:rPr>
        <w:t>农村村民住房建设应当符合村庄规划，避开地质灾害隐患区、滞行洪区等危险区域。</w:t>
      </w:r>
    </w:p>
    <w:p>
      <w:pPr>
        <w:autoSpaceDN w:val="0"/>
        <w:snapToGrid w:val="0"/>
        <w:spacing w:line="587" w:lineRule="exact"/>
        <w:ind w:firstLine="640" w:firstLineChars="200"/>
        <w:outlineLvl w:val="0"/>
        <w:rPr>
          <w:rFonts w:hint="eastAsia" w:ascii="仿宋_GB2312" w:eastAsia="仿宋_GB2312"/>
          <w:bCs/>
          <w:sz w:val="32"/>
          <w:szCs w:val="32"/>
        </w:rPr>
      </w:pPr>
      <w:r>
        <w:rPr>
          <w:rFonts w:hint="eastAsia" w:ascii="仿宋_GB2312" w:hAnsi="仿宋" w:eastAsia="仿宋_GB2312"/>
          <w:bCs/>
          <w:sz w:val="32"/>
          <w:szCs w:val="32"/>
        </w:rPr>
        <w:t>禁止在下列区域进行农村村民住房建设：</w:t>
      </w:r>
    </w:p>
    <w:p>
      <w:pPr>
        <w:autoSpaceDN w:val="0"/>
        <w:snapToGrid w:val="0"/>
        <w:spacing w:line="587" w:lineRule="exact"/>
        <w:ind w:firstLine="640" w:firstLineChars="200"/>
        <w:outlineLvl w:val="0"/>
        <w:rPr>
          <w:rFonts w:hint="eastAsia" w:ascii="仿宋_GB2312" w:eastAsia="仿宋_GB2312"/>
          <w:bCs/>
          <w:sz w:val="32"/>
          <w:szCs w:val="32"/>
        </w:rPr>
      </w:pPr>
      <w:r>
        <w:rPr>
          <w:rFonts w:hint="eastAsia" w:ascii="仿宋_GB2312" w:hAnsi="仿宋" w:eastAsia="仿宋_GB2312"/>
          <w:bCs/>
          <w:sz w:val="32"/>
          <w:szCs w:val="32"/>
        </w:rPr>
        <w:t>（一）永久基本农田区域；</w:t>
      </w:r>
    </w:p>
    <w:p>
      <w:pPr>
        <w:autoSpaceDN w:val="0"/>
        <w:snapToGrid w:val="0"/>
        <w:spacing w:line="587" w:lineRule="exact"/>
        <w:ind w:firstLine="640" w:firstLineChars="200"/>
        <w:outlineLvl w:val="0"/>
        <w:rPr>
          <w:rFonts w:hint="eastAsia" w:ascii="仿宋_GB2312" w:eastAsia="仿宋_GB2312"/>
          <w:bCs/>
          <w:sz w:val="32"/>
          <w:szCs w:val="32"/>
        </w:rPr>
      </w:pPr>
      <w:r>
        <w:rPr>
          <w:rFonts w:hint="eastAsia" w:ascii="仿宋_GB2312" w:hAnsi="仿宋" w:eastAsia="仿宋_GB2312"/>
          <w:bCs/>
          <w:sz w:val="32"/>
          <w:szCs w:val="32"/>
        </w:rPr>
        <w:t>（二）生态资源保护区域；</w:t>
      </w:r>
    </w:p>
    <w:p>
      <w:pPr>
        <w:autoSpaceDN w:val="0"/>
        <w:snapToGrid w:val="0"/>
        <w:spacing w:line="587" w:lineRule="exact"/>
        <w:ind w:firstLine="640" w:firstLineChars="200"/>
        <w:outlineLvl w:val="0"/>
        <w:rPr>
          <w:rFonts w:hint="eastAsia" w:ascii="仿宋_GB2312" w:eastAsia="仿宋_GB2312"/>
          <w:bCs/>
          <w:sz w:val="32"/>
          <w:szCs w:val="32"/>
        </w:rPr>
      </w:pPr>
      <w:r>
        <w:rPr>
          <w:rFonts w:hint="eastAsia" w:ascii="仿宋_GB2312" w:hAnsi="仿宋" w:eastAsia="仿宋_GB2312"/>
          <w:bCs/>
          <w:sz w:val="32"/>
          <w:szCs w:val="32"/>
        </w:rPr>
        <w:t>（三）饮用水水源一级保护区；</w:t>
      </w:r>
    </w:p>
    <w:p>
      <w:pPr>
        <w:autoSpaceDN w:val="0"/>
        <w:snapToGrid w:val="0"/>
        <w:spacing w:line="587" w:lineRule="exact"/>
        <w:ind w:firstLine="640" w:firstLineChars="200"/>
        <w:outlineLvl w:val="0"/>
        <w:rPr>
          <w:rFonts w:hint="eastAsia" w:ascii="仿宋_GB2312" w:eastAsia="仿宋_GB2312"/>
          <w:bCs/>
          <w:sz w:val="32"/>
          <w:szCs w:val="32"/>
        </w:rPr>
      </w:pPr>
      <w:r>
        <w:rPr>
          <w:rFonts w:hint="eastAsia" w:ascii="仿宋_GB2312" w:hAnsi="仿宋" w:eastAsia="仿宋_GB2312"/>
          <w:bCs/>
          <w:sz w:val="32"/>
          <w:szCs w:val="32"/>
        </w:rPr>
        <w:t>（四）历史文化核心保护范围；</w:t>
      </w:r>
    </w:p>
    <w:p>
      <w:pPr>
        <w:autoSpaceDN w:val="0"/>
        <w:snapToGrid w:val="0"/>
        <w:spacing w:line="587" w:lineRule="exact"/>
        <w:ind w:firstLine="640" w:firstLineChars="200"/>
        <w:outlineLvl w:val="0"/>
        <w:rPr>
          <w:rFonts w:hint="eastAsia" w:ascii="仿宋_GB2312" w:eastAsia="仿宋_GB2312"/>
          <w:bCs/>
          <w:sz w:val="32"/>
          <w:szCs w:val="32"/>
        </w:rPr>
      </w:pPr>
      <w:r>
        <w:rPr>
          <w:rFonts w:hint="eastAsia" w:ascii="仿宋_GB2312" w:hAnsi="仿宋" w:eastAsia="仿宋_GB2312"/>
          <w:bCs/>
          <w:sz w:val="32"/>
          <w:szCs w:val="32"/>
        </w:rPr>
        <w:t>（五）河道湖泊管理范围；</w:t>
      </w:r>
    </w:p>
    <w:p>
      <w:pPr>
        <w:autoSpaceDN w:val="0"/>
        <w:snapToGrid w:val="0"/>
        <w:spacing w:line="587" w:lineRule="exact"/>
        <w:ind w:firstLine="640" w:firstLineChars="200"/>
        <w:outlineLvl w:val="0"/>
        <w:rPr>
          <w:rFonts w:hint="eastAsia" w:ascii="仿宋_GB2312" w:eastAsia="仿宋_GB2312"/>
          <w:bCs/>
          <w:sz w:val="32"/>
          <w:szCs w:val="32"/>
        </w:rPr>
      </w:pPr>
      <w:r>
        <w:rPr>
          <w:rFonts w:hint="eastAsia" w:ascii="仿宋_GB2312" w:hAnsi="仿宋" w:eastAsia="仿宋_GB2312"/>
          <w:bCs/>
          <w:sz w:val="32"/>
          <w:szCs w:val="32"/>
        </w:rPr>
        <w:t>（六）法律、法规规定的其他禁止住房建设区域。</w:t>
      </w:r>
    </w:p>
    <w:p>
      <w:pPr>
        <w:autoSpaceDN w:val="0"/>
        <w:snapToGrid w:val="0"/>
        <w:spacing w:line="587" w:lineRule="exact"/>
        <w:ind w:firstLine="640" w:firstLineChars="200"/>
        <w:outlineLvl w:val="0"/>
        <w:rPr>
          <w:rFonts w:eastAsia="仿宋"/>
          <w:bCs/>
          <w:sz w:val="32"/>
          <w:szCs w:val="32"/>
        </w:rPr>
      </w:pPr>
      <w:r>
        <w:rPr>
          <w:rFonts w:ascii="黑体" w:hAnsi="黑体" w:eastAsia="黑体"/>
          <w:bCs/>
          <w:sz w:val="32"/>
          <w:szCs w:val="32"/>
        </w:rPr>
        <w:t>第九条</w:t>
      </w:r>
      <w:r>
        <w:rPr>
          <w:rFonts w:hint="eastAsia" w:eastAsia="仿宋"/>
          <w:bCs/>
          <w:sz w:val="32"/>
          <w:szCs w:val="32"/>
        </w:rPr>
        <w:t xml:space="preserve">  </w:t>
      </w:r>
      <w:r>
        <w:rPr>
          <w:rFonts w:hint="eastAsia" w:ascii="仿宋_GB2312" w:hAnsi="仿宋" w:eastAsia="仿宋_GB2312"/>
          <w:bCs/>
          <w:sz w:val="32"/>
          <w:szCs w:val="32"/>
        </w:rPr>
        <w:t>在公路沿线建设住房的，其房屋边缘与公路边沟外缘的间距为：国道不少于二十米，省道不少于十五米，县道不少于十米，乡道不少于五米。在高速公路沿线建设住房的，其房屋边缘与高速公路隔离栅栏的间距不少于三十米。在铁路沿线两侧建设住房的，其房屋边缘与最外侧轨道的中心线的距离不少于五十米。</w:t>
      </w:r>
    </w:p>
    <w:p>
      <w:pPr>
        <w:autoSpaceDN w:val="0"/>
        <w:snapToGrid w:val="0"/>
        <w:spacing w:line="587" w:lineRule="exact"/>
        <w:ind w:firstLine="640" w:firstLineChars="200"/>
        <w:outlineLvl w:val="0"/>
        <w:rPr>
          <w:rFonts w:hAnsi="仿宋" w:eastAsia="仿宋"/>
          <w:kern w:val="0"/>
          <w:sz w:val="32"/>
          <w:szCs w:val="32"/>
        </w:rPr>
      </w:pPr>
      <w:r>
        <w:rPr>
          <w:rFonts w:ascii="黑体" w:hAnsi="黑体" w:eastAsia="黑体"/>
          <w:bCs/>
          <w:sz w:val="32"/>
          <w:szCs w:val="32"/>
        </w:rPr>
        <w:t>第十条</w:t>
      </w:r>
      <w:r>
        <w:rPr>
          <w:rFonts w:hint="eastAsia" w:eastAsia="仿宋"/>
          <w:bCs/>
          <w:sz w:val="32"/>
          <w:szCs w:val="32"/>
        </w:rPr>
        <w:t xml:space="preserve">  </w:t>
      </w:r>
      <w:r>
        <w:rPr>
          <w:rFonts w:hint="eastAsia" w:ascii="仿宋_GB2312" w:hAnsi="仿宋" w:eastAsia="仿宋_GB2312"/>
          <w:bCs/>
          <w:sz w:val="32"/>
          <w:szCs w:val="32"/>
        </w:rPr>
        <w:t>农村村民一户只能拥有一处宅基地。</w:t>
      </w:r>
      <w:r>
        <w:rPr>
          <w:rFonts w:hint="eastAsia" w:ascii="仿宋_GB2312" w:hAnsi="仿宋" w:eastAsia="仿宋_GB2312"/>
          <w:kern w:val="0"/>
          <w:sz w:val="32"/>
          <w:szCs w:val="32"/>
        </w:rPr>
        <w:t>每一户住房建设占地面积使用耕地不超过一百三十平方米，使用荒山荒地不超过二百一十平方米，使用原宅基地等其他土地不超过一百八十平方米。</w:t>
      </w:r>
    </w:p>
    <w:p>
      <w:pPr>
        <w:autoSpaceDN w:val="0"/>
        <w:snapToGrid w:val="0"/>
        <w:spacing w:line="587" w:lineRule="exact"/>
        <w:ind w:firstLine="640" w:firstLineChars="200"/>
        <w:outlineLvl w:val="0"/>
        <w:rPr>
          <w:rFonts w:eastAsia="仿宋"/>
          <w:bCs/>
          <w:sz w:val="32"/>
          <w:szCs w:val="32"/>
        </w:rPr>
      </w:pPr>
      <w:r>
        <w:rPr>
          <w:rFonts w:ascii="黑体" w:hAnsi="黑体" w:eastAsia="黑体"/>
          <w:bCs/>
          <w:sz w:val="32"/>
          <w:szCs w:val="32"/>
        </w:rPr>
        <w:t>第十</w:t>
      </w:r>
      <w:r>
        <w:rPr>
          <w:rFonts w:hint="eastAsia" w:ascii="黑体" w:hAnsi="黑体" w:eastAsia="黑体"/>
          <w:bCs/>
          <w:sz w:val="32"/>
          <w:szCs w:val="32"/>
        </w:rPr>
        <w:t>一</w:t>
      </w:r>
      <w:r>
        <w:rPr>
          <w:rFonts w:ascii="黑体" w:hAnsi="黑体" w:eastAsia="黑体"/>
          <w:bCs/>
          <w:sz w:val="32"/>
          <w:szCs w:val="32"/>
        </w:rPr>
        <w:t>条</w:t>
      </w:r>
      <w:r>
        <w:rPr>
          <w:rFonts w:eastAsia="仿宋"/>
          <w:bCs/>
          <w:sz w:val="32"/>
          <w:szCs w:val="32"/>
        </w:rPr>
        <w:t xml:space="preserve">  </w:t>
      </w:r>
      <w:r>
        <w:rPr>
          <w:rFonts w:hint="eastAsia" w:ascii="仿宋_GB2312" w:eastAsia="仿宋_GB2312"/>
          <w:bCs/>
          <w:sz w:val="32"/>
          <w:szCs w:val="32"/>
        </w:rPr>
        <w:t>农村</w:t>
      </w:r>
      <w:r>
        <w:rPr>
          <w:rFonts w:hint="eastAsia" w:ascii="仿宋_GB2312" w:hAnsi="仿宋" w:eastAsia="仿宋_GB2312"/>
          <w:bCs/>
          <w:sz w:val="32"/>
          <w:szCs w:val="32"/>
        </w:rPr>
        <w:t>村民住房建设用地实行计划管理。县（市、区）人民政府每年应当优先安排农村村民住房建设用地计划指标，保障村民住房建设用地需求。</w:t>
      </w:r>
    </w:p>
    <w:p>
      <w:pPr>
        <w:autoSpaceDN w:val="0"/>
        <w:snapToGrid w:val="0"/>
        <w:spacing w:line="587" w:lineRule="exact"/>
        <w:ind w:firstLine="640" w:firstLineChars="200"/>
        <w:outlineLvl w:val="0"/>
        <w:rPr>
          <w:rFonts w:eastAsia="仿宋"/>
          <w:bCs/>
          <w:sz w:val="32"/>
          <w:szCs w:val="32"/>
        </w:rPr>
      </w:pPr>
      <w:r>
        <w:rPr>
          <w:rFonts w:ascii="黑体" w:hAnsi="黑体" w:eastAsia="黑体"/>
          <w:bCs/>
          <w:sz w:val="32"/>
          <w:szCs w:val="32"/>
        </w:rPr>
        <w:t>第十</w:t>
      </w:r>
      <w:r>
        <w:rPr>
          <w:rFonts w:hint="eastAsia" w:ascii="黑体" w:hAnsi="黑体" w:eastAsia="黑体"/>
          <w:bCs/>
          <w:sz w:val="32"/>
          <w:szCs w:val="32"/>
        </w:rPr>
        <w:t>二</w:t>
      </w:r>
      <w:r>
        <w:rPr>
          <w:rFonts w:ascii="黑体" w:hAnsi="黑体" w:eastAsia="黑体"/>
          <w:bCs/>
          <w:sz w:val="32"/>
          <w:szCs w:val="32"/>
        </w:rPr>
        <w:t>条</w:t>
      </w:r>
      <w:r>
        <w:rPr>
          <w:rFonts w:eastAsia="仿宋"/>
          <w:bCs/>
          <w:sz w:val="32"/>
          <w:szCs w:val="32"/>
        </w:rPr>
        <w:t xml:space="preserve">  </w:t>
      </w:r>
      <w:r>
        <w:rPr>
          <w:rFonts w:hint="eastAsia" w:ascii="仿宋_GB2312" w:hAnsi="仿宋" w:eastAsia="仿宋_GB2312"/>
          <w:bCs/>
          <w:sz w:val="32"/>
          <w:szCs w:val="32"/>
        </w:rPr>
        <w:t>鼓励进城居住的农村村民依法自愿有偿退出宅基地，腾退出的宅基地可以由本集体经济组织与宅基地使用人协商回购，主要满足本集体经济组织内部的宅基地再分配或者根据国家有关规定整理利用。</w:t>
      </w:r>
    </w:p>
    <w:p>
      <w:pPr>
        <w:autoSpaceDN w:val="0"/>
        <w:snapToGrid w:val="0"/>
        <w:spacing w:line="587" w:lineRule="exact"/>
        <w:outlineLvl w:val="0"/>
        <w:rPr>
          <w:rFonts w:eastAsia="仿宋"/>
          <w:bCs/>
          <w:sz w:val="32"/>
          <w:szCs w:val="32"/>
        </w:rPr>
      </w:pPr>
    </w:p>
    <w:p>
      <w:pPr>
        <w:autoSpaceDN w:val="0"/>
        <w:snapToGrid w:val="0"/>
        <w:spacing w:line="587" w:lineRule="exact"/>
        <w:jc w:val="center"/>
        <w:outlineLvl w:val="0"/>
        <w:rPr>
          <w:rFonts w:ascii="黑体" w:hAnsi="黑体" w:eastAsia="黑体"/>
          <w:bCs/>
          <w:sz w:val="32"/>
          <w:szCs w:val="32"/>
        </w:rPr>
      </w:pPr>
      <w:r>
        <w:rPr>
          <w:rFonts w:ascii="黑体" w:hAnsi="黑体" w:eastAsia="黑体"/>
          <w:bCs/>
          <w:sz w:val="32"/>
          <w:szCs w:val="32"/>
        </w:rPr>
        <w:t>第三章  申请与审批</w:t>
      </w:r>
    </w:p>
    <w:p>
      <w:pPr>
        <w:autoSpaceDN w:val="0"/>
        <w:snapToGrid w:val="0"/>
        <w:spacing w:line="587" w:lineRule="exact"/>
        <w:outlineLvl w:val="0"/>
        <w:rPr>
          <w:rFonts w:eastAsia="仿宋"/>
          <w:bCs/>
          <w:sz w:val="32"/>
          <w:szCs w:val="32"/>
        </w:rPr>
      </w:pPr>
    </w:p>
    <w:p>
      <w:pPr>
        <w:autoSpaceDN w:val="0"/>
        <w:snapToGrid w:val="0"/>
        <w:spacing w:line="587" w:lineRule="exact"/>
        <w:ind w:firstLine="640" w:firstLineChars="200"/>
        <w:outlineLvl w:val="0"/>
        <w:rPr>
          <w:rFonts w:eastAsia="仿宋"/>
          <w:bCs/>
          <w:sz w:val="32"/>
          <w:szCs w:val="32"/>
        </w:rPr>
      </w:pPr>
      <w:r>
        <w:rPr>
          <w:rFonts w:ascii="黑体" w:hAnsi="黑体" w:eastAsia="黑体"/>
          <w:bCs/>
          <w:sz w:val="32"/>
          <w:szCs w:val="32"/>
        </w:rPr>
        <w:t>第十</w:t>
      </w:r>
      <w:r>
        <w:rPr>
          <w:rFonts w:hint="eastAsia" w:ascii="黑体" w:hAnsi="黑体" w:eastAsia="黑体"/>
          <w:bCs/>
          <w:sz w:val="32"/>
          <w:szCs w:val="32"/>
        </w:rPr>
        <w:t>三</w:t>
      </w:r>
      <w:r>
        <w:rPr>
          <w:rFonts w:ascii="黑体" w:hAnsi="黑体" w:eastAsia="黑体"/>
          <w:bCs/>
          <w:sz w:val="32"/>
          <w:szCs w:val="32"/>
        </w:rPr>
        <w:t>条</w:t>
      </w:r>
      <w:r>
        <w:rPr>
          <w:rFonts w:hint="eastAsia" w:eastAsia="仿宋"/>
          <w:bCs/>
          <w:sz w:val="32"/>
          <w:szCs w:val="32"/>
        </w:rPr>
        <w:t xml:space="preserve">  </w:t>
      </w:r>
      <w:r>
        <w:rPr>
          <w:rFonts w:hint="eastAsia" w:ascii="仿宋_GB2312" w:hAnsi="仿宋" w:eastAsia="仿宋_GB2312"/>
          <w:bCs/>
          <w:sz w:val="32"/>
          <w:szCs w:val="32"/>
        </w:rPr>
        <w:t>农村村民申请建设住房，应当依法办理建设规划和建设用地审批手续，并严格按照批准的内容进行建设。</w:t>
      </w:r>
    </w:p>
    <w:p>
      <w:pPr>
        <w:autoSpaceDN w:val="0"/>
        <w:snapToGrid w:val="0"/>
        <w:spacing w:line="587" w:lineRule="exact"/>
        <w:ind w:firstLine="640" w:firstLineChars="200"/>
        <w:outlineLvl w:val="0"/>
        <w:rPr>
          <w:rFonts w:eastAsia="仿宋"/>
          <w:bCs/>
          <w:sz w:val="32"/>
          <w:szCs w:val="32"/>
        </w:rPr>
      </w:pPr>
      <w:r>
        <w:rPr>
          <w:rFonts w:ascii="黑体" w:hAnsi="黑体" w:eastAsia="黑体"/>
          <w:bCs/>
          <w:sz w:val="32"/>
          <w:szCs w:val="32"/>
        </w:rPr>
        <w:t>第十</w:t>
      </w:r>
      <w:r>
        <w:rPr>
          <w:rFonts w:hint="eastAsia" w:ascii="黑体" w:hAnsi="黑体" w:eastAsia="黑体"/>
          <w:bCs/>
          <w:sz w:val="32"/>
          <w:szCs w:val="32"/>
        </w:rPr>
        <w:t>四</w:t>
      </w:r>
      <w:r>
        <w:rPr>
          <w:rFonts w:ascii="黑体" w:hAnsi="黑体" w:eastAsia="黑体"/>
          <w:bCs/>
          <w:sz w:val="32"/>
          <w:szCs w:val="32"/>
        </w:rPr>
        <w:t>条</w:t>
      </w:r>
      <w:r>
        <w:rPr>
          <w:rFonts w:eastAsia="仿宋"/>
          <w:bCs/>
          <w:sz w:val="32"/>
          <w:szCs w:val="32"/>
        </w:rPr>
        <w:t xml:space="preserve">  </w:t>
      </w:r>
      <w:r>
        <w:rPr>
          <w:rFonts w:hint="eastAsia" w:ascii="仿宋_GB2312" w:hAnsi="仿宋" w:eastAsia="仿宋_GB2312"/>
          <w:bCs/>
          <w:sz w:val="32"/>
          <w:szCs w:val="32"/>
        </w:rPr>
        <w:t>村民符合下列情形之一，可以以户为单位申请建设住房：</w:t>
      </w:r>
    </w:p>
    <w:p>
      <w:pPr>
        <w:autoSpaceDN w:val="0"/>
        <w:snapToGrid w:val="0"/>
        <w:spacing w:line="587" w:lineRule="exact"/>
        <w:ind w:firstLine="640" w:firstLineChars="200"/>
        <w:outlineLvl w:val="0"/>
        <w:rPr>
          <w:rFonts w:hint="eastAsia" w:ascii="仿宋_GB2312" w:eastAsia="仿宋_GB2312"/>
          <w:bCs/>
          <w:sz w:val="32"/>
          <w:szCs w:val="32"/>
        </w:rPr>
      </w:pPr>
      <w:r>
        <w:rPr>
          <w:rFonts w:hint="eastAsia" w:ascii="仿宋_GB2312" w:hAnsi="仿宋" w:eastAsia="仿宋_GB2312"/>
          <w:bCs/>
          <w:sz w:val="32"/>
          <w:szCs w:val="32"/>
        </w:rPr>
        <w:t>（一）因自然灾害、项目建设需要搬迁的；</w:t>
      </w:r>
    </w:p>
    <w:p>
      <w:pPr>
        <w:autoSpaceDN w:val="0"/>
        <w:snapToGrid w:val="0"/>
        <w:spacing w:line="587" w:lineRule="exact"/>
        <w:ind w:firstLine="640" w:firstLineChars="200"/>
        <w:outlineLvl w:val="0"/>
        <w:rPr>
          <w:rFonts w:hint="eastAsia" w:ascii="仿宋_GB2312" w:eastAsia="仿宋_GB2312"/>
          <w:bCs/>
          <w:sz w:val="32"/>
          <w:szCs w:val="32"/>
        </w:rPr>
      </w:pPr>
      <w:r>
        <w:rPr>
          <w:rFonts w:hint="eastAsia" w:ascii="仿宋_GB2312" w:hAnsi="仿宋" w:eastAsia="仿宋_GB2312"/>
          <w:bCs/>
          <w:sz w:val="32"/>
          <w:szCs w:val="32"/>
        </w:rPr>
        <w:t>（二）现有住房危旧需要新建或者改建的；</w:t>
      </w:r>
    </w:p>
    <w:p>
      <w:pPr>
        <w:autoSpaceDN w:val="0"/>
        <w:snapToGrid w:val="0"/>
        <w:spacing w:line="587" w:lineRule="exact"/>
        <w:ind w:firstLine="640" w:firstLineChars="200"/>
        <w:outlineLvl w:val="0"/>
        <w:rPr>
          <w:rFonts w:hint="eastAsia" w:ascii="仿宋_GB2312" w:eastAsia="仿宋_GB2312"/>
          <w:bCs/>
          <w:sz w:val="32"/>
          <w:szCs w:val="32"/>
        </w:rPr>
      </w:pPr>
      <w:r>
        <w:rPr>
          <w:rFonts w:hint="eastAsia" w:ascii="仿宋_GB2312" w:hAnsi="仿宋" w:eastAsia="仿宋_GB2312"/>
          <w:bCs/>
          <w:sz w:val="32"/>
          <w:szCs w:val="32"/>
        </w:rPr>
        <w:t>（三）已分户且无宅基地的；</w:t>
      </w:r>
    </w:p>
    <w:p>
      <w:pPr>
        <w:autoSpaceDN w:val="0"/>
        <w:snapToGrid w:val="0"/>
        <w:spacing w:line="587" w:lineRule="exact"/>
        <w:ind w:firstLine="640" w:firstLineChars="200"/>
        <w:outlineLvl w:val="0"/>
        <w:rPr>
          <w:rFonts w:hint="eastAsia" w:ascii="仿宋_GB2312" w:eastAsia="仿宋_GB2312"/>
          <w:bCs/>
          <w:sz w:val="32"/>
          <w:szCs w:val="32"/>
        </w:rPr>
      </w:pPr>
      <w:r>
        <w:rPr>
          <w:rFonts w:hint="eastAsia" w:ascii="仿宋_GB2312" w:hAnsi="仿宋" w:eastAsia="仿宋_GB2312"/>
          <w:bCs/>
          <w:sz w:val="32"/>
          <w:szCs w:val="32"/>
        </w:rPr>
        <w:t>（四）自愿放弃原宅基地，申请到集中居住区建设住房的；</w:t>
      </w:r>
    </w:p>
    <w:p>
      <w:pPr>
        <w:autoSpaceDN w:val="0"/>
        <w:snapToGrid w:val="0"/>
        <w:spacing w:line="587" w:lineRule="exact"/>
        <w:ind w:firstLine="640" w:firstLineChars="200"/>
        <w:outlineLvl w:val="0"/>
        <w:rPr>
          <w:rFonts w:hint="eastAsia" w:ascii="仿宋_GB2312" w:eastAsia="仿宋_GB2312"/>
          <w:bCs/>
          <w:sz w:val="32"/>
          <w:szCs w:val="32"/>
        </w:rPr>
      </w:pPr>
      <w:r>
        <w:rPr>
          <w:rFonts w:hint="eastAsia" w:ascii="仿宋_GB2312" w:hAnsi="仿宋" w:eastAsia="仿宋_GB2312"/>
          <w:bCs/>
          <w:sz w:val="32"/>
          <w:szCs w:val="32"/>
        </w:rPr>
        <w:t>（五）可以申请建设住房的其他情形。</w:t>
      </w:r>
    </w:p>
    <w:p>
      <w:pPr>
        <w:autoSpaceDN w:val="0"/>
        <w:snapToGrid w:val="0"/>
        <w:spacing w:line="587" w:lineRule="exact"/>
        <w:ind w:firstLine="640" w:firstLineChars="200"/>
        <w:outlineLvl w:val="0"/>
        <w:rPr>
          <w:rFonts w:hint="eastAsia" w:ascii="仿宋_GB2312" w:eastAsia="仿宋_GB2312"/>
          <w:bCs/>
          <w:sz w:val="32"/>
          <w:szCs w:val="32"/>
        </w:rPr>
      </w:pPr>
      <w:r>
        <w:rPr>
          <w:rFonts w:ascii="黑体" w:hAnsi="黑体" w:eastAsia="黑体"/>
          <w:bCs/>
          <w:sz w:val="32"/>
          <w:szCs w:val="32"/>
        </w:rPr>
        <w:t>第十</w:t>
      </w:r>
      <w:r>
        <w:rPr>
          <w:rFonts w:hint="eastAsia" w:ascii="黑体" w:hAnsi="黑体" w:eastAsia="黑体"/>
          <w:bCs/>
          <w:sz w:val="32"/>
          <w:szCs w:val="32"/>
        </w:rPr>
        <w:t>五</w:t>
      </w:r>
      <w:r>
        <w:rPr>
          <w:rFonts w:ascii="黑体" w:hAnsi="黑体" w:eastAsia="黑体"/>
          <w:bCs/>
          <w:sz w:val="32"/>
          <w:szCs w:val="32"/>
        </w:rPr>
        <w:t>条</w:t>
      </w:r>
      <w:r>
        <w:rPr>
          <w:rFonts w:eastAsia="仿宋"/>
          <w:bCs/>
          <w:sz w:val="32"/>
          <w:szCs w:val="32"/>
        </w:rPr>
        <w:t xml:space="preserve">  </w:t>
      </w:r>
      <w:r>
        <w:rPr>
          <w:rFonts w:hint="eastAsia" w:ascii="仿宋_GB2312" w:eastAsia="仿宋_GB2312"/>
          <w:bCs/>
          <w:sz w:val="32"/>
          <w:szCs w:val="32"/>
        </w:rPr>
        <w:t>农村</w:t>
      </w:r>
      <w:r>
        <w:rPr>
          <w:rFonts w:hint="eastAsia" w:ascii="仿宋_GB2312" w:hAnsi="仿宋" w:eastAsia="仿宋_GB2312"/>
          <w:bCs/>
          <w:sz w:val="32"/>
          <w:szCs w:val="32"/>
        </w:rPr>
        <w:t>村民申请建设住房，有下列情形之一的，不予批准：</w:t>
      </w:r>
    </w:p>
    <w:p>
      <w:pPr>
        <w:autoSpaceDN w:val="0"/>
        <w:snapToGrid w:val="0"/>
        <w:spacing w:line="587" w:lineRule="exact"/>
        <w:ind w:firstLine="640" w:firstLineChars="200"/>
        <w:outlineLvl w:val="0"/>
        <w:rPr>
          <w:rFonts w:hint="eastAsia" w:ascii="仿宋_GB2312" w:eastAsia="仿宋_GB2312"/>
          <w:bCs/>
          <w:sz w:val="32"/>
          <w:szCs w:val="32"/>
        </w:rPr>
      </w:pPr>
      <w:r>
        <w:rPr>
          <w:rFonts w:hint="eastAsia" w:ascii="仿宋_GB2312" w:hAnsi="仿宋" w:eastAsia="仿宋_GB2312"/>
          <w:bCs/>
          <w:sz w:val="32"/>
          <w:szCs w:val="32"/>
        </w:rPr>
        <w:t>（一）不符合村庄规划的；</w:t>
      </w:r>
    </w:p>
    <w:p>
      <w:pPr>
        <w:autoSpaceDN w:val="0"/>
        <w:snapToGrid w:val="0"/>
        <w:spacing w:line="587" w:lineRule="exact"/>
        <w:ind w:firstLine="640" w:firstLineChars="200"/>
        <w:outlineLvl w:val="0"/>
        <w:rPr>
          <w:rFonts w:hint="eastAsia" w:ascii="仿宋_GB2312" w:eastAsia="仿宋_GB2312"/>
          <w:bCs/>
          <w:sz w:val="32"/>
          <w:szCs w:val="32"/>
        </w:rPr>
      </w:pPr>
      <w:r>
        <w:rPr>
          <w:rFonts w:hint="eastAsia" w:ascii="仿宋_GB2312" w:hAnsi="仿宋" w:eastAsia="仿宋_GB2312"/>
          <w:bCs/>
          <w:sz w:val="32"/>
          <w:szCs w:val="32"/>
        </w:rPr>
        <w:t>（二）将住房出卖、出租、出借、赠与他人或者改作经营场所等非生活居住用房的；</w:t>
      </w:r>
    </w:p>
    <w:p>
      <w:pPr>
        <w:autoSpaceDN w:val="0"/>
        <w:snapToGrid w:val="0"/>
        <w:spacing w:line="587" w:lineRule="exact"/>
        <w:ind w:firstLine="640" w:firstLineChars="200"/>
        <w:outlineLvl w:val="0"/>
        <w:rPr>
          <w:rFonts w:hint="eastAsia" w:ascii="仿宋_GB2312" w:eastAsia="仿宋_GB2312"/>
          <w:bCs/>
          <w:sz w:val="32"/>
          <w:szCs w:val="32"/>
        </w:rPr>
      </w:pPr>
      <w:r>
        <w:rPr>
          <w:rFonts w:hint="eastAsia" w:ascii="仿宋_GB2312" w:hAnsi="仿宋" w:eastAsia="仿宋_GB2312"/>
          <w:bCs/>
          <w:sz w:val="32"/>
          <w:szCs w:val="32"/>
        </w:rPr>
        <w:t>（三）因项目建设拆除住房，但已经得到住房安置的；</w:t>
      </w:r>
    </w:p>
    <w:p>
      <w:pPr>
        <w:autoSpaceDN w:val="0"/>
        <w:snapToGrid w:val="0"/>
        <w:spacing w:line="587" w:lineRule="exact"/>
        <w:ind w:firstLine="640" w:firstLineChars="200"/>
        <w:outlineLvl w:val="0"/>
        <w:rPr>
          <w:rFonts w:hint="eastAsia" w:ascii="仿宋_GB2312" w:eastAsia="仿宋_GB2312"/>
          <w:bCs/>
          <w:sz w:val="32"/>
          <w:szCs w:val="32"/>
        </w:rPr>
      </w:pPr>
      <w:r>
        <w:rPr>
          <w:rFonts w:hint="eastAsia" w:ascii="仿宋_GB2312" w:hAnsi="仿宋" w:eastAsia="仿宋_GB2312"/>
          <w:bCs/>
          <w:sz w:val="32"/>
          <w:szCs w:val="32"/>
        </w:rPr>
        <w:t>（四）所申请的宅基地存在权属争议的；</w:t>
      </w:r>
    </w:p>
    <w:p>
      <w:pPr>
        <w:autoSpaceDN w:val="0"/>
        <w:snapToGrid w:val="0"/>
        <w:spacing w:line="587" w:lineRule="exact"/>
        <w:ind w:firstLine="640" w:firstLineChars="200"/>
        <w:outlineLvl w:val="0"/>
        <w:rPr>
          <w:rFonts w:hint="eastAsia" w:ascii="仿宋_GB2312" w:eastAsia="仿宋_GB2312"/>
          <w:bCs/>
          <w:sz w:val="32"/>
          <w:szCs w:val="32"/>
        </w:rPr>
      </w:pPr>
      <w:r>
        <w:rPr>
          <w:rFonts w:hint="eastAsia" w:ascii="仿宋_GB2312" w:hAnsi="仿宋" w:eastAsia="仿宋_GB2312"/>
          <w:bCs/>
          <w:sz w:val="32"/>
          <w:szCs w:val="32"/>
        </w:rPr>
        <w:t>（五）法律、法规规定不予批准的其他情形。</w:t>
      </w:r>
    </w:p>
    <w:p>
      <w:pPr>
        <w:autoSpaceDN w:val="0"/>
        <w:snapToGrid w:val="0"/>
        <w:spacing w:line="587" w:lineRule="exact"/>
        <w:ind w:firstLine="640" w:firstLineChars="200"/>
        <w:outlineLvl w:val="0"/>
        <w:rPr>
          <w:rFonts w:hint="eastAsia" w:ascii="仿宋_GB2312" w:eastAsia="仿宋_GB2312"/>
          <w:bCs/>
          <w:sz w:val="32"/>
          <w:szCs w:val="32"/>
        </w:rPr>
      </w:pPr>
      <w:r>
        <w:rPr>
          <w:rFonts w:ascii="黑体" w:hAnsi="黑体" w:eastAsia="黑体"/>
          <w:bCs/>
          <w:sz w:val="32"/>
          <w:szCs w:val="32"/>
        </w:rPr>
        <w:t>第十</w:t>
      </w:r>
      <w:r>
        <w:rPr>
          <w:rFonts w:hint="eastAsia" w:ascii="黑体" w:hAnsi="黑体" w:eastAsia="黑体"/>
          <w:bCs/>
          <w:sz w:val="32"/>
          <w:szCs w:val="32"/>
        </w:rPr>
        <w:t>六</w:t>
      </w:r>
      <w:r>
        <w:rPr>
          <w:rFonts w:ascii="黑体" w:hAnsi="黑体" w:eastAsia="黑体"/>
          <w:bCs/>
          <w:sz w:val="32"/>
          <w:szCs w:val="32"/>
        </w:rPr>
        <w:t>条</w:t>
      </w:r>
      <w:r>
        <w:rPr>
          <w:rFonts w:hint="eastAsia" w:eastAsia="仿宋"/>
          <w:bCs/>
          <w:sz w:val="32"/>
          <w:szCs w:val="32"/>
        </w:rPr>
        <w:t xml:space="preserve">  </w:t>
      </w:r>
      <w:r>
        <w:rPr>
          <w:rFonts w:hint="eastAsia" w:ascii="仿宋_GB2312" w:eastAsia="仿宋_GB2312"/>
          <w:bCs/>
          <w:sz w:val="32"/>
          <w:szCs w:val="32"/>
        </w:rPr>
        <w:t>农村</w:t>
      </w:r>
      <w:r>
        <w:rPr>
          <w:rFonts w:hint="eastAsia" w:ascii="仿宋_GB2312" w:hAnsi="仿宋" w:eastAsia="仿宋_GB2312"/>
          <w:bCs/>
          <w:sz w:val="32"/>
          <w:szCs w:val="32"/>
        </w:rPr>
        <w:t>村民申请建设住房，应当持下列材料向村民委员会提出申请：</w:t>
      </w:r>
    </w:p>
    <w:p>
      <w:pPr>
        <w:autoSpaceDN w:val="0"/>
        <w:snapToGrid w:val="0"/>
        <w:spacing w:line="587" w:lineRule="exact"/>
        <w:ind w:firstLine="640" w:firstLineChars="200"/>
        <w:outlineLvl w:val="0"/>
        <w:rPr>
          <w:rFonts w:hint="eastAsia" w:ascii="仿宋_GB2312" w:eastAsia="仿宋_GB2312"/>
          <w:bCs/>
          <w:sz w:val="32"/>
          <w:szCs w:val="32"/>
        </w:rPr>
      </w:pPr>
      <w:r>
        <w:rPr>
          <w:rFonts w:hint="eastAsia" w:ascii="仿宋_GB2312" w:hAnsi="仿宋" w:eastAsia="仿宋_GB2312"/>
          <w:bCs/>
          <w:sz w:val="32"/>
          <w:szCs w:val="32"/>
        </w:rPr>
        <w:t>（一）建房申请书；</w:t>
      </w:r>
    </w:p>
    <w:p>
      <w:pPr>
        <w:autoSpaceDN w:val="0"/>
        <w:snapToGrid w:val="0"/>
        <w:spacing w:line="587" w:lineRule="exact"/>
        <w:ind w:firstLine="640" w:firstLineChars="200"/>
        <w:outlineLvl w:val="0"/>
        <w:rPr>
          <w:rFonts w:hint="eastAsia" w:ascii="仿宋_GB2312" w:eastAsia="仿宋_GB2312"/>
          <w:bCs/>
          <w:sz w:val="32"/>
          <w:szCs w:val="32"/>
        </w:rPr>
      </w:pPr>
      <w:r>
        <w:rPr>
          <w:rFonts w:hint="eastAsia" w:ascii="仿宋_GB2312" w:hAnsi="仿宋" w:eastAsia="仿宋_GB2312"/>
          <w:bCs/>
          <w:sz w:val="32"/>
          <w:szCs w:val="32"/>
        </w:rPr>
        <w:t>（二）户口簿；</w:t>
      </w:r>
    </w:p>
    <w:p>
      <w:pPr>
        <w:autoSpaceDN w:val="0"/>
        <w:snapToGrid w:val="0"/>
        <w:spacing w:line="587" w:lineRule="exact"/>
        <w:ind w:firstLine="640" w:firstLineChars="200"/>
        <w:outlineLvl w:val="0"/>
        <w:rPr>
          <w:rFonts w:hint="eastAsia" w:ascii="仿宋_GB2312" w:hAnsi="仿宋" w:eastAsia="仿宋_GB2312"/>
          <w:bCs/>
          <w:sz w:val="32"/>
          <w:szCs w:val="32"/>
        </w:rPr>
      </w:pPr>
      <w:r>
        <w:rPr>
          <w:rFonts w:hint="eastAsia" w:ascii="仿宋_GB2312" w:hAnsi="仿宋" w:eastAsia="仿宋_GB2312"/>
          <w:bCs/>
          <w:sz w:val="32"/>
          <w:szCs w:val="32"/>
        </w:rPr>
        <w:t>（三）申请异地新建住房的，需提供自愿退出原宅基地、限期拆除其地上建筑物并交由集体经济组织重新安排使用的承诺书。</w:t>
      </w:r>
    </w:p>
    <w:p>
      <w:pPr>
        <w:autoSpaceDN w:val="0"/>
        <w:snapToGrid w:val="0"/>
        <w:spacing w:line="587" w:lineRule="exact"/>
        <w:ind w:firstLine="640" w:firstLineChars="200"/>
        <w:outlineLvl w:val="0"/>
        <w:rPr>
          <w:rFonts w:hint="eastAsia" w:hAnsi="仿宋" w:eastAsia="仿宋"/>
          <w:bCs/>
          <w:sz w:val="32"/>
          <w:szCs w:val="32"/>
        </w:rPr>
      </w:pPr>
      <w:r>
        <w:rPr>
          <w:rFonts w:ascii="黑体" w:hAnsi="黑体" w:eastAsia="黑体"/>
          <w:bCs/>
          <w:sz w:val="32"/>
          <w:szCs w:val="32"/>
        </w:rPr>
        <w:t>第十</w:t>
      </w:r>
      <w:r>
        <w:rPr>
          <w:rFonts w:hint="eastAsia" w:ascii="黑体" w:hAnsi="黑体" w:eastAsia="黑体"/>
          <w:bCs/>
          <w:sz w:val="32"/>
          <w:szCs w:val="32"/>
        </w:rPr>
        <w:t>七</w:t>
      </w:r>
      <w:r>
        <w:rPr>
          <w:rFonts w:ascii="黑体" w:hAnsi="黑体" w:eastAsia="黑体"/>
          <w:bCs/>
          <w:sz w:val="32"/>
          <w:szCs w:val="32"/>
        </w:rPr>
        <w:t>条</w:t>
      </w:r>
      <w:r>
        <w:rPr>
          <w:rFonts w:hint="eastAsia" w:hAnsi="仿宋" w:eastAsia="仿宋"/>
          <w:bCs/>
          <w:sz w:val="32"/>
          <w:szCs w:val="32"/>
        </w:rPr>
        <w:t xml:space="preserve">  </w:t>
      </w:r>
      <w:r>
        <w:rPr>
          <w:rFonts w:hint="eastAsia" w:ascii="仿宋_GB2312" w:hAnsi="仿宋" w:eastAsia="仿宋_GB2312"/>
          <w:bCs/>
          <w:sz w:val="32"/>
          <w:szCs w:val="32"/>
        </w:rPr>
        <w:t>农村村民申请建设住房应当按下列程序办理审批手续：</w:t>
      </w:r>
    </w:p>
    <w:p>
      <w:pPr>
        <w:autoSpaceDN w:val="0"/>
        <w:snapToGrid w:val="0"/>
        <w:spacing w:line="587" w:lineRule="exact"/>
        <w:ind w:firstLine="640" w:firstLineChars="200"/>
        <w:outlineLvl w:val="0"/>
        <w:rPr>
          <w:rFonts w:hint="eastAsia" w:ascii="仿宋_GB2312" w:hAnsi="仿宋" w:eastAsia="仿宋_GB2312"/>
          <w:bCs/>
          <w:sz w:val="32"/>
          <w:szCs w:val="32"/>
        </w:rPr>
      </w:pPr>
      <w:r>
        <w:rPr>
          <w:rFonts w:hint="eastAsia" w:ascii="仿宋_GB2312" w:hAnsi="仿宋" w:eastAsia="仿宋_GB2312"/>
          <w:bCs/>
          <w:sz w:val="32"/>
          <w:szCs w:val="32"/>
        </w:rPr>
        <w:t>（一）建设住房申请人向村民委员会提出申请，经村民委员会出具书面意见后，由村民委员会报送乡镇人民政府审核；</w:t>
      </w:r>
    </w:p>
    <w:p>
      <w:pPr>
        <w:autoSpaceDN w:val="0"/>
        <w:snapToGrid w:val="0"/>
        <w:spacing w:line="587" w:lineRule="exact"/>
        <w:ind w:firstLine="640" w:firstLineChars="200"/>
        <w:outlineLvl w:val="0"/>
        <w:rPr>
          <w:rFonts w:hint="eastAsia" w:ascii="仿宋_GB2312" w:hAnsi="仿宋" w:eastAsia="仿宋_GB2312"/>
          <w:bCs/>
          <w:sz w:val="32"/>
          <w:szCs w:val="32"/>
        </w:rPr>
      </w:pPr>
      <w:r>
        <w:rPr>
          <w:rFonts w:hint="eastAsia" w:ascii="仿宋_GB2312" w:hAnsi="仿宋" w:eastAsia="仿宋_GB2312"/>
          <w:bCs/>
          <w:sz w:val="32"/>
          <w:szCs w:val="32"/>
        </w:rPr>
        <w:t>（二）乡镇人民政府应当自收到村民申请建设住房相关材料之日起五个工作日内，组织有关单位和人员进行现场核查。经核查符合批准条件的，依法办理建设规划审批手续，同时报请有审批权的土地主管部门办理建设用地审批；不符合批准条件的，退回申请材料，并书面告知不予批准的理由；</w:t>
      </w:r>
    </w:p>
    <w:p>
      <w:pPr>
        <w:autoSpaceDN w:val="0"/>
        <w:snapToGrid w:val="0"/>
        <w:spacing w:line="587" w:lineRule="exact"/>
        <w:ind w:firstLine="640" w:firstLineChars="200"/>
        <w:outlineLvl w:val="0"/>
        <w:rPr>
          <w:rFonts w:hint="eastAsia" w:ascii="仿宋_GB2312" w:hAnsi="仿宋" w:eastAsia="仿宋_GB2312"/>
          <w:bCs/>
          <w:sz w:val="32"/>
          <w:szCs w:val="32"/>
        </w:rPr>
      </w:pPr>
      <w:r>
        <w:rPr>
          <w:rFonts w:hint="eastAsia" w:ascii="仿宋_GB2312" w:hAnsi="仿宋" w:eastAsia="仿宋_GB2312"/>
          <w:bCs/>
          <w:sz w:val="32"/>
          <w:szCs w:val="32"/>
        </w:rPr>
        <w:t>（三）农村村民住房建设涉及占用农用地、林地的，应当按照《中华人民共和国土地管理法》等有关法律法规办理转用审批手续。</w:t>
      </w:r>
    </w:p>
    <w:p>
      <w:pPr>
        <w:autoSpaceDN w:val="0"/>
        <w:snapToGrid w:val="0"/>
        <w:spacing w:line="587" w:lineRule="exact"/>
        <w:outlineLvl w:val="0"/>
        <w:rPr>
          <w:rFonts w:eastAsia="仿宋"/>
          <w:bCs/>
          <w:sz w:val="32"/>
          <w:szCs w:val="32"/>
        </w:rPr>
      </w:pPr>
    </w:p>
    <w:p>
      <w:pPr>
        <w:autoSpaceDN w:val="0"/>
        <w:snapToGrid w:val="0"/>
        <w:spacing w:line="587" w:lineRule="exact"/>
        <w:jc w:val="center"/>
        <w:outlineLvl w:val="0"/>
        <w:rPr>
          <w:rFonts w:ascii="黑体" w:hAnsi="黑体" w:eastAsia="黑体"/>
          <w:bCs/>
          <w:sz w:val="32"/>
          <w:szCs w:val="32"/>
        </w:rPr>
      </w:pPr>
      <w:r>
        <w:rPr>
          <w:rFonts w:ascii="黑体" w:hAnsi="黑体" w:eastAsia="黑体"/>
          <w:bCs/>
          <w:sz w:val="32"/>
          <w:szCs w:val="32"/>
        </w:rPr>
        <w:t>第四章  建设管理</w:t>
      </w:r>
    </w:p>
    <w:p>
      <w:pPr>
        <w:autoSpaceDN w:val="0"/>
        <w:snapToGrid w:val="0"/>
        <w:spacing w:line="587" w:lineRule="exact"/>
        <w:ind w:firstLine="640" w:firstLineChars="200"/>
        <w:outlineLvl w:val="0"/>
        <w:rPr>
          <w:rFonts w:eastAsia="仿宋"/>
          <w:bCs/>
          <w:sz w:val="32"/>
          <w:szCs w:val="32"/>
        </w:rPr>
      </w:pPr>
    </w:p>
    <w:p>
      <w:pPr>
        <w:autoSpaceDN w:val="0"/>
        <w:snapToGrid w:val="0"/>
        <w:spacing w:line="587" w:lineRule="exact"/>
        <w:ind w:firstLine="640" w:firstLineChars="200"/>
        <w:outlineLvl w:val="0"/>
        <w:rPr>
          <w:rFonts w:eastAsia="仿宋"/>
          <w:bCs/>
          <w:sz w:val="32"/>
          <w:szCs w:val="32"/>
        </w:rPr>
      </w:pPr>
      <w:r>
        <w:rPr>
          <w:rFonts w:ascii="黑体" w:hAnsi="黑体" w:eastAsia="黑体"/>
          <w:bCs/>
          <w:sz w:val="32"/>
          <w:szCs w:val="32"/>
        </w:rPr>
        <w:t>第十</w:t>
      </w:r>
      <w:r>
        <w:rPr>
          <w:rFonts w:hint="eastAsia" w:ascii="黑体" w:hAnsi="黑体" w:eastAsia="黑体"/>
          <w:bCs/>
          <w:sz w:val="32"/>
          <w:szCs w:val="32"/>
        </w:rPr>
        <w:t>八</w:t>
      </w:r>
      <w:r>
        <w:rPr>
          <w:rFonts w:ascii="黑体" w:hAnsi="黑体" w:eastAsia="黑体"/>
          <w:bCs/>
          <w:sz w:val="32"/>
          <w:szCs w:val="32"/>
        </w:rPr>
        <w:t>条</w:t>
      </w:r>
      <w:r>
        <w:rPr>
          <w:rFonts w:eastAsia="仿宋"/>
          <w:bCs/>
          <w:sz w:val="32"/>
          <w:szCs w:val="32"/>
        </w:rPr>
        <w:t xml:space="preserve">  </w:t>
      </w:r>
      <w:r>
        <w:rPr>
          <w:rFonts w:hint="eastAsia" w:ascii="仿宋_GB2312" w:hAnsi="仿宋" w:eastAsia="仿宋_GB2312"/>
          <w:bCs/>
          <w:sz w:val="32"/>
          <w:szCs w:val="32"/>
        </w:rPr>
        <w:t>乡镇人民政府应当在建设住房申请人取得建设规划和建设用地审批手续后五个工作日内，组织有关单位和人员到现场定位放线。</w:t>
      </w:r>
    </w:p>
    <w:p>
      <w:pPr>
        <w:autoSpaceDN w:val="0"/>
        <w:snapToGrid w:val="0"/>
        <w:spacing w:line="587" w:lineRule="exact"/>
        <w:ind w:firstLine="640" w:firstLineChars="200"/>
        <w:outlineLvl w:val="0"/>
        <w:rPr>
          <w:rFonts w:hint="eastAsia" w:ascii="仿宋_GB2312" w:eastAsia="仿宋_GB2312"/>
          <w:bCs/>
          <w:sz w:val="32"/>
          <w:szCs w:val="32"/>
        </w:rPr>
      </w:pPr>
      <w:r>
        <w:rPr>
          <w:rFonts w:ascii="黑体" w:hAnsi="黑体" w:eastAsia="黑体"/>
          <w:bCs/>
          <w:sz w:val="32"/>
          <w:szCs w:val="32"/>
        </w:rPr>
        <w:t>第</w:t>
      </w:r>
      <w:r>
        <w:rPr>
          <w:rFonts w:hint="eastAsia" w:ascii="黑体" w:hAnsi="黑体" w:eastAsia="黑体"/>
          <w:bCs/>
          <w:sz w:val="32"/>
          <w:szCs w:val="32"/>
        </w:rPr>
        <w:t>十九</w:t>
      </w:r>
      <w:r>
        <w:rPr>
          <w:rFonts w:ascii="黑体" w:hAnsi="黑体" w:eastAsia="黑体"/>
          <w:bCs/>
          <w:sz w:val="32"/>
          <w:szCs w:val="32"/>
        </w:rPr>
        <w:t>条</w:t>
      </w:r>
      <w:r>
        <w:rPr>
          <w:rFonts w:eastAsia="仿宋"/>
          <w:bCs/>
          <w:sz w:val="32"/>
          <w:szCs w:val="32"/>
        </w:rPr>
        <w:t xml:space="preserve">  </w:t>
      </w:r>
      <w:r>
        <w:rPr>
          <w:rFonts w:hint="eastAsia" w:ascii="仿宋_GB2312" w:eastAsia="仿宋_GB2312"/>
          <w:bCs/>
          <w:sz w:val="32"/>
          <w:szCs w:val="32"/>
        </w:rPr>
        <w:t>农村</w:t>
      </w:r>
      <w:r>
        <w:rPr>
          <w:rFonts w:hint="eastAsia" w:ascii="仿宋_GB2312" w:hAnsi="仿宋" w:eastAsia="仿宋_GB2312"/>
          <w:bCs/>
          <w:sz w:val="32"/>
          <w:szCs w:val="32"/>
        </w:rPr>
        <w:t>村民住房建设应当在乡镇人民政府组织现场定位放线后，方可开工。</w:t>
      </w:r>
    </w:p>
    <w:p>
      <w:pPr>
        <w:autoSpaceDN w:val="0"/>
        <w:snapToGrid w:val="0"/>
        <w:spacing w:line="587" w:lineRule="exact"/>
        <w:ind w:firstLine="640" w:firstLineChars="200"/>
        <w:outlineLvl w:val="0"/>
        <w:rPr>
          <w:rFonts w:hint="eastAsia" w:ascii="仿宋_GB2312" w:eastAsia="仿宋_GB2312"/>
          <w:bCs/>
          <w:sz w:val="32"/>
          <w:szCs w:val="32"/>
        </w:rPr>
      </w:pPr>
      <w:r>
        <w:rPr>
          <w:rFonts w:hint="eastAsia" w:ascii="仿宋_GB2312" w:hAnsi="仿宋" w:eastAsia="仿宋_GB2312"/>
          <w:bCs/>
          <w:sz w:val="32"/>
          <w:szCs w:val="32"/>
        </w:rPr>
        <w:t>农村村民住房建设应当选择具有建筑资质的企业或者经过技能培训的施工人员施工，并严格按照建设规划和建设用地审批的内容进行。</w:t>
      </w:r>
    </w:p>
    <w:p>
      <w:pPr>
        <w:autoSpaceDN w:val="0"/>
        <w:snapToGrid w:val="0"/>
        <w:spacing w:line="587" w:lineRule="exact"/>
        <w:ind w:firstLine="640" w:firstLineChars="200"/>
        <w:outlineLvl w:val="0"/>
        <w:rPr>
          <w:rFonts w:eastAsia="仿宋"/>
          <w:bCs/>
          <w:sz w:val="32"/>
          <w:szCs w:val="32"/>
        </w:rPr>
      </w:pPr>
      <w:r>
        <w:rPr>
          <w:rFonts w:hint="eastAsia" w:ascii="仿宋_GB2312" w:hAnsi="仿宋" w:eastAsia="仿宋_GB2312"/>
          <w:bCs/>
          <w:sz w:val="32"/>
          <w:szCs w:val="32"/>
        </w:rPr>
        <w:t>施工企业或者施工人员不得为未取得规划、用地许可或者违反规划、用地许可规定的农村村民进行住房建设。</w:t>
      </w:r>
    </w:p>
    <w:p>
      <w:pPr>
        <w:autoSpaceDN w:val="0"/>
        <w:snapToGrid w:val="0"/>
        <w:spacing w:line="587" w:lineRule="exact"/>
        <w:ind w:firstLine="640" w:firstLineChars="200"/>
        <w:outlineLvl w:val="0"/>
        <w:rPr>
          <w:rFonts w:eastAsia="仿宋"/>
          <w:bCs/>
          <w:sz w:val="32"/>
          <w:szCs w:val="32"/>
        </w:rPr>
      </w:pPr>
      <w:r>
        <w:rPr>
          <w:rFonts w:ascii="黑体" w:hAnsi="黑体" w:eastAsia="黑体"/>
          <w:bCs/>
          <w:sz w:val="32"/>
          <w:szCs w:val="32"/>
        </w:rPr>
        <w:t>第</w:t>
      </w:r>
      <w:r>
        <w:rPr>
          <w:rFonts w:hint="eastAsia" w:ascii="黑体" w:hAnsi="黑体" w:eastAsia="黑体"/>
          <w:bCs/>
          <w:sz w:val="32"/>
          <w:szCs w:val="32"/>
        </w:rPr>
        <w:t>二十</w:t>
      </w:r>
      <w:r>
        <w:rPr>
          <w:rFonts w:ascii="黑体" w:hAnsi="黑体" w:eastAsia="黑体"/>
          <w:bCs/>
          <w:sz w:val="32"/>
          <w:szCs w:val="32"/>
        </w:rPr>
        <w:t>条</w:t>
      </w:r>
      <w:r>
        <w:rPr>
          <w:rFonts w:eastAsia="仿宋"/>
          <w:bCs/>
          <w:sz w:val="32"/>
          <w:szCs w:val="32"/>
        </w:rPr>
        <w:t xml:space="preserve">  </w:t>
      </w:r>
      <w:r>
        <w:rPr>
          <w:rFonts w:hint="eastAsia" w:ascii="仿宋_GB2312" w:eastAsia="仿宋_GB2312"/>
          <w:bCs/>
          <w:sz w:val="32"/>
          <w:szCs w:val="32"/>
        </w:rPr>
        <w:t>农村</w:t>
      </w:r>
      <w:r>
        <w:rPr>
          <w:rFonts w:hint="eastAsia" w:ascii="仿宋_GB2312" w:hAnsi="仿宋" w:eastAsia="仿宋_GB2312"/>
          <w:bCs/>
          <w:sz w:val="32"/>
          <w:szCs w:val="32"/>
        </w:rPr>
        <w:t>村民住房建设完工后，应当向乡镇人民政府申请规划核实，乡镇人民政府应当自收到核实申请之日起五个工作日内，组织相关人员到现场进行检查核实。核实合格的，出具规划核实证明。</w:t>
      </w:r>
    </w:p>
    <w:p>
      <w:pPr>
        <w:autoSpaceDN w:val="0"/>
        <w:snapToGrid w:val="0"/>
        <w:spacing w:line="587" w:lineRule="exact"/>
        <w:ind w:firstLine="640" w:firstLineChars="200"/>
        <w:outlineLvl w:val="0"/>
        <w:rPr>
          <w:rFonts w:eastAsia="仿宋"/>
          <w:bCs/>
          <w:sz w:val="32"/>
          <w:szCs w:val="32"/>
        </w:rPr>
      </w:pPr>
      <w:r>
        <w:rPr>
          <w:rFonts w:ascii="黑体" w:hAnsi="黑体" w:eastAsia="黑体"/>
          <w:bCs/>
          <w:sz w:val="32"/>
          <w:szCs w:val="32"/>
        </w:rPr>
        <w:t>第二十</w:t>
      </w:r>
      <w:r>
        <w:rPr>
          <w:rFonts w:hint="eastAsia" w:ascii="黑体" w:hAnsi="黑体" w:eastAsia="黑体"/>
          <w:bCs/>
          <w:sz w:val="32"/>
          <w:szCs w:val="32"/>
        </w:rPr>
        <w:t>一</w:t>
      </w:r>
      <w:r>
        <w:rPr>
          <w:rFonts w:ascii="黑体" w:hAnsi="黑体" w:eastAsia="黑体"/>
          <w:bCs/>
          <w:sz w:val="32"/>
          <w:szCs w:val="32"/>
        </w:rPr>
        <w:t>条</w:t>
      </w:r>
      <w:r>
        <w:rPr>
          <w:rFonts w:eastAsia="仿宋"/>
          <w:bCs/>
          <w:sz w:val="32"/>
          <w:szCs w:val="32"/>
        </w:rPr>
        <w:t xml:space="preserve">  </w:t>
      </w:r>
      <w:r>
        <w:rPr>
          <w:rFonts w:hint="eastAsia" w:ascii="仿宋_GB2312" w:eastAsia="仿宋_GB2312"/>
          <w:bCs/>
          <w:sz w:val="32"/>
          <w:szCs w:val="32"/>
        </w:rPr>
        <w:t>农村</w:t>
      </w:r>
      <w:r>
        <w:rPr>
          <w:rFonts w:hint="eastAsia" w:ascii="仿宋_GB2312" w:hAnsi="仿宋" w:eastAsia="仿宋_GB2312"/>
          <w:bCs/>
          <w:sz w:val="32"/>
          <w:szCs w:val="32"/>
        </w:rPr>
        <w:t>村民申请异地新建住房的，应当根据承诺书在承诺的期限内自行拆除原宅基地上的建筑物；承诺期限为新房入住之日起不超过三个月。</w:t>
      </w:r>
    </w:p>
    <w:p>
      <w:pPr>
        <w:autoSpaceDN w:val="0"/>
        <w:snapToGrid w:val="0"/>
        <w:spacing w:line="587" w:lineRule="exact"/>
        <w:ind w:firstLine="640" w:firstLineChars="200"/>
        <w:outlineLvl w:val="0"/>
        <w:rPr>
          <w:rFonts w:eastAsia="仿宋"/>
          <w:bCs/>
          <w:sz w:val="32"/>
          <w:szCs w:val="32"/>
        </w:rPr>
      </w:pPr>
      <w:r>
        <w:rPr>
          <w:rFonts w:ascii="黑体" w:hAnsi="黑体" w:eastAsia="黑体"/>
          <w:bCs/>
          <w:sz w:val="32"/>
          <w:szCs w:val="32"/>
        </w:rPr>
        <w:t>第二十</w:t>
      </w:r>
      <w:r>
        <w:rPr>
          <w:rFonts w:hint="eastAsia" w:ascii="黑体" w:hAnsi="黑体" w:eastAsia="黑体"/>
          <w:bCs/>
          <w:sz w:val="32"/>
          <w:szCs w:val="32"/>
        </w:rPr>
        <w:t>二</w:t>
      </w:r>
      <w:r>
        <w:rPr>
          <w:rFonts w:ascii="黑体" w:hAnsi="黑体" w:eastAsia="黑体"/>
          <w:bCs/>
          <w:sz w:val="32"/>
          <w:szCs w:val="32"/>
        </w:rPr>
        <w:t>条</w:t>
      </w:r>
      <w:r>
        <w:rPr>
          <w:rFonts w:hint="eastAsia" w:hAnsi="仿宋" w:eastAsia="仿宋"/>
          <w:bCs/>
          <w:sz w:val="32"/>
          <w:szCs w:val="32"/>
        </w:rPr>
        <w:t xml:space="preserve">  </w:t>
      </w:r>
      <w:r>
        <w:rPr>
          <w:rFonts w:hint="eastAsia" w:ascii="仿宋_GB2312" w:hAnsi="仿宋" w:eastAsia="仿宋_GB2312"/>
          <w:bCs/>
          <w:sz w:val="32"/>
          <w:szCs w:val="32"/>
        </w:rPr>
        <w:t>县（市、区）人民政府应当采取向村民无偿提供住房建筑设计示范图集、给予适当奖励或者补助等措施，鼓励村民建设具有地方特色的民居村落，创建美丽乡村和生态旅游示范村。</w:t>
      </w:r>
    </w:p>
    <w:p>
      <w:pPr>
        <w:autoSpaceDN w:val="0"/>
        <w:snapToGrid w:val="0"/>
        <w:spacing w:line="587" w:lineRule="exact"/>
        <w:ind w:firstLine="640" w:firstLineChars="200"/>
        <w:outlineLvl w:val="0"/>
        <w:rPr>
          <w:rFonts w:hint="eastAsia" w:ascii="仿宋_GB2312" w:eastAsia="仿宋_GB2312"/>
          <w:bCs/>
          <w:sz w:val="32"/>
          <w:szCs w:val="32"/>
        </w:rPr>
      </w:pPr>
      <w:r>
        <w:rPr>
          <w:rFonts w:ascii="黑体" w:hAnsi="黑体" w:eastAsia="黑体"/>
          <w:bCs/>
          <w:sz w:val="32"/>
          <w:szCs w:val="32"/>
        </w:rPr>
        <w:t>第二十</w:t>
      </w:r>
      <w:r>
        <w:rPr>
          <w:rFonts w:hint="eastAsia" w:ascii="黑体" w:hAnsi="黑体" w:eastAsia="黑体"/>
          <w:bCs/>
          <w:sz w:val="32"/>
          <w:szCs w:val="32"/>
        </w:rPr>
        <w:t>三</w:t>
      </w:r>
      <w:r>
        <w:rPr>
          <w:rFonts w:ascii="黑体" w:hAnsi="黑体" w:eastAsia="黑体"/>
          <w:bCs/>
          <w:sz w:val="32"/>
          <w:szCs w:val="32"/>
        </w:rPr>
        <w:t>条</w:t>
      </w:r>
      <w:r>
        <w:rPr>
          <w:rFonts w:eastAsia="仿宋"/>
          <w:bCs/>
          <w:sz w:val="32"/>
          <w:szCs w:val="32"/>
        </w:rPr>
        <w:t xml:space="preserve">  </w:t>
      </w:r>
      <w:r>
        <w:rPr>
          <w:rFonts w:hint="eastAsia" w:ascii="仿宋_GB2312" w:hAnsi="仿宋" w:eastAsia="仿宋_GB2312"/>
          <w:bCs/>
          <w:sz w:val="32"/>
          <w:szCs w:val="32"/>
        </w:rPr>
        <w:t>县（市、区）人民政府、乡镇人民政府应当统筹规划，采取有效措施，引导村民集中居住，并建设好集中居住区道路、垃圾污水处理等配套设施和公共服务设施。</w:t>
      </w:r>
    </w:p>
    <w:p>
      <w:pPr>
        <w:autoSpaceDN w:val="0"/>
        <w:snapToGrid w:val="0"/>
        <w:spacing w:line="587" w:lineRule="exact"/>
        <w:ind w:firstLine="640" w:firstLineChars="200"/>
        <w:outlineLvl w:val="0"/>
        <w:rPr>
          <w:rFonts w:hint="eastAsia" w:ascii="仿宋_GB2312" w:eastAsia="仿宋_GB2312"/>
          <w:bCs/>
          <w:sz w:val="32"/>
          <w:szCs w:val="32"/>
        </w:rPr>
      </w:pPr>
      <w:r>
        <w:rPr>
          <w:rFonts w:hint="eastAsia" w:ascii="仿宋_GB2312" w:hAnsi="仿宋" w:eastAsia="仿宋_GB2312"/>
          <w:bCs/>
          <w:sz w:val="32"/>
          <w:szCs w:val="32"/>
        </w:rPr>
        <w:t>支持和鼓励采取联户联组的方式建设村民集中居住区。</w:t>
      </w:r>
    </w:p>
    <w:p>
      <w:pPr>
        <w:autoSpaceDN w:val="0"/>
        <w:snapToGrid w:val="0"/>
        <w:spacing w:line="587" w:lineRule="exact"/>
        <w:ind w:firstLine="640" w:firstLineChars="200"/>
        <w:outlineLvl w:val="0"/>
        <w:rPr>
          <w:rFonts w:eastAsia="仿宋"/>
          <w:bCs/>
          <w:sz w:val="32"/>
          <w:szCs w:val="32"/>
        </w:rPr>
      </w:pPr>
    </w:p>
    <w:p>
      <w:pPr>
        <w:autoSpaceDN w:val="0"/>
        <w:snapToGrid w:val="0"/>
        <w:spacing w:line="587" w:lineRule="exact"/>
        <w:jc w:val="center"/>
        <w:outlineLvl w:val="0"/>
        <w:rPr>
          <w:rFonts w:ascii="黑体" w:hAnsi="黑体" w:eastAsia="黑体"/>
          <w:bCs/>
          <w:sz w:val="32"/>
          <w:szCs w:val="32"/>
        </w:rPr>
      </w:pPr>
      <w:r>
        <w:rPr>
          <w:rFonts w:ascii="黑体" w:hAnsi="黑体" w:eastAsia="黑体"/>
          <w:bCs/>
          <w:sz w:val="32"/>
          <w:szCs w:val="32"/>
        </w:rPr>
        <w:t>第五章  监督管理</w:t>
      </w:r>
    </w:p>
    <w:p>
      <w:pPr>
        <w:autoSpaceDN w:val="0"/>
        <w:snapToGrid w:val="0"/>
        <w:spacing w:line="587" w:lineRule="exact"/>
        <w:outlineLvl w:val="0"/>
        <w:rPr>
          <w:rFonts w:eastAsia="仿宋"/>
          <w:bCs/>
          <w:sz w:val="32"/>
          <w:szCs w:val="32"/>
        </w:rPr>
      </w:pPr>
    </w:p>
    <w:p>
      <w:pPr>
        <w:autoSpaceDN w:val="0"/>
        <w:snapToGrid w:val="0"/>
        <w:spacing w:line="587" w:lineRule="exact"/>
        <w:ind w:firstLine="640" w:firstLineChars="200"/>
        <w:outlineLvl w:val="0"/>
        <w:rPr>
          <w:rFonts w:hint="eastAsia" w:ascii="仿宋_GB2312" w:eastAsia="仿宋_GB2312"/>
          <w:bCs/>
          <w:sz w:val="32"/>
          <w:szCs w:val="32"/>
        </w:rPr>
      </w:pPr>
      <w:r>
        <w:rPr>
          <w:rFonts w:ascii="黑体" w:hAnsi="黑体" w:eastAsia="黑体"/>
          <w:bCs/>
          <w:sz w:val="32"/>
          <w:szCs w:val="32"/>
        </w:rPr>
        <w:t>第二十</w:t>
      </w:r>
      <w:r>
        <w:rPr>
          <w:rFonts w:hint="eastAsia" w:ascii="黑体" w:hAnsi="黑体" w:eastAsia="黑体"/>
          <w:bCs/>
          <w:sz w:val="32"/>
          <w:szCs w:val="32"/>
        </w:rPr>
        <w:t>四</w:t>
      </w:r>
      <w:r>
        <w:rPr>
          <w:rFonts w:ascii="黑体" w:hAnsi="黑体" w:eastAsia="黑体"/>
          <w:bCs/>
          <w:sz w:val="32"/>
          <w:szCs w:val="32"/>
        </w:rPr>
        <w:t>条</w:t>
      </w:r>
      <w:r>
        <w:rPr>
          <w:rFonts w:eastAsia="仿宋"/>
          <w:bCs/>
          <w:sz w:val="32"/>
          <w:szCs w:val="32"/>
        </w:rPr>
        <w:t xml:space="preserve">  </w:t>
      </w:r>
      <w:r>
        <w:rPr>
          <w:rFonts w:hint="eastAsia" w:ascii="仿宋_GB2312" w:hAnsi="仿宋" w:eastAsia="仿宋_GB2312"/>
          <w:bCs/>
          <w:sz w:val="32"/>
          <w:szCs w:val="32"/>
        </w:rPr>
        <w:t>县（市、区）、乡镇人民政府应当通过政府网站、政务大厅公开农村村民住房建设的申请条件、申请资料目录、申请受理机关、审批机关、审批权限、审批程序、审批时限以及农村村民住房建设年度用地计划，并定期公布审批情况。</w:t>
      </w:r>
    </w:p>
    <w:p>
      <w:pPr>
        <w:autoSpaceDN w:val="0"/>
        <w:snapToGrid w:val="0"/>
        <w:spacing w:line="587" w:lineRule="exact"/>
        <w:ind w:firstLine="640" w:firstLineChars="200"/>
        <w:outlineLvl w:val="0"/>
        <w:rPr>
          <w:rFonts w:hint="eastAsia" w:ascii="仿宋_GB2312" w:eastAsia="仿宋_GB2312"/>
          <w:bCs/>
          <w:sz w:val="32"/>
          <w:szCs w:val="32"/>
        </w:rPr>
      </w:pPr>
      <w:r>
        <w:rPr>
          <w:rFonts w:ascii="黑体" w:hAnsi="黑体" w:eastAsia="黑体"/>
          <w:bCs/>
          <w:sz w:val="32"/>
          <w:szCs w:val="32"/>
        </w:rPr>
        <w:t>第</w:t>
      </w:r>
      <w:r>
        <w:rPr>
          <w:rFonts w:hint="eastAsia" w:ascii="黑体" w:hAnsi="黑体" w:eastAsia="黑体"/>
          <w:bCs/>
          <w:sz w:val="32"/>
          <w:szCs w:val="32"/>
        </w:rPr>
        <w:t>二</w:t>
      </w:r>
      <w:r>
        <w:rPr>
          <w:rFonts w:ascii="黑体" w:hAnsi="黑体" w:eastAsia="黑体"/>
          <w:bCs/>
          <w:sz w:val="32"/>
          <w:szCs w:val="32"/>
        </w:rPr>
        <w:t>十</w:t>
      </w:r>
      <w:r>
        <w:rPr>
          <w:rFonts w:hint="eastAsia" w:ascii="黑体" w:hAnsi="黑体" w:eastAsia="黑体"/>
          <w:bCs/>
          <w:sz w:val="32"/>
          <w:szCs w:val="32"/>
        </w:rPr>
        <w:t>五</w:t>
      </w:r>
      <w:r>
        <w:rPr>
          <w:rFonts w:ascii="黑体" w:hAnsi="黑体" w:eastAsia="黑体"/>
          <w:bCs/>
          <w:sz w:val="32"/>
          <w:szCs w:val="32"/>
        </w:rPr>
        <w:t>条</w:t>
      </w:r>
      <w:r>
        <w:rPr>
          <w:rFonts w:eastAsia="仿宋"/>
          <w:bCs/>
          <w:sz w:val="32"/>
          <w:szCs w:val="32"/>
        </w:rPr>
        <w:t xml:space="preserve">  </w:t>
      </w:r>
      <w:r>
        <w:rPr>
          <w:rFonts w:hint="eastAsia" w:ascii="仿宋_GB2312" w:hAnsi="仿宋" w:eastAsia="仿宋_GB2312"/>
          <w:bCs/>
          <w:sz w:val="32"/>
          <w:szCs w:val="32"/>
        </w:rPr>
        <w:t>乡镇人民政府应当建立农村村民住房建设动态巡查制度，及时发现和查处违法行为。</w:t>
      </w:r>
    </w:p>
    <w:p>
      <w:pPr>
        <w:autoSpaceDN w:val="0"/>
        <w:snapToGrid w:val="0"/>
        <w:spacing w:line="587" w:lineRule="exact"/>
        <w:ind w:firstLine="640" w:firstLineChars="200"/>
        <w:outlineLvl w:val="0"/>
        <w:rPr>
          <w:rFonts w:eastAsia="仿宋"/>
          <w:bCs/>
          <w:sz w:val="32"/>
          <w:szCs w:val="32"/>
        </w:rPr>
      </w:pPr>
      <w:r>
        <w:rPr>
          <w:rFonts w:hint="eastAsia" w:ascii="仿宋_GB2312" w:hAnsi="仿宋" w:eastAsia="仿宋_GB2312"/>
          <w:bCs/>
          <w:sz w:val="32"/>
          <w:szCs w:val="32"/>
        </w:rPr>
        <w:t>村民委员会应当加强日常巡查，发现村民违法建设住房的，应当立即劝阻，并于二十四小时内向乡镇人民政府报告。</w:t>
      </w:r>
      <w:r>
        <w:rPr>
          <w:rFonts w:hint="eastAsia" w:ascii="仿宋_GB2312" w:eastAsia="仿宋_GB2312"/>
          <w:bCs/>
          <w:sz w:val="32"/>
          <w:szCs w:val="32"/>
        </w:rPr>
        <w:t xml:space="preserve"> </w:t>
      </w:r>
      <w:r>
        <w:rPr>
          <w:rFonts w:eastAsia="仿宋"/>
          <w:bCs/>
          <w:sz w:val="32"/>
          <w:szCs w:val="32"/>
        </w:rPr>
        <w:t xml:space="preserve"> </w:t>
      </w:r>
    </w:p>
    <w:p>
      <w:pPr>
        <w:autoSpaceDN w:val="0"/>
        <w:snapToGrid w:val="0"/>
        <w:spacing w:line="587" w:lineRule="exact"/>
        <w:ind w:firstLine="640" w:firstLineChars="200"/>
        <w:outlineLvl w:val="0"/>
        <w:rPr>
          <w:rFonts w:eastAsia="仿宋"/>
          <w:bCs/>
          <w:sz w:val="32"/>
          <w:szCs w:val="32"/>
        </w:rPr>
      </w:pPr>
      <w:r>
        <w:rPr>
          <w:rFonts w:ascii="黑体" w:hAnsi="黑体" w:eastAsia="黑体"/>
          <w:bCs/>
          <w:sz w:val="32"/>
          <w:szCs w:val="32"/>
        </w:rPr>
        <w:t>第二十</w:t>
      </w:r>
      <w:r>
        <w:rPr>
          <w:rFonts w:hint="eastAsia" w:ascii="黑体" w:hAnsi="黑体" w:eastAsia="黑体"/>
          <w:bCs/>
          <w:sz w:val="32"/>
          <w:szCs w:val="32"/>
        </w:rPr>
        <w:t>六</w:t>
      </w:r>
      <w:r>
        <w:rPr>
          <w:rFonts w:ascii="黑体" w:hAnsi="黑体" w:eastAsia="黑体"/>
          <w:bCs/>
          <w:sz w:val="32"/>
          <w:szCs w:val="32"/>
        </w:rPr>
        <w:t>条</w:t>
      </w:r>
      <w:r>
        <w:rPr>
          <w:rFonts w:hint="eastAsia" w:eastAsia="仿宋"/>
          <w:bCs/>
          <w:sz w:val="32"/>
          <w:szCs w:val="32"/>
        </w:rPr>
        <w:t xml:space="preserve">  </w:t>
      </w:r>
      <w:r>
        <w:rPr>
          <w:rFonts w:hint="eastAsia" w:ascii="仿宋_GB2312" w:hAnsi="仿宋" w:eastAsia="仿宋_GB2312"/>
          <w:bCs/>
          <w:sz w:val="32"/>
          <w:szCs w:val="32"/>
        </w:rPr>
        <w:t>县（市、区）人民政府住房城乡建设、城乡规划、国土资源等部门及乡镇人民政府应当建立村民违法建房举报制度，接到举报后，及时组织调查处理。</w:t>
      </w:r>
    </w:p>
    <w:p>
      <w:pPr>
        <w:autoSpaceDN w:val="0"/>
        <w:snapToGrid w:val="0"/>
        <w:spacing w:line="587" w:lineRule="exact"/>
        <w:ind w:firstLine="640" w:firstLineChars="200"/>
        <w:outlineLvl w:val="0"/>
        <w:rPr>
          <w:rFonts w:hint="eastAsia" w:ascii="仿宋_GB2312" w:eastAsia="仿宋_GB2312"/>
          <w:bCs/>
          <w:sz w:val="32"/>
          <w:szCs w:val="32"/>
        </w:rPr>
      </w:pPr>
      <w:r>
        <w:rPr>
          <w:rFonts w:ascii="黑体" w:hAnsi="黑体" w:eastAsia="黑体"/>
          <w:bCs/>
          <w:sz w:val="32"/>
          <w:szCs w:val="32"/>
        </w:rPr>
        <w:t>第</w:t>
      </w:r>
      <w:r>
        <w:rPr>
          <w:rFonts w:hint="eastAsia" w:ascii="黑体" w:hAnsi="黑体" w:eastAsia="黑体"/>
          <w:bCs/>
          <w:sz w:val="32"/>
          <w:szCs w:val="32"/>
        </w:rPr>
        <w:t>二</w:t>
      </w:r>
      <w:r>
        <w:rPr>
          <w:rFonts w:ascii="黑体" w:hAnsi="黑体" w:eastAsia="黑体"/>
          <w:bCs/>
          <w:sz w:val="32"/>
          <w:szCs w:val="32"/>
        </w:rPr>
        <w:t>十</w:t>
      </w:r>
      <w:r>
        <w:rPr>
          <w:rFonts w:hint="eastAsia" w:ascii="黑体" w:hAnsi="黑体" w:eastAsia="黑体"/>
          <w:bCs/>
          <w:sz w:val="32"/>
          <w:szCs w:val="32"/>
        </w:rPr>
        <w:t>七</w:t>
      </w:r>
      <w:r>
        <w:rPr>
          <w:rFonts w:ascii="黑体" w:hAnsi="黑体" w:eastAsia="黑体"/>
          <w:bCs/>
          <w:sz w:val="32"/>
          <w:szCs w:val="32"/>
        </w:rPr>
        <w:t>条</w:t>
      </w:r>
      <w:r>
        <w:rPr>
          <w:rFonts w:eastAsia="仿宋"/>
          <w:bCs/>
          <w:sz w:val="32"/>
          <w:szCs w:val="32"/>
        </w:rPr>
        <w:t xml:space="preserve">  </w:t>
      </w:r>
      <w:r>
        <w:rPr>
          <w:rFonts w:hint="eastAsia" w:ascii="仿宋_GB2312" w:hAnsi="仿宋" w:eastAsia="仿宋_GB2312"/>
          <w:bCs/>
          <w:sz w:val="32"/>
          <w:szCs w:val="32"/>
        </w:rPr>
        <w:t>县（市、区）人民政府建立农村村民住房建设管理联席会议制度，研究决定村民住房建设管理的重大问题。</w:t>
      </w:r>
    </w:p>
    <w:p>
      <w:pPr>
        <w:autoSpaceDN w:val="0"/>
        <w:snapToGrid w:val="0"/>
        <w:spacing w:line="587" w:lineRule="exact"/>
        <w:ind w:firstLine="640" w:firstLineChars="200"/>
        <w:outlineLvl w:val="0"/>
        <w:rPr>
          <w:rFonts w:hint="eastAsia" w:ascii="仿宋_GB2312" w:eastAsia="仿宋_GB2312"/>
          <w:bCs/>
          <w:sz w:val="32"/>
          <w:szCs w:val="32"/>
        </w:rPr>
      </w:pPr>
      <w:r>
        <w:rPr>
          <w:rFonts w:hint="eastAsia" w:ascii="仿宋_GB2312" w:hAnsi="仿宋" w:eastAsia="仿宋_GB2312"/>
          <w:bCs/>
          <w:sz w:val="32"/>
          <w:szCs w:val="32"/>
        </w:rPr>
        <w:t>乡镇人民政府建立规划例会制度，研究决定村庄规划编制和调整、村民住房集中居住规划布局、规划许可和执法等问题。</w:t>
      </w:r>
    </w:p>
    <w:p>
      <w:pPr>
        <w:autoSpaceDN w:val="0"/>
        <w:snapToGrid w:val="0"/>
        <w:spacing w:line="587" w:lineRule="exact"/>
        <w:ind w:firstLine="640" w:firstLineChars="200"/>
        <w:outlineLvl w:val="0"/>
        <w:rPr>
          <w:rFonts w:eastAsia="仿宋"/>
          <w:bCs/>
          <w:sz w:val="32"/>
          <w:szCs w:val="32"/>
        </w:rPr>
      </w:pPr>
      <w:r>
        <w:rPr>
          <w:rFonts w:ascii="黑体" w:hAnsi="黑体" w:eastAsia="黑体"/>
          <w:bCs/>
          <w:sz w:val="32"/>
          <w:szCs w:val="32"/>
        </w:rPr>
        <w:t>第</w:t>
      </w:r>
      <w:r>
        <w:rPr>
          <w:rFonts w:hint="eastAsia" w:ascii="黑体" w:hAnsi="黑体" w:eastAsia="黑体"/>
          <w:bCs/>
          <w:sz w:val="32"/>
          <w:szCs w:val="32"/>
        </w:rPr>
        <w:t>二</w:t>
      </w:r>
      <w:r>
        <w:rPr>
          <w:rFonts w:ascii="黑体" w:hAnsi="黑体" w:eastAsia="黑体"/>
          <w:bCs/>
          <w:sz w:val="32"/>
          <w:szCs w:val="32"/>
        </w:rPr>
        <w:t>十</w:t>
      </w:r>
      <w:r>
        <w:rPr>
          <w:rFonts w:hint="eastAsia" w:ascii="黑体" w:hAnsi="黑体" w:eastAsia="黑体"/>
          <w:bCs/>
          <w:sz w:val="32"/>
          <w:szCs w:val="32"/>
        </w:rPr>
        <w:t>八</w:t>
      </w:r>
      <w:r>
        <w:rPr>
          <w:rFonts w:ascii="黑体" w:hAnsi="黑体" w:eastAsia="黑体"/>
          <w:bCs/>
          <w:sz w:val="32"/>
          <w:szCs w:val="32"/>
        </w:rPr>
        <w:t>条</w:t>
      </w:r>
      <w:r>
        <w:rPr>
          <w:rFonts w:eastAsia="仿宋"/>
          <w:bCs/>
          <w:sz w:val="32"/>
          <w:szCs w:val="32"/>
        </w:rPr>
        <w:t xml:space="preserve">  </w:t>
      </w:r>
      <w:r>
        <w:rPr>
          <w:rFonts w:hint="eastAsia" w:ascii="仿宋_GB2312" w:hAnsi="仿宋" w:eastAsia="仿宋_GB2312"/>
          <w:bCs/>
          <w:sz w:val="32"/>
          <w:szCs w:val="32"/>
        </w:rPr>
        <w:t>市、县（市、区）人民政府建立农村村民住房建设管理考核制度，对下级人民政府和本级有关部门村民住房建设管理工作进行考核。</w:t>
      </w:r>
    </w:p>
    <w:p>
      <w:pPr>
        <w:autoSpaceDN w:val="0"/>
        <w:snapToGrid w:val="0"/>
        <w:spacing w:line="587" w:lineRule="exact"/>
        <w:outlineLvl w:val="0"/>
        <w:rPr>
          <w:rFonts w:eastAsia="仿宋"/>
          <w:bCs/>
          <w:sz w:val="32"/>
          <w:szCs w:val="32"/>
        </w:rPr>
      </w:pPr>
    </w:p>
    <w:p>
      <w:pPr>
        <w:autoSpaceDN w:val="0"/>
        <w:snapToGrid w:val="0"/>
        <w:spacing w:line="587" w:lineRule="exact"/>
        <w:jc w:val="center"/>
        <w:outlineLvl w:val="0"/>
        <w:rPr>
          <w:rFonts w:ascii="黑体" w:hAnsi="黑体" w:eastAsia="黑体"/>
          <w:bCs/>
          <w:sz w:val="32"/>
          <w:szCs w:val="32"/>
        </w:rPr>
      </w:pPr>
      <w:r>
        <w:rPr>
          <w:rFonts w:ascii="黑体" w:hAnsi="黑体" w:eastAsia="黑体"/>
          <w:bCs/>
          <w:sz w:val="32"/>
          <w:szCs w:val="32"/>
        </w:rPr>
        <w:t>第六章  法律责任</w:t>
      </w:r>
    </w:p>
    <w:p>
      <w:pPr>
        <w:autoSpaceDN w:val="0"/>
        <w:snapToGrid w:val="0"/>
        <w:spacing w:line="587" w:lineRule="exact"/>
        <w:outlineLvl w:val="0"/>
        <w:rPr>
          <w:rFonts w:eastAsia="仿宋"/>
          <w:bCs/>
          <w:sz w:val="32"/>
          <w:szCs w:val="32"/>
        </w:rPr>
      </w:pPr>
    </w:p>
    <w:p>
      <w:pPr>
        <w:autoSpaceDN w:val="0"/>
        <w:snapToGrid w:val="0"/>
        <w:spacing w:line="587" w:lineRule="exact"/>
        <w:ind w:firstLine="640" w:firstLineChars="200"/>
        <w:outlineLvl w:val="0"/>
        <w:rPr>
          <w:rFonts w:hint="eastAsia" w:ascii="仿宋_GB2312" w:eastAsia="仿宋_GB2312"/>
          <w:bCs/>
          <w:sz w:val="32"/>
          <w:szCs w:val="32"/>
        </w:rPr>
      </w:pPr>
      <w:r>
        <w:rPr>
          <w:rFonts w:ascii="黑体" w:hAnsi="黑体" w:eastAsia="黑体"/>
          <w:bCs/>
          <w:sz w:val="32"/>
          <w:szCs w:val="32"/>
        </w:rPr>
        <w:t>第</w:t>
      </w:r>
      <w:r>
        <w:rPr>
          <w:rFonts w:hint="eastAsia" w:ascii="黑体" w:hAnsi="黑体" w:eastAsia="黑体"/>
          <w:bCs/>
          <w:sz w:val="32"/>
          <w:szCs w:val="32"/>
        </w:rPr>
        <w:t>二十九</w:t>
      </w:r>
      <w:r>
        <w:rPr>
          <w:rFonts w:ascii="黑体" w:hAnsi="黑体" w:eastAsia="黑体"/>
          <w:bCs/>
          <w:sz w:val="32"/>
          <w:szCs w:val="32"/>
        </w:rPr>
        <w:t>条</w:t>
      </w:r>
      <w:r>
        <w:rPr>
          <w:rFonts w:hint="eastAsia" w:eastAsia="仿宋"/>
          <w:bCs/>
          <w:sz w:val="32"/>
          <w:szCs w:val="32"/>
        </w:rPr>
        <w:t xml:space="preserve">  </w:t>
      </w:r>
      <w:r>
        <w:rPr>
          <w:rFonts w:hint="eastAsia" w:ascii="仿宋_GB2312" w:hAnsi="仿宋" w:eastAsia="仿宋_GB2312"/>
          <w:bCs/>
          <w:sz w:val="32"/>
          <w:szCs w:val="32"/>
        </w:rPr>
        <w:t>违反本条例规定，有下列情形之一的，对主要负责人、直接负责的主管人员和其他直接责任人员给予处分；构成犯罪的，依法追究刑事责任：</w:t>
      </w:r>
    </w:p>
    <w:p>
      <w:pPr>
        <w:autoSpaceDN w:val="0"/>
        <w:snapToGrid w:val="0"/>
        <w:spacing w:line="587" w:lineRule="exact"/>
        <w:ind w:firstLine="640" w:firstLineChars="200"/>
        <w:outlineLvl w:val="0"/>
        <w:rPr>
          <w:rFonts w:hint="eastAsia" w:ascii="仿宋_GB2312" w:eastAsia="仿宋_GB2312"/>
          <w:bCs/>
          <w:sz w:val="32"/>
          <w:szCs w:val="32"/>
        </w:rPr>
      </w:pPr>
      <w:r>
        <w:rPr>
          <w:rFonts w:hint="eastAsia" w:ascii="仿宋_GB2312" w:hAnsi="仿宋" w:eastAsia="仿宋_GB2312"/>
          <w:bCs/>
          <w:sz w:val="32"/>
          <w:szCs w:val="32"/>
        </w:rPr>
        <w:t>（一）未组织编制或者未按照法定程序编制、审批、修改村庄规划的；</w:t>
      </w:r>
    </w:p>
    <w:p>
      <w:pPr>
        <w:autoSpaceDN w:val="0"/>
        <w:snapToGrid w:val="0"/>
        <w:spacing w:line="587" w:lineRule="exact"/>
        <w:ind w:firstLine="640" w:firstLineChars="200"/>
        <w:outlineLvl w:val="0"/>
        <w:rPr>
          <w:rFonts w:hint="eastAsia" w:ascii="仿宋_GB2312" w:eastAsia="仿宋_GB2312"/>
          <w:bCs/>
          <w:sz w:val="32"/>
          <w:szCs w:val="32"/>
        </w:rPr>
      </w:pPr>
      <w:r>
        <w:rPr>
          <w:rFonts w:hint="eastAsia" w:ascii="仿宋_GB2312" w:hAnsi="仿宋" w:eastAsia="仿宋_GB2312"/>
          <w:bCs/>
          <w:sz w:val="32"/>
          <w:szCs w:val="32"/>
        </w:rPr>
        <w:t>（二）未按照规定的条件和程序进行规划审批和用地审批的；</w:t>
      </w:r>
    </w:p>
    <w:p>
      <w:pPr>
        <w:autoSpaceDN w:val="0"/>
        <w:snapToGrid w:val="0"/>
        <w:spacing w:line="587" w:lineRule="exact"/>
        <w:ind w:firstLine="640" w:firstLineChars="200"/>
        <w:outlineLvl w:val="0"/>
        <w:rPr>
          <w:rFonts w:hint="eastAsia" w:ascii="仿宋_GB2312" w:eastAsia="仿宋_GB2312"/>
          <w:bCs/>
          <w:sz w:val="32"/>
          <w:szCs w:val="32"/>
        </w:rPr>
      </w:pPr>
      <w:r>
        <w:rPr>
          <w:rFonts w:hint="eastAsia" w:ascii="仿宋_GB2312" w:hAnsi="仿宋" w:eastAsia="仿宋_GB2312"/>
          <w:bCs/>
          <w:sz w:val="32"/>
          <w:szCs w:val="32"/>
        </w:rPr>
        <w:t>（三）未按照规定对农村村民住房建设进行定位放线、规划核实等建设管理活动的；</w:t>
      </w:r>
    </w:p>
    <w:p>
      <w:pPr>
        <w:autoSpaceDN w:val="0"/>
        <w:snapToGrid w:val="0"/>
        <w:spacing w:line="587" w:lineRule="exact"/>
        <w:ind w:firstLine="640" w:firstLineChars="200"/>
        <w:outlineLvl w:val="0"/>
        <w:rPr>
          <w:rFonts w:hint="eastAsia" w:ascii="仿宋_GB2312" w:eastAsia="仿宋_GB2312"/>
          <w:bCs/>
          <w:sz w:val="32"/>
          <w:szCs w:val="32"/>
        </w:rPr>
      </w:pPr>
      <w:r>
        <w:rPr>
          <w:rFonts w:hint="eastAsia" w:ascii="仿宋_GB2312" w:hAnsi="仿宋" w:eastAsia="仿宋_GB2312"/>
          <w:bCs/>
          <w:sz w:val="32"/>
          <w:szCs w:val="32"/>
        </w:rPr>
        <w:t>（四）对农村村民住房建设违法行为巡查不到位、报告不及时、制止查处不力的；</w:t>
      </w:r>
    </w:p>
    <w:p>
      <w:pPr>
        <w:autoSpaceDN w:val="0"/>
        <w:snapToGrid w:val="0"/>
        <w:spacing w:line="587" w:lineRule="exact"/>
        <w:ind w:firstLine="640" w:firstLineChars="200"/>
        <w:outlineLvl w:val="0"/>
        <w:rPr>
          <w:rFonts w:hint="eastAsia" w:ascii="仿宋_GB2312" w:eastAsia="仿宋_GB2312"/>
          <w:bCs/>
          <w:sz w:val="32"/>
          <w:szCs w:val="32"/>
        </w:rPr>
      </w:pPr>
      <w:r>
        <w:rPr>
          <w:rFonts w:hint="eastAsia" w:ascii="仿宋_GB2312" w:hAnsi="仿宋" w:eastAsia="仿宋_GB2312"/>
          <w:bCs/>
          <w:sz w:val="32"/>
          <w:szCs w:val="32"/>
        </w:rPr>
        <w:t>（五）在农村村民住房建设管理工作中有其他玩忽职守、滥用职权、徇私舞弊行为的。</w:t>
      </w:r>
    </w:p>
    <w:p>
      <w:pPr>
        <w:autoSpaceDN w:val="0"/>
        <w:snapToGrid w:val="0"/>
        <w:spacing w:line="587" w:lineRule="exact"/>
        <w:ind w:firstLine="640" w:firstLineChars="200"/>
        <w:outlineLvl w:val="0"/>
        <w:rPr>
          <w:rFonts w:eastAsia="仿宋"/>
          <w:bCs/>
          <w:sz w:val="32"/>
          <w:szCs w:val="32"/>
        </w:rPr>
      </w:pPr>
      <w:r>
        <w:rPr>
          <w:rFonts w:ascii="黑体" w:hAnsi="黑体" w:eastAsia="黑体"/>
          <w:bCs/>
          <w:sz w:val="32"/>
          <w:szCs w:val="32"/>
        </w:rPr>
        <w:t>第三十条</w:t>
      </w:r>
      <w:r>
        <w:rPr>
          <w:rFonts w:hint="eastAsia" w:eastAsia="仿宋"/>
          <w:bCs/>
          <w:sz w:val="32"/>
          <w:szCs w:val="32"/>
        </w:rPr>
        <w:t xml:space="preserve">  </w:t>
      </w:r>
      <w:r>
        <w:rPr>
          <w:rFonts w:hint="eastAsia" w:ascii="仿宋_GB2312" w:hAnsi="仿宋" w:eastAsia="仿宋_GB2312"/>
          <w:bCs/>
          <w:sz w:val="32"/>
          <w:szCs w:val="32"/>
        </w:rPr>
        <w:t>未取得建设规划批准或者未按照批准的建设规划进行建设的，由乡镇人民政府责令停止建设，限期改正。当事人应当自接到停止建设通知书之日起立即停止建设，并在十五日内采取改正措施，消除对规划实施的影响；对逾期不改正或者无法采取改正措施消除影响的，可以责令限期拆除。经责令不自行拆除的，乡镇人民政府可以组织拆除。</w:t>
      </w:r>
    </w:p>
    <w:p>
      <w:pPr>
        <w:autoSpaceDN w:val="0"/>
        <w:snapToGrid w:val="0"/>
        <w:spacing w:line="587" w:lineRule="exact"/>
        <w:ind w:firstLine="640" w:firstLineChars="200"/>
        <w:outlineLvl w:val="0"/>
        <w:rPr>
          <w:rFonts w:eastAsia="仿宋"/>
          <w:bCs/>
          <w:sz w:val="32"/>
          <w:szCs w:val="32"/>
        </w:rPr>
      </w:pPr>
      <w:r>
        <w:rPr>
          <w:rFonts w:ascii="黑体" w:hAnsi="黑体" w:eastAsia="黑体"/>
          <w:bCs/>
          <w:sz w:val="32"/>
          <w:szCs w:val="32"/>
        </w:rPr>
        <w:t>第三十</w:t>
      </w:r>
      <w:r>
        <w:rPr>
          <w:rFonts w:hint="eastAsia" w:ascii="黑体" w:hAnsi="黑体" w:eastAsia="黑体"/>
          <w:bCs/>
          <w:sz w:val="32"/>
          <w:szCs w:val="32"/>
        </w:rPr>
        <w:t>一</w:t>
      </w:r>
      <w:r>
        <w:rPr>
          <w:rFonts w:ascii="黑体" w:hAnsi="黑体" w:eastAsia="黑体"/>
          <w:bCs/>
          <w:sz w:val="32"/>
          <w:szCs w:val="32"/>
        </w:rPr>
        <w:t>条</w:t>
      </w:r>
      <w:r>
        <w:rPr>
          <w:rFonts w:hint="eastAsia" w:hAnsi="仿宋" w:eastAsia="仿宋"/>
          <w:bCs/>
          <w:sz w:val="32"/>
          <w:szCs w:val="32"/>
        </w:rPr>
        <w:t xml:space="preserve">  </w:t>
      </w:r>
      <w:r>
        <w:rPr>
          <w:rFonts w:hint="eastAsia" w:ascii="仿宋_GB2312" w:hAnsi="仿宋" w:eastAsia="仿宋_GB2312"/>
          <w:bCs/>
          <w:sz w:val="32"/>
          <w:szCs w:val="32"/>
        </w:rPr>
        <w:t>农村村民未经批准、超出批准用地范围或者采取欺骗手段骗取批准，违法占用土地进行住房建设的，依照《中华人民共和国土地管理法》等法律法规进行处理。</w:t>
      </w:r>
    </w:p>
    <w:p>
      <w:pPr>
        <w:autoSpaceDN w:val="0"/>
        <w:snapToGrid w:val="0"/>
        <w:spacing w:line="587" w:lineRule="exact"/>
        <w:ind w:firstLine="640" w:firstLineChars="200"/>
        <w:outlineLvl w:val="0"/>
        <w:rPr>
          <w:rFonts w:eastAsia="仿宋"/>
          <w:bCs/>
          <w:sz w:val="32"/>
          <w:szCs w:val="32"/>
        </w:rPr>
      </w:pPr>
      <w:r>
        <w:rPr>
          <w:rFonts w:ascii="黑体" w:hAnsi="黑体" w:eastAsia="黑体"/>
          <w:bCs/>
          <w:sz w:val="32"/>
          <w:szCs w:val="32"/>
        </w:rPr>
        <w:t>第三十</w:t>
      </w:r>
      <w:r>
        <w:rPr>
          <w:rFonts w:hint="eastAsia" w:ascii="黑体" w:hAnsi="黑体" w:eastAsia="黑体"/>
          <w:bCs/>
          <w:sz w:val="32"/>
          <w:szCs w:val="32"/>
        </w:rPr>
        <w:t>二</w:t>
      </w:r>
      <w:r>
        <w:rPr>
          <w:rFonts w:ascii="黑体" w:hAnsi="黑体" w:eastAsia="黑体"/>
          <w:bCs/>
          <w:sz w:val="32"/>
          <w:szCs w:val="32"/>
        </w:rPr>
        <w:t>条</w:t>
      </w:r>
      <w:r>
        <w:rPr>
          <w:rFonts w:eastAsia="仿宋"/>
          <w:bCs/>
          <w:sz w:val="32"/>
          <w:szCs w:val="32"/>
        </w:rPr>
        <w:t xml:space="preserve">  </w:t>
      </w:r>
      <w:r>
        <w:rPr>
          <w:rFonts w:hint="eastAsia" w:ascii="仿宋_GB2312" w:hAnsi="仿宋" w:eastAsia="仿宋_GB2312"/>
          <w:bCs/>
          <w:sz w:val="32"/>
          <w:szCs w:val="32"/>
        </w:rPr>
        <w:t>违反本条例第二十一条的规定，超过承诺期限，不自行拆除原宅基地上建筑物的，由乡镇人民政府责令限期改正；逾期不改正的，依照《中华人民共和国土地管理法》等法律法规进行处理。</w:t>
      </w:r>
    </w:p>
    <w:p>
      <w:pPr>
        <w:autoSpaceDN w:val="0"/>
        <w:snapToGrid w:val="0"/>
        <w:spacing w:line="587" w:lineRule="exact"/>
        <w:ind w:firstLine="640" w:firstLineChars="200"/>
        <w:outlineLvl w:val="0"/>
        <w:rPr>
          <w:rFonts w:eastAsia="仿宋"/>
          <w:bCs/>
          <w:sz w:val="32"/>
          <w:szCs w:val="32"/>
        </w:rPr>
      </w:pPr>
      <w:r>
        <w:rPr>
          <w:rFonts w:ascii="黑体" w:hAnsi="黑体" w:eastAsia="黑体"/>
          <w:bCs/>
          <w:sz w:val="32"/>
          <w:szCs w:val="32"/>
        </w:rPr>
        <w:t>第</w:t>
      </w:r>
      <w:r>
        <w:rPr>
          <w:rFonts w:hint="eastAsia" w:ascii="黑体" w:hAnsi="黑体" w:eastAsia="黑体"/>
          <w:bCs/>
          <w:sz w:val="32"/>
          <w:szCs w:val="32"/>
        </w:rPr>
        <w:t>三</w:t>
      </w:r>
      <w:r>
        <w:rPr>
          <w:rFonts w:ascii="黑体" w:hAnsi="黑体" w:eastAsia="黑体"/>
          <w:bCs/>
          <w:sz w:val="32"/>
          <w:szCs w:val="32"/>
        </w:rPr>
        <w:t>十</w:t>
      </w:r>
      <w:r>
        <w:rPr>
          <w:rFonts w:hint="eastAsia" w:ascii="黑体" w:hAnsi="黑体" w:eastAsia="黑体"/>
          <w:bCs/>
          <w:sz w:val="32"/>
          <w:szCs w:val="32"/>
        </w:rPr>
        <w:t>三</w:t>
      </w:r>
      <w:r>
        <w:rPr>
          <w:rFonts w:ascii="黑体" w:hAnsi="黑体" w:eastAsia="黑体"/>
          <w:bCs/>
          <w:sz w:val="32"/>
          <w:szCs w:val="32"/>
        </w:rPr>
        <w:t>条</w:t>
      </w:r>
      <w:r>
        <w:rPr>
          <w:rFonts w:eastAsia="仿宋"/>
          <w:bCs/>
          <w:sz w:val="32"/>
          <w:szCs w:val="32"/>
        </w:rPr>
        <w:t xml:space="preserve">  </w:t>
      </w:r>
      <w:r>
        <w:rPr>
          <w:rFonts w:hint="eastAsia" w:ascii="仿宋_GB2312" w:hAnsi="仿宋" w:eastAsia="仿宋_GB2312"/>
          <w:bCs/>
          <w:sz w:val="32"/>
          <w:szCs w:val="32"/>
        </w:rPr>
        <w:t>违反本条例规定的行为，其他法律法规已有规定的，从其规定。</w:t>
      </w:r>
    </w:p>
    <w:p>
      <w:pPr>
        <w:autoSpaceDN w:val="0"/>
        <w:snapToGrid w:val="0"/>
        <w:spacing w:line="587" w:lineRule="exact"/>
        <w:outlineLvl w:val="0"/>
        <w:rPr>
          <w:rFonts w:eastAsia="仿宋"/>
          <w:bCs/>
          <w:sz w:val="32"/>
          <w:szCs w:val="32"/>
        </w:rPr>
      </w:pPr>
    </w:p>
    <w:p>
      <w:pPr>
        <w:autoSpaceDN w:val="0"/>
        <w:snapToGrid w:val="0"/>
        <w:spacing w:line="587" w:lineRule="exact"/>
        <w:jc w:val="center"/>
        <w:outlineLvl w:val="0"/>
        <w:rPr>
          <w:rFonts w:ascii="黑体" w:hAnsi="黑体" w:eastAsia="黑体"/>
          <w:bCs/>
          <w:sz w:val="32"/>
          <w:szCs w:val="32"/>
        </w:rPr>
      </w:pPr>
      <w:r>
        <w:rPr>
          <w:rFonts w:ascii="黑体" w:hAnsi="黑体" w:eastAsia="黑体"/>
          <w:bCs/>
          <w:sz w:val="32"/>
          <w:szCs w:val="32"/>
        </w:rPr>
        <w:t>第七章  附则</w:t>
      </w:r>
    </w:p>
    <w:p>
      <w:pPr>
        <w:autoSpaceDN w:val="0"/>
        <w:snapToGrid w:val="0"/>
        <w:spacing w:line="587" w:lineRule="exact"/>
        <w:outlineLvl w:val="0"/>
        <w:rPr>
          <w:rFonts w:eastAsia="仿宋"/>
          <w:bCs/>
          <w:sz w:val="32"/>
          <w:szCs w:val="32"/>
        </w:rPr>
      </w:pPr>
    </w:p>
    <w:p>
      <w:pPr>
        <w:autoSpaceDN w:val="0"/>
        <w:snapToGrid w:val="0"/>
        <w:spacing w:line="587" w:lineRule="exact"/>
        <w:ind w:firstLine="640" w:firstLineChars="200"/>
        <w:outlineLvl w:val="0"/>
        <w:rPr>
          <w:rFonts w:eastAsia="仿宋"/>
          <w:bCs/>
          <w:sz w:val="32"/>
          <w:szCs w:val="32"/>
        </w:rPr>
      </w:pPr>
      <w:r>
        <w:rPr>
          <w:rFonts w:ascii="黑体" w:hAnsi="黑体" w:eastAsia="黑体"/>
          <w:bCs/>
          <w:sz w:val="32"/>
          <w:szCs w:val="32"/>
        </w:rPr>
        <w:t>第</w:t>
      </w:r>
      <w:r>
        <w:rPr>
          <w:rFonts w:hint="eastAsia" w:ascii="黑体" w:hAnsi="黑体" w:eastAsia="黑体"/>
          <w:bCs/>
          <w:sz w:val="32"/>
          <w:szCs w:val="32"/>
        </w:rPr>
        <w:t>三</w:t>
      </w:r>
      <w:r>
        <w:rPr>
          <w:rFonts w:ascii="黑体" w:hAnsi="黑体" w:eastAsia="黑体"/>
          <w:bCs/>
          <w:sz w:val="32"/>
          <w:szCs w:val="32"/>
        </w:rPr>
        <w:t>十</w:t>
      </w:r>
      <w:r>
        <w:rPr>
          <w:rFonts w:hint="eastAsia" w:ascii="黑体" w:hAnsi="黑体" w:eastAsia="黑体"/>
          <w:bCs/>
          <w:sz w:val="32"/>
          <w:szCs w:val="32"/>
        </w:rPr>
        <w:t>四</w:t>
      </w:r>
      <w:r>
        <w:rPr>
          <w:rFonts w:ascii="黑体" w:hAnsi="黑体" w:eastAsia="黑体"/>
          <w:bCs/>
          <w:sz w:val="32"/>
          <w:szCs w:val="32"/>
        </w:rPr>
        <w:t>条</w:t>
      </w:r>
      <w:r>
        <w:rPr>
          <w:rFonts w:eastAsia="仿宋"/>
          <w:bCs/>
          <w:sz w:val="32"/>
          <w:szCs w:val="32"/>
        </w:rPr>
        <w:t xml:space="preserve"> </w:t>
      </w:r>
      <w:r>
        <w:rPr>
          <w:rFonts w:hint="eastAsia" w:eastAsia="仿宋"/>
          <w:bCs/>
          <w:sz w:val="32"/>
          <w:szCs w:val="32"/>
        </w:rPr>
        <w:t xml:space="preserve"> </w:t>
      </w:r>
      <w:r>
        <w:rPr>
          <w:rFonts w:hint="eastAsia" w:ascii="仿宋_GB2312" w:hAnsi="仿宋" w:eastAsia="仿宋_GB2312"/>
          <w:bCs/>
          <w:sz w:val="32"/>
          <w:szCs w:val="32"/>
        </w:rPr>
        <w:t>大通湖区管理委员会及其他国有农场、林场、渔场的住房建设管理，可以参照本条例有关规定实施。</w:t>
      </w:r>
    </w:p>
    <w:p>
      <w:pPr>
        <w:autoSpaceDN w:val="0"/>
        <w:snapToGrid w:val="0"/>
        <w:spacing w:line="587" w:lineRule="exact"/>
        <w:ind w:firstLine="640" w:firstLineChars="200"/>
        <w:outlineLvl w:val="0"/>
      </w:pPr>
      <w:r>
        <w:rPr>
          <w:rFonts w:ascii="黑体" w:hAnsi="黑体" w:eastAsia="黑体"/>
          <w:bCs/>
          <w:sz w:val="32"/>
          <w:szCs w:val="32"/>
        </w:rPr>
        <w:t>第</w:t>
      </w:r>
      <w:r>
        <w:rPr>
          <w:rFonts w:hint="eastAsia" w:ascii="黑体" w:hAnsi="黑体" w:eastAsia="黑体"/>
          <w:bCs/>
          <w:sz w:val="32"/>
          <w:szCs w:val="32"/>
        </w:rPr>
        <w:t>三</w:t>
      </w:r>
      <w:r>
        <w:rPr>
          <w:rFonts w:ascii="黑体" w:hAnsi="黑体" w:eastAsia="黑体"/>
          <w:bCs/>
          <w:sz w:val="32"/>
          <w:szCs w:val="32"/>
        </w:rPr>
        <w:t>十</w:t>
      </w:r>
      <w:r>
        <w:rPr>
          <w:rFonts w:hint="eastAsia" w:ascii="黑体" w:hAnsi="黑体" w:eastAsia="黑体"/>
          <w:bCs/>
          <w:sz w:val="32"/>
          <w:szCs w:val="32"/>
        </w:rPr>
        <w:t>五</w:t>
      </w:r>
      <w:r>
        <w:rPr>
          <w:rFonts w:ascii="黑体" w:hAnsi="黑体" w:eastAsia="黑体"/>
          <w:bCs/>
          <w:sz w:val="32"/>
          <w:szCs w:val="32"/>
        </w:rPr>
        <w:t>条</w:t>
      </w:r>
      <w:r>
        <w:rPr>
          <w:rFonts w:hint="eastAsia" w:eastAsia="仿宋"/>
          <w:bCs/>
          <w:sz w:val="32"/>
          <w:szCs w:val="32"/>
        </w:rPr>
        <w:t xml:space="preserve">  </w:t>
      </w:r>
      <w:r>
        <w:rPr>
          <w:rFonts w:hint="eastAsia" w:ascii="仿宋_GB2312" w:hAnsi="仿宋" w:eastAsia="仿宋_GB2312"/>
          <w:bCs/>
          <w:sz w:val="32"/>
          <w:szCs w:val="32"/>
        </w:rPr>
        <w:t>本条例自</w:t>
      </w:r>
      <w:r>
        <w:rPr>
          <w:rFonts w:hint="eastAsia" w:ascii="仿宋_GB2312" w:eastAsia="仿宋_GB2312"/>
          <w:bCs/>
          <w:sz w:val="32"/>
          <w:szCs w:val="32"/>
        </w:rPr>
        <w:t>2019</w:t>
      </w:r>
      <w:r>
        <w:rPr>
          <w:rFonts w:hint="eastAsia" w:ascii="仿宋_GB2312" w:hAnsi="仿宋" w:eastAsia="仿宋_GB2312"/>
          <w:bCs/>
          <w:sz w:val="32"/>
          <w:szCs w:val="32"/>
        </w:rPr>
        <w:t>年</w:t>
      </w:r>
      <w:r>
        <w:rPr>
          <w:rFonts w:hint="eastAsia" w:ascii="仿宋_GB2312" w:eastAsia="仿宋_GB2312"/>
          <w:bCs/>
          <w:sz w:val="32"/>
          <w:szCs w:val="32"/>
        </w:rPr>
        <w:t>1</w:t>
      </w:r>
      <w:r>
        <w:rPr>
          <w:rFonts w:hint="eastAsia" w:ascii="仿宋_GB2312" w:hAnsi="仿宋" w:eastAsia="仿宋_GB2312"/>
          <w:bCs/>
          <w:sz w:val="32"/>
          <w:szCs w:val="32"/>
        </w:rPr>
        <w:t>月</w:t>
      </w:r>
      <w:r>
        <w:rPr>
          <w:rFonts w:hint="eastAsia" w:ascii="仿宋_GB2312" w:eastAsia="仿宋_GB2312"/>
          <w:bCs/>
          <w:sz w:val="32"/>
          <w:szCs w:val="32"/>
        </w:rPr>
        <w:t>1</w:t>
      </w:r>
      <w:r>
        <w:rPr>
          <w:rFonts w:hint="eastAsia" w:ascii="仿宋_GB2312" w:hAnsi="仿宋" w:eastAsia="仿宋_GB2312"/>
          <w:bCs/>
          <w:sz w:val="32"/>
          <w:szCs w:val="32"/>
        </w:rPr>
        <w:t>日起施行。</w:t>
      </w:r>
    </w:p>
    <w:p>
      <w:pPr>
        <w:spacing w:line="587" w:lineRule="exact"/>
        <w:ind w:firstLine="640" w:firstLineChars="200"/>
        <w:rPr>
          <w:rFonts w:hint="eastAsia" w:ascii="仿宋_GB2312" w:hAnsi="仿宋" w:eastAsia="仿宋_GB2312" w:cs="仿宋"/>
          <w:kern w:val="0"/>
          <w:sz w:val="32"/>
          <w:szCs w:val="32"/>
        </w:rPr>
      </w:pPr>
    </w:p>
    <w:sectPr>
      <w:footerReference r:id="rId3" w:type="default"/>
      <w:footerReference r:id="rId4" w:type="even"/>
      <w:pgSz w:w="11906" w:h="16838"/>
      <w:pgMar w:top="2154" w:right="1531" w:bottom="1814" w:left="1531" w:header="851" w:footer="1247" w:gutter="0"/>
      <w:paperSrc/>
      <w:pgNumType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rFonts w:ascii="宋体" w:hAnsi="宋体"/>
        <w:sz w:val="28"/>
        <w:szCs w:val="28"/>
      </w:rPr>
    </w:pPr>
    <w:r>
      <w:rPr>
        <w:rFonts w:hint="eastAsia" w:ascii="宋体" w:hAnsi="宋体"/>
        <w:sz w:val="28"/>
        <w:szCs w:val="28"/>
      </w:rPr>
      <w:t>—</w:t>
    </w:r>
    <w:r>
      <w:rPr>
        <w:rFonts w:ascii="宋体" w:hAnsi="宋体"/>
        <w:sz w:val="28"/>
        <w:szCs w:val="28"/>
      </w:rPr>
      <w:fldChar w:fldCharType="begin"/>
    </w:r>
    <w:r>
      <w:rPr>
        <w:rFonts w:ascii="宋体" w:hAnsi="宋体"/>
        <w:sz w:val="28"/>
        <w:szCs w:val="28"/>
      </w:rPr>
      <w:instrText xml:space="preserve"> PAGE   \* MERGEFORMAT </w:instrText>
    </w:r>
    <w:r>
      <w:rPr>
        <w:rFonts w:ascii="宋体" w:hAnsi="宋体"/>
        <w:sz w:val="28"/>
        <w:szCs w:val="28"/>
      </w:rPr>
      <w:fldChar w:fldCharType="separate"/>
    </w:r>
    <w:r>
      <w:rPr>
        <w:rFonts w:ascii="宋体" w:hAnsi="宋体"/>
        <w:sz w:val="28"/>
        <w:szCs w:val="28"/>
        <w:lang w:val="zh-CN"/>
      </w:rPr>
      <w:t>9</w:t>
    </w:r>
    <w:r>
      <w:rPr>
        <w:rFonts w:ascii="宋体" w:hAnsi="宋体"/>
        <w:sz w:val="28"/>
        <w:szCs w:val="28"/>
      </w:rPr>
      <w:fldChar w:fldCharType="end"/>
    </w:r>
    <w:r>
      <w:rPr>
        <w:rFonts w:hint="eastAsia" w:ascii="宋体" w:hAnsi="宋体"/>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仿宋" w:hAnsi="仿宋" w:eastAsia="仿宋"/>
        <w:sz w:val="24"/>
        <w:szCs w:val="24"/>
      </w:rPr>
    </w:pPr>
    <w:r>
      <w:rPr>
        <w:rFonts w:hint="eastAsia" w:ascii="宋体" w:hAnsi="宋体"/>
        <w:sz w:val="28"/>
        <w:szCs w:val="28"/>
      </w:rPr>
      <w:t>—</w:t>
    </w:r>
    <w:r>
      <w:rPr>
        <w:rFonts w:ascii="宋体" w:hAnsi="宋体"/>
        <w:sz w:val="28"/>
        <w:szCs w:val="28"/>
      </w:rPr>
      <w:fldChar w:fldCharType="begin"/>
    </w:r>
    <w:r>
      <w:rPr>
        <w:rFonts w:ascii="宋体" w:hAnsi="宋体"/>
        <w:sz w:val="28"/>
        <w:szCs w:val="28"/>
      </w:rPr>
      <w:instrText xml:space="preserve"> PAGE   \* MERGEFORMAT </w:instrText>
    </w:r>
    <w:r>
      <w:rPr>
        <w:rFonts w:ascii="宋体" w:hAnsi="宋体"/>
        <w:sz w:val="28"/>
        <w:szCs w:val="28"/>
      </w:rPr>
      <w:fldChar w:fldCharType="separate"/>
    </w:r>
    <w:r>
      <w:rPr>
        <w:rFonts w:ascii="宋体" w:hAnsi="宋体"/>
        <w:sz w:val="28"/>
        <w:szCs w:val="28"/>
        <w:lang w:val="zh-CN"/>
      </w:rPr>
      <w:t>10</w:t>
    </w:r>
    <w:r>
      <w:rPr>
        <w:rFonts w:ascii="宋体" w:hAnsi="宋体"/>
        <w:sz w:val="28"/>
        <w:szCs w:val="28"/>
      </w:rPr>
      <w:fldChar w:fldCharType="end"/>
    </w:r>
    <w:r>
      <w:rPr>
        <w:rFonts w:hint="eastAsia" w:ascii="宋体" w:hAnsi="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6CB"/>
    <w:rsid w:val="0000623C"/>
    <w:rsid w:val="00010B21"/>
    <w:rsid w:val="00010E94"/>
    <w:rsid w:val="00013BAC"/>
    <w:rsid w:val="00013D09"/>
    <w:rsid w:val="0001519D"/>
    <w:rsid w:val="0002212B"/>
    <w:rsid w:val="00023625"/>
    <w:rsid w:val="000243BD"/>
    <w:rsid w:val="000273A2"/>
    <w:rsid w:val="0003493F"/>
    <w:rsid w:val="0003494F"/>
    <w:rsid w:val="00045249"/>
    <w:rsid w:val="00050D09"/>
    <w:rsid w:val="000536BA"/>
    <w:rsid w:val="00054582"/>
    <w:rsid w:val="00055B85"/>
    <w:rsid w:val="00060398"/>
    <w:rsid w:val="0006242D"/>
    <w:rsid w:val="0006358F"/>
    <w:rsid w:val="000675DC"/>
    <w:rsid w:val="0007189F"/>
    <w:rsid w:val="00072CBE"/>
    <w:rsid w:val="0007354F"/>
    <w:rsid w:val="000775D8"/>
    <w:rsid w:val="00080345"/>
    <w:rsid w:val="00081EFF"/>
    <w:rsid w:val="000826AD"/>
    <w:rsid w:val="00083C96"/>
    <w:rsid w:val="000840B2"/>
    <w:rsid w:val="000931C4"/>
    <w:rsid w:val="000969BC"/>
    <w:rsid w:val="000972AA"/>
    <w:rsid w:val="0009783A"/>
    <w:rsid w:val="000A039D"/>
    <w:rsid w:val="000A30D9"/>
    <w:rsid w:val="000A644F"/>
    <w:rsid w:val="000A7088"/>
    <w:rsid w:val="000B292A"/>
    <w:rsid w:val="000B2F1F"/>
    <w:rsid w:val="000B3613"/>
    <w:rsid w:val="000B53D2"/>
    <w:rsid w:val="000C111C"/>
    <w:rsid w:val="000C3CB2"/>
    <w:rsid w:val="000C4EDF"/>
    <w:rsid w:val="000C581D"/>
    <w:rsid w:val="000D29EF"/>
    <w:rsid w:val="000D556F"/>
    <w:rsid w:val="000D680A"/>
    <w:rsid w:val="000E1555"/>
    <w:rsid w:val="000E4463"/>
    <w:rsid w:val="000E57B0"/>
    <w:rsid w:val="000E5B78"/>
    <w:rsid w:val="000E756E"/>
    <w:rsid w:val="000F2657"/>
    <w:rsid w:val="000F4401"/>
    <w:rsid w:val="000F55D2"/>
    <w:rsid w:val="000F56BA"/>
    <w:rsid w:val="00102A64"/>
    <w:rsid w:val="00104E9B"/>
    <w:rsid w:val="0010592B"/>
    <w:rsid w:val="00107D5E"/>
    <w:rsid w:val="00111AB2"/>
    <w:rsid w:val="0012350A"/>
    <w:rsid w:val="00124030"/>
    <w:rsid w:val="001260BD"/>
    <w:rsid w:val="001265D3"/>
    <w:rsid w:val="001270B2"/>
    <w:rsid w:val="00127E01"/>
    <w:rsid w:val="00132C2E"/>
    <w:rsid w:val="00135A81"/>
    <w:rsid w:val="00140E98"/>
    <w:rsid w:val="00142194"/>
    <w:rsid w:val="001439AA"/>
    <w:rsid w:val="00146502"/>
    <w:rsid w:val="0014743D"/>
    <w:rsid w:val="00147E4D"/>
    <w:rsid w:val="00150EB8"/>
    <w:rsid w:val="001517D0"/>
    <w:rsid w:val="001528DE"/>
    <w:rsid w:val="00155B80"/>
    <w:rsid w:val="00156E8B"/>
    <w:rsid w:val="0016026D"/>
    <w:rsid w:val="00162A56"/>
    <w:rsid w:val="00165186"/>
    <w:rsid w:val="0016521A"/>
    <w:rsid w:val="00165F18"/>
    <w:rsid w:val="00167CB5"/>
    <w:rsid w:val="00171CCF"/>
    <w:rsid w:val="00173F47"/>
    <w:rsid w:val="00176048"/>
    <w:rsid w:val="00176DA1"/>
    <w:rsid w:val="00176ED5"/>
    <w:rsid w:val="00182A06"/>
    <w:rsid w:val="001834B5"/>
    <w:rsid w:val="00192C52"/>
    <w:rsid w:val="0019343E"/>
    <w:rsid w:val="001939FC"/>
    <w:rsid w:val="00193C75"/>
    <w:rsid w:val="00193DF7"/>
    <w:rsid w:val="00197CA4"/>
    <w:rsid w:val="001A583F"/>
    <w:rsid w:val="001A5C98"/>
    <w:rsid w:val="001B1E7A"/>
    <w:rsid w:val="001B281B"/>
    <w:rsid w:val="001B3F17"/>
    <w:rsid w:val="001B6BAF"/>
    <w:rsid w:val="001C1EFD"/>
    <w:rsid w:val="001C559C"/>
    <w:rsid w:val="001C5EDA"/>
    <w:rsid w:val="001D3DAE"/>
    <w:rsid w:val="001D48D0"/>
    <w:rsid w:val="001D6031"/>
    <w:rsid w:val="001D77DB"/>
    <w:rsid w:val="001D7E97"/>
    <w:rsid w:val="001E0E73"/>
    <w:rsid w:val="001E58BA"/>
    <w:rsid w:val="001E60E9"/>
    <w:rsid w:val="001E6440"/>
    <w:rsid w:val="001E7062"/>
    <w:rsid w:val="001F0992"/>
    <w:rsid w:val="001F21AD"/>
    <w:rsid w:val="001F435A"/>
    <w:rsid w:val="001F49EA"/>
    <w:rsid w:val="00200B6D"/>
    <w:rsid w:val="002011F9"/>
    <w:rsid w:val="002015C1"/>
    <w:rsid w:val="00201E45"/>
    <w:rsid w:val="0020540D"/>
    <w:rsid w:val="00223F19"/>
    <w:rsid w:val="00225A3A"/>
    <w:rsid w:val="00226289"/>
    <w:rsid w:val="002267C3"/>
    <w:rsid w:val="00230A73"/>
    <w:rsid w:val="002329BC"/>
    <w:rsid w:val="00233405"/>
    <w:rsid w:val="002346DF"/>
    <w:rsid w:val="0023746E"/>
    <w:rsid w:val="002472DB"/>
    <w:rsid w:val="00247811"/>
    <w:rsid w:val="00250F6A"/>
    <w:rsid w:val="00254B39"/>
    <w:rsid w:val="00255D55"/>
    <w:rsid w:val="00260710"/>
    <w:rsid w:val="002608A4"/>
    <w:rsid w:val="00265077"/>
    <w:rsid w:val="00265440"/>
    <w:rsid w:val="00270C04"/>
    <w:rsid w:val="00271D23"/>
    <w:rsid w:val="002723DD"/>
    <w:rsid w:val="00273D5E"/>
    <w:rsid w:val="002746D9"/>
    <w:rsid w:val="00274B10"/>
    <w:rsid w:val="002819EC"/>
    <w:rsid w:val="00281B15"/>
    <w:rsid w:val="00281D1D"/>
    <w:rsid w:val="00282DC3"/>
    <w:rsid w:val="00284A99"/>
    <w:rsid w:val="00291787"/>
    <w:rsid w:val="00294BEA"/>
    <w:rsid w:val="00295177"/>
    <w:rsid w:val="0029762D"/>
    <w:rsid w:val="002A0FC8"/>
    <w:rsid w:val="002A2890"/>
    <w:rsid w:val="002A2C79"/>
    <w:rsid w:val="002A4968"/>
    <w:rsid w:val="002A765C"/>
    <w:rsid w:val="002B087D"/>
    <w:rsid w:val="002B0AAD"/>
    <w:rsid w:val="002B509E"/>
    <w:rsid w:val="002B756C"/>
    <w:rsid w:val="002C18D5"/>
    <w:rsid w:val="002C1DA6"/>
    <w:rsid w:val="002C4EE5"/>
    <w:rsid w:val="002C784C"/>
    <w:rsid w:val="002C7D22"/>
    <w:rsid w:val="002D04B0"/>
    <w:rsid w:val="002D09B1"/>
    <w:rsid w:val="002D27BD"/>
    <w:rsid w:val="002D2FA8"/>
    <w:rsid w:val="002D32ED"/>
    <w:rsid w:val="002D3CD3"/>
    <w:rsid w:val="002D4B7C"/>
    <w:rsid w:val="002E1B22"/>
    <w:rsid w:val="002E70A4"/>
    <w:rsid w:val="00300FF9"/>
    <w:rsid w:val="00304BF9"/>
    <w:rsid w:val="00306790"/>
    <w:rsid w:val="00306B07"/>
    <w:rsid w:val="00306B7C"/>
    <w:rsid w:val="00317F0E"/>
    <w:rsid w:val="003201C1"/>
    <w:rsid w:val="00326B8C"/>
    <w:rsid w:val="003317EF"/>
    <w:rsid w:val="00337A8F"/>
    <w:rsid w:val="003413C9"/>
    <w:rsid w:val="00344988"/>
    <w:rsid w:val="00344D85"/>
    <w:rsid w:val="003467F4"/>
    <w:rsid w:val="00347EC6"/>
    <w:rsid w:val="003517AD"/>
    <w:rsid w:val="0035383A"/>
    <w:rsid w:val="00353848"/>
    <w:rsid w:val="003563CF"/>
    <w:rsid w:val="003613E4"/>
    <w:rsid w:val="003616AA"/>
    <w:rsid w:val="003625BD"/>
    <w:rsid w:val="00362C7D"/>
    <w:rsid w:val="00362D7F"/>
    <w:rsid w:val="0036484E"/>
    <w:rsid w:val="00364D40"/>
    <w:rsid w:val="00364DFB"/>
    <w:rsid w:val="003659B5"/>
    <w:rsid w:val="00366D8F"/>
    <w:rsid w:val="00371D0D"/>
    <w:rsid w:val="00373DD8"/>
    <w:rsid w:val="003760CC"/>
    <w:rsid w:val="00376BD1"/>
    <w:rsid w:val="003878CB"/>
    <w:rsid w:val="003949FB"/>
    <w:rsid w:val="003A03BB"/>
    <w:rsid w:val="003A0454"/>
    <w:rsid w:val="003A09F4"/>
    <w:rsid w:val="003A36B5"/>
    <w:rsid w:val="003A4E30"/>
    <w:rsid w:val="003A5589"/>
    <w:rsid w:val="003A709E"/>
    <w:rsid w:val="003A74CD"/>
    <w:rsid w:val="003A74F2"/>
    <w:rsid w:val="003A7861"/>
    <w:rsid w:val="003B15FF"/>
    <w:rsid w:val="003C0EA0"/>
    <w:rsid w:val="003C13F8"/>
    <w:rsid w:val="003C1BA2"/>
    <w:rsid w:val="003C2E07"/>
    <w:rsid w:val="003C33A9"/>
    <w:rsid w:val="003C5F6A"/>
    <w:rsid w:val="003C6BDD"/>
    <w:rsid w:val="003C7327"/>
    <w:rsid w:val="003D050D"/>
    <w:rsid w:val="003D4774"/>
    <w:rsid w:val="003E0636"/>
    <w:rsid w:val="003E196E"/>
    <w:rsid w:val="003E1B4B"/>
    <w:rsid w:val="003E383E"/>
    <w:rsid w:val="003E6CF8"/>
    <w:rsid w:val="003F3CED"/>
    <w:rsid w:val="003F4342"/>
    <w:rsid w:val="003F734C"/>
    <w:rsid w:val="0040143A"/>
    <w:rsid w:val="00401CA1"/>
    <w:rsid w:val="0040229B"/>
    <w:rsid w:val="00403F13"/>
    <w:rsid w:val="00407441"/>
    <w:rsid w:val="004079A1"/>
    <w:rsid w:val="004113F0"/>
    <w:rsid w:val="004142C7"/>
    <w:rsid w:val="00414F1E"/>
    <w:rsid w:val="0041581D"/>
    <w:rsid w:val="004215D8"/>
    <w:rsid w:val="004240E7"/>
    <w:rsid w:val="004240F7"/>
    <w:rsid w:val="004329CB"/>
    <w:rsid w:val="004335C3"/>
    <w:rsid w:val="00434764"/>
    <w:rsid w:val="00440AD6"/>
    <w:rsid w:val="004422E2"/>
    <w:rsid w:val="0044293A"/>
    <w:rsid w:val="004433B4"/>
    <w:rsid w:val="004442B5"/>
    <w:rsid w:val="00445829"/>
    <w:rsid w:val="00450D92"/>
    <w:rsid w:val="0045381A"/>
    <w:rsid w:val="00460690"/>
    <w:rsid w:val="004608B3"/>
    <w:rsid w:val="00460D4B"/>
    <w:rsid w:val="00462BBE"/>
    <w:rsid w:val="004717D5"/>
    <w:rsid w:val="004777D9"/>
    <w:rsid w:val="00484723"/>
    <w:rsid w:val="0049163E"/>
    <w:rsid w:val="00492361"/>
    <w:rsid w:val="0049373C"/>
    <w:rsid w:val="004970DD"/>
    <w:rsid w:val="004A0402"/>
    <w:rsid w:val="004A08F1"/>
    <w:rsid w:val="004A0B6A"/>
    <w:rsid w:val="004A30C9"/>
    <w:rsid w:val="004A3E2C"/>
    <w:rsid w:val="004A6A75"/>
    <w:rsid w:val="004A70E9"/>
    <w:rsid w:val="004B1F42"/>
    <w:rsid w:val="004B71A4"/>
    <w:rsid w:val="004B781E"/>
    <w:rsid w:val="004C135F"/>
    <w:rsid w:val="004C18F7"/>
    <w:rsid w:val="004C50C9"/>
    <w:rsid w:val="004C5D96"/>
    <w:rsid w:val="004D456D"/>
    <w:rsid w:val="004D52C2"/>
    <w:rsid w:val="004D5DF2"/>
    <w:rsid w:val="004E0CB6"/>
    <w:rsid w:val="004E5889"/>
    <w:rsid w:val="004E7E04"/>
    <w:rsid w:val="004F4B49"/>
    <w:rsid w:val="004F5498"/>
    <w:rsid w:val="004F6C08"/>
    <w:rsid w:val="005029B9"/>
    <w:rsid w:val="00502F2F"/>
    <w:rsid w:val="00511AF2"/>
    <w:rsid w:val="00511D27"/>
    <w:rsid w:val="00512891"/>
    <w:rsid w:val="005137D0"/>
    <w:rsid w:val="00514642"/>
    <w:rsid w:val="00514E6C"/>
    <w:rsid w:val="005159C5"/>
    <w:rsid w:val="00515CD2"/>
    <w:rsid w:val="00522085"/>
    <w:rsid w:val="00522A90"/>
    <w:rsid w:val="00523944"/>
    <w:rsid w:val="00526454"/>
    <w:rsid w:val="00526462"/>
    <w:rsid w:val="00530AC4"/>
    <w:rsid w:val="00531273"/>
    <w:rsid w:val="005313A6"/>
    <w:rsid w:val="00531AF3"/>
    <w:rsid w:val="00533A09"/>
    <w:rsid w:val="00533FF1"/>
    <w:rsid w:val="0054183A"/>
    <w:rsid w:val="005529D3"/>
    <w:rsid w:val="00552B0C"/>
    <w:rsid w:val="005530D1"/>
    <w:rsid w:val="00555239"/>
    <w:rsid w:val="005562ED"/>
    <w:rsid w:val="005601B6"/>
    <w:rsid w:val="00560D35"/>
    <w:rsid w:val="0056239B"/>
    <w:rsid w:val="00562F88"/>
    <w:rsid w:val="00570867"/>
    <w:rsid w:val="00570B88"/>
    <w:rsid w:val="0057332F"/>
    <w:rsid w:val="0057438A"/>
    <w:rsid w:val="005809AB"/>
    <w:rsid w:val="00583170"/>
    <w:rsid w:val="00583A0D"/>
    <w:rsid w:val="005862D7"/>
    <w:rsid w:val="00586E9A"/>
    <w:rsid w:val="00591D43"/>
    <w:rsid w:val="00592BD9"/>
    <w:rsid w:val="00594063"/>
    <w:rsid w:val="005A1905"/>
    <w:rsid w:val="005A1971"/>
    <w:rsid w:val="005A2A1C"/>
    <w:rsid w:val="005A3A08"/>
    <w:rsid w:val="005A6F5C"/>
    <w:rsid w:val="005A71A2"/>
    <w:rsid w:val="005A7F0B"/>
    <w:rsid w:val="005B188B"/>
    <w:rsid w:val="005B240B"/>
    <w:rsid w:val="005B396B"/>
    <w:rsid w:val="005C0BA0"/>
    <w:rsid w:val="005C36B5"/>
    <w:rsid w:val="005C77DD"/>
    <w:rsid w:val="005D1772"/>
    <w:rsid w:val="005D2427"/>
    <w:rsid w:val="005D3641"/>
    <w:rsid w:val="005D4854"/>
    <w:rsid w:val="005D5FCB"/>
    <w:rsid w:val="005E59C1"/>
    <w:rsid w:val="005E605B"/>
    <w:rsid w:val="005F3441"/>
    <w:rsid w:val="005F5E5C"/>
    <w:rsid w:val="005F7298"/>
    <w:rsid w:val="00600B9A"/>
    <w:rsid w:val="00604FEE"/>
    <w:rsid w:val="006102A2"/>
    <w:rsid w:val="00620213"/>
    <w:rsid w:val="00622FF8"/>
    <w:rsid w:val="00623460"/>
    <w:rsid w:val="00623896"/>
    <w:rsid w:val="0062477B"/>
    <w:rsid w:val="00625371"/>
    <w:rsid w:val="00625F94"/>
    <w:rsid w:val="006261AD"/>
    <w:rsid w:val="00626F23"/>
    <w:rsid w:val="0062755A"/>
    <w:rsid w:val="006341E7"/>
    <w:rsid w:val="006348FF"/>
    <w:rsid w:val="00642B8D"/>
    <w:rsid w:val="00644059"/>
    <w:rsid w:val="00647229"/>
    <w:rsid w:val="00650762"/>
    <w:rsid w:val="006517CB"/>
    <w:rsid w:val="00656E86"/>
    <w:rsid w:val="00657CF1"/>
    <w:rsid w:val="00661577"/>
    <w:rsid w:val="00661E8E"/>
    <w:rsid w:val="006623C3"/>
    <w:rsid w:val="00666D34"/>
    <w:rsid w:val="006671D9"/>
    <w:rsid w:val="00671B87"/>
    <w:rsid w:val="00673D75"/>
    <w:rsid w:val="00674CB8"/>
    <w:rsid w:val="006766C2"/>
    <w:rsid w:val="00676794"/>
    <w:rsid w:val="00682059"/>
    <w:rsid w:val="0068373A"/>
    <w:rsid w:val="006841CC"/>
    <w:rsid w:val="006847EE"/>
    <w:rsid w:val="00687BAB"/>
    <w:rsid w:val="006933D4"/>
    <w:rsid w:val="00693B86"/>
    <w:rsid w:val="006941FC"/>
    <w:rsid w:val="0069599F"/>
    <w:rsid w:val="00697341"/>
    <w:rsid w:val="006A06BB"/>
    <w:rsid w:val="006A1853"/>
    <w:rsid w:val="006A19EE"/>
    <w:rsid w:val="006A2CB3"/>
    <w:rsid w:val="006A43A4"/>
    <w:rsid w:val="006A6E4E"/>
    <w:rsid w:val="006A7C78"/>
    <w:rsid w:val="006B34D9"/>
    <w:rsid w:val="006B3985"/>
    <w:rsid w:val="006B4F62"/>
    <w:rsid w:val="006B55F0"/>
    <w:rsid w:val="006B687F"/>
    <w:rsid w:val="006B7246"/>
    <w:rsid w:val="006C0E1B"/>
    <w:rsid w:val="006C2DC5"/>
    <w:rsid w:val="006C4A4B"/>
    <w:rsid w:val="006D3BB3"/>
    <w:rsid w:val="006E0FF6"/>
    <w:rsid w:val="006E2450"/>
    <w:rsid w:val="006E33CA"/>
    <w:rsid w:val="006E49E7"/>
    <w:rsid w:val="006F0932"/>
    <w:rsid w:val="006F0B7B"/>
    <w:rsid w:val="006F0BCD"/>
    <w:rsid w:val="006F1D84"/>
    <w:rsid w:val="006F2E4B"/>
    <w:rsid w:val="006F3D5E"/>
    <w:rsid w:val="006F5DAA"/>
    <w:rsid w:val="00703BCA"/>
    <w:rsid w:val="00707315"/>
    <w:rsid w:val="0070757B"/>
    <w:rsid w:val="007079B9"/>
    <w:rsid w:val="00714D0A"/>
    <w:rsid w:val="007177D4"/>
    <w:rsid w:val="00721714"/>
    <w:rsid w:val="007233C3"/>
    <w:rsid w:val="0073200A"/>
    <w:rsid w:val="00735B12"/>
    <w:rsid w:val="00735F13"/>
    <w:rsid w:val="00742F58"/>
    <w:rsid w:val="00744AE3"/>
    <w:rsid w:val="00746EA4"/>
    <w:rsid w:val="0074775C"/>
    <w:rsid w:val="007479A0"/>
    <w:rsid w:val="007515DB"/>
    <w:rsid w:val="00752BE2"/>
    <w:rsid w:val="00752DA8"/>
    <w:rsid w:val="00754881"/>
    <w:rsid w:val="00756C59"/>
    <w:rsid w:val="00760123"/>
    <w:rsid w:val="0076337A"/>
    <w:rsid w:val="00766338"/>
    <w:rsid w:val="00766469"/>
    <w:rsid w:val="0076717C"/>
    <w:rsid w:val="00770D1B"/>
    <w:rsid w:val="0077422C"/>
    <w:rsid w:val="0077438C"/>
    <w:rsid w:val="00775396"/>
    <w:rsid w:val="00780A34"/>
    <w:rsid w:val="00782CFF"/>
    <w:rsid w:val="007836F8"/>
    <w:rsid w:val="00785FC9"/>
    <w:rsid w:val="007929E0"/>
    <w:rsid w:val="00793F62"/>
    <w:rsid w:val="007A68DB"/>
    <w:rsid w:val="007B305F"/>
    <w:rsid w:val="007B34E6"/>
    <w:rsid w:val="007B42F8"/>
    <w:rsid w:val="007B6F85"/>
    <w:rsid w:val="007B7B4D"/>
    <w:rsid w:val="007C22E9"/>
    <w:rsid w:val="007C4B7E"/>
    <w:rsid w:val="007C4DDA"/>
    <w:rsid w:val="007C6E1D"/>
    <w:rsid w:val="007D09BB"/>
    <w:rsid w:val="007D268D"/>
    <w:rsid w:val="007D3B47"/>
    <w:rsid w:val="007D4245"/>
    <w:rsid w:val="007E0417"/>
    <w:rsid w:val="007E0BA1"/>
    <w:rsid w:val="007E224F"/>
    <w:rsid w:val="007E2C19"/>
    <w:rsid w:val="007E38C4"/>
    <w:rsid w:val="007E5CBE"/>
    <w:rsid w:val="007E5FBC"/>
    <w:rsid w:val="007F00C3"/>
    <w:rsid w:val="007F1277"/>
    <w:rsid w:val="007F2189"/>
    <w:rsid w:val="007F31F8"/>
    <w:rsid w:val="007F3EA8"/>
    <w:rsid w:val="007F6E18"/>
    <w:rsid w:val="007F7F4F"/>
    <w:rsid w:val="00801452"/>
    <w:rsid w:val="00803BA0"/>
    <w:rsid w:val="00812748"/>
    <w:rsid w:val="00812A80"/>
    <w:rsid w:val="00813669"/>
    <w:rsid w:val="00815C2E"/>
    <w:rsid w:val="00815C3E"/>
    <w:rsid w:val="00816214"/>
    <w:rsid w:val="00816428"/>
    <w:rsid w:val="008170EF"/>
    <w:rsid w:val="00824D0E"/>
    <w:rsid w:val="00825461"/>
    <w:rsid w:val="00826765"/>
    <w:rsid w:val="00830CF6"/>
    <w:rsid w:val="0083117B"/>
    <w:rsid w:val="0083148C"/>
    <w:rsid w:val="00831745"/>
    <w:rsid w:val="00832B56"/>
    <w:rsid w:val="00835596"/>
    <w:rsid w:val="008416BD"/>
    <w:rsid w:val="00842151"/>
    <w:rsid w:val="00844DCF"/>
    <w:rsid w:val="008465AC"/>
    <w:rsid w:val="00846D76"/>
    <w:rsid w:val="008527A8"/>
    <w:rsid w:val="0085359D"/>
    <w:rsid w:val="008539F0"/>
    <w:rsid w:val="00853A55"/>
    <w:rsid w:val="00857743"/>
    <w:rsid w:val="008616DC"/>
    <w:rsid w:val="00862320"/>
    <w:rsid w:val="0086480B"/>
    <w:rsid w:val="00864C9A"/>
    <w:rsid w:val="00864FE3"/>
    <w:rsid w:val="00865827"/>
    <w:rsid w:val="00866C81"/>
    <w:rsid w:val="008705E2"/>
    <w:rsid w:val="0088317E"/>
    <w:rsid w:val="0089055D"/>
    <w:rsid w:val="00891721"/>
    <w:rsid w:val="008930BD"/>
    <w:rsid w:val="00893622"/>
    <w:rsid w:val="008A07AA"/>
    <w:rsid w:val="008A2025"/>
    <w:rsid w:val="008A364C"/>
    <w:rsid w:val="008A53C3"/>
    <w:rsid w:val="008A5DBB"/>
    <w:rsid w:val="008A6C91"/>
    <w:rsid w:val="008A788D"/>
    <w:rsid w:val="008B046B"/>
    <w:rsid w:val="008B1793"/>
    <w:rsid w:val="008B2113"/>
    <w:rsid w:val="008B3BBE"/>
    <w:rsid w:val="008C0D47"/>
    <w:rsid w:val="008C1E4A"/>
    <w:rsid w:val="008C3793"/>
    <w:rsid w:val="008C4E50"/>
    <w:rsid w:val="008C6223"/>
    <w:rsid w:val="008D04F6"/>
    <w:rsid w:val="008D120E"/>
    <w:rsid w:val="008D2C32"/>
    <w:rsid w:val="008D2F03"/>
    <w:rsid w:val="008D3CF5"/>
    <w:rsid w:val="008D72D7"/>
    <w:rsid w:val="008D7FF4"/>
    <w:rsid w:val="008E14F1"/>
    <w:rsid w:val="008E2921"/>
    <w:rsid w:val="008E4431"/>
    <w:rsid w:val="008E6B2C"/>
    <w:rsid w:val="008F0A40"/>
    <w:rsid w:val="008F1BAD"/>
    <w:rsid w:val="008F5A1E"/>
    <w:rsid w:val="008F608C"/>
    <w:rsid w:val="008F694D"/>
    <w:rsid w:val="008F6F1A"/>
    <w:rsid w:val="008F74AB"/>
    <w:rsid w:val="008F7578"/>
    <w:rsid w:val="009001D0"/>
    <w:rsid w:val="0090232B"/>
    <w:rsid w:val="00903969"/>
    <w:rsid w:val="00903FBE"/>
    <w:rsid w:val="00904938"/>
    <w:rsid w:val="00905B8D"/>
    <w:rsid w:val="00905E30"/>
    <w:rsid w:val="009068C1"/>
    <w:rsid w:val="00907437"/>
    <w:rsid w:val="009116C2"/>
    <w:rsid w:val="00912B1E"/>
    <w:rsid w:val="00913C6B"/>
    <w:rsid w:val="00914789"/>
    <w:rsid w:val="00921181"/>
    <w:rsid w:val="00921733"/>
    <w:rsid w:val="00921C57"/>
    <w:rsid w:val="009308ED"/>
    <w:rsid w:val="00932954"/>
    <w:rsid w:val="009335B4"/>
    <w:rsid w:val="00934F2B"/>
    <w:rsid w:val="009358D6"/>
    <w:rsid w:val="0093681E"/>
    <w:rsid w:val="00941012"/>
    <w:rsid w:val="0094248F"/>
    <w:rsid w:val="00943DC8"/>
    <w:rsid w:val="009442A0"/>
    <w:rsid w:val="00945158"/>
    <w:rsid w:val="00945BDC"/>
    <w:rsid w:val="00945D31"/>
    <w:rsid w:val="00947743"/>
    <w:rsid w:val="00952EF3"/>
    <w:rsid w:val="00954F3A"/>
    <w:rsid w:val="00956493"/>
    <w:rsid w:val="00957914"/>
    <w:rsid w:val="00960291"/>
    <w:rsid w:val="009632B1"/>
    <w:rsid w:val="00965122"/>
    <w:rsid w:val="00966C97"/>
    <w:rsid w:val="00967347"/>
    <w:rsid w:val="0097400A"/>
    <w:rsid w:val="00980E77"/>
    <w:rsid w:val="00982AEB"/>
    <w:rsid w:val="00982E39"/>
    <w:rsid w:val="00986820"/>
    <w:rsid w:val="00986EB1"/>
    <w:rsid w:val="00990AF2"/>
    <w:rsid w:val="009939E5"/>
    <w:rsid w:val="00993F7E"/>
    <w:rsid w:val="0099521B"/>
    <w:rsid w:val="00995C1B"/>
    <w:rsid w:val="009A4BA2"/>
    <w:rsid w:val="009A59C1"/>
    <w:rsid w:val="009A5BFC"/>
    <w:rsid w:val="009B5754"/>
    <w:rsid w:val="009B7A99"/>
    <w:rsid w:val="009C4A26"/>
    <w:rsid w:val="009C4EB6"/>
    <w:rsid w:val="009C5A07"/>
    <w:rsid w:val="009C7290"/>
    <w:rsid w:val="009D0583"/>
    <w:rsid w:val="009D0EB0"/>
    <w:rsid w:val="009D1C28"/>
    <w:rsid w:val="009D4E7A"/>
    <w:rsid w:val="009D5BDD"/>
    <w:rsid w:val="009D6957"/>
    <w:rsid w:val="009D6ABA"/>
    <w:rsid w:val="009E1F81"/>
    <w:rsid w:val="009E3A12"/>
    <w:rsid w:val="009E4A94"/>
    <w:rsid w:val="009E7496"/>
    <w:rsid w:val="009F2DFF"/>
    <w:rsid w:val="009F714C"/>
    <w:rsid w:val="00A007BC"/>
    <w:rsid w:val="00A0267C"/>
    <w:rsid w:val="00A027B9"/>
    <w:rsid w:val="00A034C2"/>
    <w:rsid w:val="00A07DC7"/>
    <w:rsid w:val="00A11A8F"/>
    <w:rsid w:val="00A20EC6"/>
    <w:rsid w:val="00A213BE"/>
    <w:rsid w:val="00A23317"/>
    <w:rsid w:val="00A23CCC"/>
    <w:rsid w:val="00A24B09"/>
    <w:rsid w:val="00A323A3"/>
    <w:rsid w:val="00A3535E"/>
    <w:rsid w:val="00A40147"/>
    <w:rsid w:val="00A4173E"/>
    <w:rsid w:val="00A42D1A"/>
    <w:rsid w:val="00A462BB"/>
    <w:rsid w:val="00A46D68"/>
    <w:rsid w:val="00A533D3"/>
    <w:rsid w:val="00A55BCB"/>
    <w:rsid w:val="00A55BF0"/>
    <w:rsid w:val="00A616A7"/>
    <w:rsid w:val="00A6413A"/>
    <w:rsid w:val="00A64556"/>
    <w:rsid w:val="00A66DB3"/>
    <w:rsid w:val="00A67850"/>
    <w:rsid w:val="00A67FAC"/>
    <w:rsid w:val="00A70684"/>
    <w:rsid w:val="00A70F91"/>
    <w:rsid w:val="00A73883"/>
    <w:rsid w:val="00A77F8E"/>
    <w:rsid w:val="00A80E0A"/>
    <w:rsid w:val="00A81CDB"/>
    <w:rsid w:val="00A84FA0"/>
    <w:rsid w:val="00A906F9"/>
    <w:rsid w:val="00A92E6F"/>
    <w:rsid w:val="00A9522A"/>
    <w:rsid w:val="00A969AB"/>
    <w:rsid w:val="00A971D0"/>
    <w:rsid w:val="00AA0C33"/>
    <w:rsid w:val="00AA5017"/>
    <w:rsid w:val="00AA54C9"/>
    <w:rsid w:val="00AA71FC"/>
    <w:rsid w:val="00AA7AE9"/>
    <w:rsid w:val="00AB01AC"/>
    <w:rsid w:val="00AB03B2"/>
    <w:rsid w:val="00AC1CB2"/>
    <w:rsid w:val="00AC2538"/>
    <w:rsid w:val="00AD0D48"/>
    <w:rsid w:val="00AD2BAD"/>
    <w:rsid w:val="00AD4B04"/>
    <w:rsid w:val="00AD53AD"/>
    <w:rsid w:val="00AD55EE"/>
    <w:rsid w:val="00AD5DBC"/>
    <w:rsid w:val="00AD616E"/>
    <w:rsid w:val="00AD6330"/>
    <w:rsid w:val="00AE0E01"/>
    <w:rsid w:val="00AE137B"/>
    <w:rsid w:val="00AE431B"/>
    <w:rsid w:val="00AE73E7"/>
    <w:rsid w:val="00AE78F5"/>
    <w:rsid w:val="00AF1791"/>
    <w:rsid w:val="00AF1F6E"/>
    <w:rsid w:val="00AF4F83"/>
    <w:rsid w:val="00B0082D"/>
    <w:rsid w:val="00B07F48"/>
    <w:rsid w:val="00B121D9"/>
    <w:rsid w:val="00B12652"/>
    <w:rsid w:val="00B12792"/>
    <w:rsid w:val="00B14C58"/>
    <w:rsid w:val="00B1529E"/>
    <w:rsid w:val="00B1738E"/>
    <w:rsid w:val="00B178BC"/>
    <w:rsid w:val="00B22523"/>
    <w:rsid w:val="00B24817"/>
    <w:rsid w:val="00B24D5D"/>
    <w:rsid w:val="00B276C9"/>
    <w:rsid w:val="00B3086B"/>
    <w:rsid w:val="00B369F5"/>
    <w:rsid w:val="00B37DF9"/>
    <w:rsid w:val="00B41FAC"/>
    <w:rsid w:val="00B4377F"/>
    <w:rsid w:val="00B45BF8"/>
    <w:rsid w:val="00B500A0"/>
    <w:rsid w:val="00B51F29"/>
    <w:rsid w:val="00B54586"/>
    <w:rsid w:val="00B546A4"/>
    <w:rsid w:val="00B5564A"/>
    <w:rsid w:val="00B56032"/>
    <w:rsid w:val="00B66171"/>
    <w:rsid w:val="00B67DD0"/>
    <w:rsid w:val="00B70771"/>
    <w:rsid w:val="00B72091"/>
    <w:rsid w:val="00B76E55"/>
    <w:rsid w:val="00B8397B"/>
    <w:rsid w:val="00B856C5"/>
    <w:rsid w:val="00B9102D"/>
    <w:rsid w:val="00B9247A"/>
    <w:rsid w:val="00B9249A"/>
    <w:rsid w:val="00B933B7"/>
    <w:rsid w:val="00B9369B"/>
    <w:rsid w:val="00B972EC"/>
    <w:rsid w:val="00BA2316"/>
    <w:rsid w:val="00BA6F6D"/>
    <w:rsid w:val="00BA7FDF"/>
    <w:rsid w:val="00BB0C66"/>
    <w:rsid w:val="00BB44CF"/>
    <w:rsid w:val="00BB5B75"/>
    <w:rsid w:val="00BB5BCB"/>
    <w:rsid w:val="00BB7819"/>
    <w:rsid w:val="00BB784A"/>
    <w:rsid w:val="00BC29B8"/>
    <w:rsid w:val="00BC33D4"/>
    <w:rsid w:val="00BC35F9"/>
    <w:rsid w:val="00BC3C41"/>
    <w:rsid w:val="00BC4391"/>
    <w:rsid w:val="00BC6734"/>
    <w:rsid w:val="00BC7143"/>
    <w:rsid w:val="00BC7D13"/>
    <w:rsid w:val="00BD04AC"/>
    <w:rsid w:val="00BD51E8"/>
    <w:rsid w:val="00BD6A9C"/>
    <w:rsid w:val="00BE2168"/>
    <w:rsid w:val="00BE3CB2"/>
    <w:rsid w:val="00BE5C3A"/>
    <w:rsid w:val="00BE5D8B"/>
    <w:rsid w:val="00BE6019"/>
    <w:rsid w:val="00BE6C7A"/>
    <w:rsid w:val="00BE7B82"/>
    <w:rsid w:val="00BF12AC"/>
    <w:rsid w:val="00BF1706"/>
    <w:rsid w:val="00BF1A0B"/>
    <w:rsid w:val="00C00EA5"/>
    <w:rsid w:val="00C03289"/>
    <w:rsid w:val="00C1104B"/>
    <w:rsid w:val="00C125DC"/>
    <w:rsid w:val="00C13F2B"/>
    <w:rsid w:val="00C15EDE"/>
    <w:rsid w:val="00C160DF"/>
    <w:rsid w:val="00C21FCE"/>
    <w:rsid w:val="00C223C8"/>
    <w:rsid w:val="00C26C1A"/>
    <w:rsid w:val="00C30F94"/>
    <w:rsid w:val="00C31A07"/>
    <w:rsid w:val="00C37246"/>
    <w:rsid w:val="00C3772F"/>
    <w:rsid w:val="00C40121"/>
    <w:rsid w:val="00C42B85"/>
    <w:rsid w:val="00C43343"/>
    <w:rsid w:val="00C51415"/>
    <w:rsid w:val="00C54C40"/>
    <w:rsid w:val="00C56839"/>
    <w:rsid w:val="00C70649"/>
    <w:rsid w:val="00C71A74"/>
    <w:rsid w:val="00C7303D"/>
    <w:rsid w:val="00C76A1D"/>
    <w:rsid w:val="00C7710B"/>
    <w:rsid w:val="00C8127A"/>
    <w:rsid w:val="00C83EF1"/>
    <w:rsid w:val="00C912AC"/>
    <w:rsid w:val="00C91F0C"/>
    <w:rsid w:val="00C93B11"/>
    <w:rsid w:val="00C93D7F"/>
    <w:rsid w:val="00C95ADE"/>
    <w:rsid w:val="00CA0A19"/>
    <w:rsid w:val="00CA1622"/>
    <w:rsid w:val="00CA30B3"/>
    <w:rsid w:val="00CA3A55"/>
    <w:rsid w:val="00CA41DC"/>
    <w:rsid w:val="00CA4705"/>
    <w:rsid w:val="00CA60E3"/>
    <w:rsid w:val="00CA7126"/>
    <w:rsid w:val="00CA7D24"/>
    <w:rsid w:val="00CB0FC0"/>
    <w:rsid w:val="00CB192B"/>
    <w:rsid w:val="00CB7E2F"/>
    <w:rsid w:val="00CC114A"/>
    <w:rsid w:val="00CC16AD"/>
    <w:rsid w:val="00CC386A"/>
    <w:rsid w:val="00CC3E81"/>
    <w:rsid w:val="00CC4A04"/>
    <w:rsid w:val="00CC4FF9"/>
    <w:rsid w:val="00CD088E"/>
    <w:rsid w:val="00CD1D61"/>
    <w:rsid w:val="00CD3FF7"/>
    <w:rsid w:val="00CD47B7"/>
    <w:rsid w:val="00CD65D7"/>
    <w:rsid w:val="00CD6DE8"/>
    <w:rsid w:val="00CD6EB1"/>
    <w:rsid w:val="00CE0E43"/>
    <w:rsid w:val="00CE2673"/>
    <w:rsid w:val="00CE4162"/>
    <w:rsid w:val="00CE43D6"/>
    <w:rsid w:val="00CE75FB"/>
    <w:rsid w:val="00CE7E2B"/>
    <w:rsid w:val="00CF0363"/>
    <w:rsid w:val="00CF0FE1"/>
    <w:rsid w:val="00CF185B"/>
    <w:rsid w:val="00CF1CB5"/>
    <w:rsid w:val="00CF437C"/>
    <w:rsid w:val="00CF748E"/>
    <w:rsid w:val="00D02606"/>
    <w:rsid w:val="00D02DE7"/>
    <w:rsid w:val="00D02E0D"/>
    <w:rsid w:val="00D02E9B"/>
    <w:rsid w:val="00D1143D"/>
    <w:rsid w:val="00D131BD"/>
    <w:rsid w:val="00D20A78"/>
    <w:rsid w:val="00D20CF8"/>
    <w:rsid w:val="00D215F3"/>
    <w:rsid w:val="00D32268"/>
    <w:rsid w:val="00D32285"/>
    <w:rsid w:val="00D322AB"/>
    <w:rsid w:val="00D339E7"/>
    <w:rsid w:val="00D3475C"/>
    <w:rsid w:val="00D34B3B"/>
    <w:rsid w:val="00D365F5"/>
    <w:rsid w:val="00D3767C"/>
    <w:rsid w:val="00D37A4C"/>
    <w:rsid w:val="00D37B70"/>
    <w:rsid w:val="00D4044D"/>
    <w:rsid w:val="00D432CB"/>
    <w:rsid w:val="00D43FDA"/>
    <w:rsid w:val="00D4501F"/>
    <w:rsid w:val="00D45062"/>
    <w:rsid w:val="00D46851"/>
    <w:rsid w:val="00D46F03"/>
    <w:rsid w:val="00D52DF0"/>
    <w:rsid w:val="00D609DE"/>
    <w:rsid w:val="00D61211"/>
    <w:rsid w:val="00D61435"/>
    <w:rsid w:val="00D6161A"/>
    <w:rsid w:val="00D627E3"/>
    <w:rsid w:val="00D62FEB"/>
    <w:rsid w:val="00D63ED5"/>
    <w:rsid w:val="00D6455B"/>
    <w:rsid w:val="00D66528"/>
    <w:rsid w:val="00D712BC"/>
    <w:rsid w:val="00D72987"/>
    <w:rsid w:val="00D72C95"/>
    <w:rsid w:val="00D736E0"/>
    <w:rsid w:val="00D739AC"/>
    <w:rsid w:val="00D767CD"/>
    <w:rsid w:val="00D81D97"/>
    <w:rsid w:val="00D82942"/>
    <w:rsid w:val="00D82FB0"/>
    <w:rsid w:val="00D837B9"/>
    <w:rsid w:val="00D83DCB"/>
    <w:rsid w:val="00D870B5"/>
    <w:rsid w:val="00D8712A"/>
    <w:rsid w:val="00D878C9"/>
    <w:rsid w:val="00D902A7"/>
    <w:rsid w:val="00DB0B0E"/>
    <w:rsid w:val="00DB5854"/>
    <w:rsid w:val="00DB5B51"/>
    <w:rsid w:val="00DB5D11"/>
    <w:rsid w:val="00DB7105"/>
    <w:rsid w:val="00DC139F"/>
    <w:rsid w:val="00DC26EF"/>
    <w:rsid w:val="00DC4B0E"/>
    <w:rsid w:val="00DC607F"/>
    <w:rsid w:val="00DD1253"/>
    <w:rsid w:val="00DD4AE7"/>
    <w:rsid w:val="00DD5F08"/>
    <w:rsid w:val="00DD7820"/>
    <w:rsid w:val="00DE2AF2"/>
    <w:rsid w:val="00DE3C38"/>
    <w:rsid w:val="00DE54B4"/>
    <w:rsid w:val="00DE77A9"/>
    <w:rsid w:val="00DF2CD8"/>
    <w:rsid w:val="00DF34ED"/>
    <w:rsid w:val="00DF39A4"/>
    <w:rsid w:val="00DF7279"/>
    <w:rsid w:val="00E07944"/>
    <w:rsid w:val="00E07C23"/>
    <w:rsid w:val="00E10A47"/>
    <w:rsid w:val="00E14883"/>
    <w:rsid w:val="00E16369"/>
    <w:rsid w:val="00E208A4"/>
    <w:rsid w:val="00E213BB"/>
    <w:rsid w:val="00E22D36"/>
    <w:rsid w:val="00E254CA"/>
    <w:rsid w:val="00E26A07"/>
    <w:rsid w:val="00E306E6"/>
    <w:rsid w:val="00E321F9"/>
    <w:rsid w:val="00E401BC"/>
    <w:rsid w:val="00E40E56"/>
    <w:rsid w:val="00E47449"/>
    <w:rsid w:val="00E506DB"/>
    <w:rsid w:val="00E513C0"/>
    <w:rsid w:val="00E546E8"/>
    <w:rsid w:val="00E5619B"/>
    <w:rsid w:val="00E64F05"/>
    <w:rsid w:val="00E65233"/>
    <w:rsid w:val="00E70010"/>
    <w:rsid w:val="00E713FD"/>
    <w:rsid w:val="00E72E55"/>
    <w:rsid w:val="00E72EAF"/>
    <w:rsid w:val="00E74883"/>
    <w:rsid w:val="00E774EF"/>
    <w:rsid w:val="00E80583"/>
    <w:rsid w:val="00E851E2"/>
    <w:rsid w:val="00E87348"/>
    <w:rsid w:val="00E910C5"/>
    <w:rsid w:val="00E91373"/>
    <w:rsid w:val="00E922C8"/>
    <w:rsid w:val="00E938CD"/>
    <w:rsid w:val="00E97433"/>
    <w:rsid w:val="00E9749D"/>
    <w:rsid w:val="00EA00BF"/>
    <w:rsid w:val="00EA77B3"/>
    <w:rsid w:val="00EB02A4"/>
    <w:rsid w:val="00EB3A1B"/>
    <w:rsid w:val="00EB3A8B"/>
    <w:rsid w:val="00EB5801"/>
    <w:rsid w:val="00EB5AD5"/>
    <w:rsid w:val="00EB7BA6"/>
    <w:rsid w:val="00EC26CB"/>
    <w:rsid w:val="00EC5159"/>
    <w:rsid w:val="00EC568D"/>
    <w:rsid w:val="00EC58E0"/>
    <w:rsid w:val="00ED4FD4"/>
    <w:rsid w:val="00ED5BA9"/>
    <w:rsid w:val="00ED67EE"/>
    <w:rsid w:val="00EE2318"/>
    <w:rsid w:val="00EE5330"/>
    <w:rsid w:val="00EE562F"/>
    <w:rsid w:val="00EE5733"/>
    <w:rsid w:val="00EE5EF0"/>
    <w:rsid w:val="00EE669C"/>
    <w:rsid w:val="00EE69B9"/>
    <w:rsid w:val="00EE753D"/>
    <w:rsid w:val="00EF04D4"/>
    <w:rsid w:val="00EF3CDC"/>
    <w:rsid w:val="00EF40F4"/>
    <w:rsid w:val="00EF4279"/>
    <w:rsid w:val="00EF48BF"/>
    <w:rsid w:val="00EF4A76"/>
    <w:rsid w:val="00EF4C32"/>
    <w:rsid w:val="00F000C6"/>
    <w:rsid w:val="00F008C7"/>
    <w:rsid w:val="00F00F4C"/>
    <w:rsid w:val="00F04173"/>
    <w:rsid w:val="00F07E59"/>
    <w:rsid w:val="00F13A70"/>
    <w:rsid w:val="00F15263"/>
    <w:rsid w:val="00F16BFE"/>
    <w:rsid w:val="00F23703"/>
    <w:rsid w:val="00F23D64"/>
    <w:rsid w:val="00F339E8"/>
    <w:rsid w:val="00F35BD1"/>
    <w:rsid w:val="00F422C9"/>
    <w:rsid w:val="00F433AF"/>
    <w:rsid w:val="00F4441B"/>
    <w:rsid w:val="00F44E81"/>
    <w:rsid w:val="00F50A87"/>
    <w:rsid w:val="00F55D3B"/>
    <w:rsid w:val="00F603F1"/>
    <w:rsid w:val="00F60EF0"/>
    <w:rsid w:val="00F643D0"/>
    <w:rsid w:val="00F70AAA"/>
    <w:rsid w:val="00F72DC3"/>
    <w:rsid w:val="00F73502"/>
    <w:rsid w:val="00F7375C"/>
    <w:rsid w:val="00F76688"/>
    <w:rsid w:val="00F76CD9"/>
    <w:rsid w:val="00F81A44"/>
    <w:rsid w:val="00F832AC"/>
    <w:rsid w:val="00F84CD0"/>
    <w:rsid w:val="00F852B3"/>
    <w:rsid w:val="00F879B8"/>
    <w:rsid w:val="00F90B11"/>
    <w:rsid w:val="00F916EC"/>
    <w:rsid w:val="00F946F4"/>
    <w:rsid w:val="00F975BA"/>
    <w:rsid w:val="00F97EA5"/>
    <w:rsid w:val="00FA19BD"/>
    <w:rsid w:val="00FA2A4A"/>
    <w:rsid w:val="00FA3F10"/>
    <w:rsid w:val="00FB018A"/>
    <w:rsid w:val="00FB15DC"/>
    <w:rsid w:val="00FB18F9"/>
    <w:rsid w:val="00FB3ED6"/>
    <w:rsid w:val="00FB5205"/>
    <w:rsid w:val="00FB54B5"/>
    <w:rsid w:val="00FB70B0"/>
    <w:rsid w:val="00FC1893"/>
    <w:rsid w:val="00FC2C2C"/>
    <w:rsid w:val="00FC2F34"/>
    <w:rsid w:val="00FC31E7"/>
    <w:rsid w:val="00FC3444"/>
    <w:rsid w:val="00FC4F3A"/>
    <w:rsid w:val="00FC6132"/>
    <w:rsid w:val="00FC7D87"/>
    <w:rsid w:val="00FC7F4C"/>
    <w:rsid w:val="00FD1359"/>
    <w:rsid w:val="00FD47A4"/>
    <w:rsid w:val="00FD4D2B"/>
    <w:rsid w:val="00FD7E40"/>
    <w:rsid w:val="00FE04B4"/>
    <w:rsid w:val="00FE1348"/>
    <w:rsid w:val="00FE44BB"/>
    <w:rsid w:val="00FE5486"/>
    <w:rsid w:val="00FE5ABB"/>
    <w:rsid w:val="00FF08B7"/>
    <w:rsid w:val="00FF1287"/>
    <w:rsid w:val="00FF3A18"/>
    <w:rsid w:val="00FF549E"/>
    <w:rsid w:val="00FF5FF6"/>
    <w:rsid w:val="00FF6942"/>
    <w:rsid w:val="00FF7505"/>
    <w:rsid w:val="07F13D9B"/>
    <w:rsid w:val="0F8B4690"/>
    <w:rsid w:val="10CB4BA3"/>
    <w:rsid w:val="10FB0E4D"/>
    <w:rsid w:val="1A12790D"/>
    <w:rsid w:val="38557A04"/>
    <w:rsid w:val="46CC0687"/>
    <w:rsid w:val="48C245FA"/>
    <w:rsid w:val="58C90FF4"/>
    <w:rsid w:val="5E4E1C18"/>
    <w:rsid w:val="6BD613A5"/>
    <w:rsid w:val="7B6F1954"/>
    <w:rsid w:val="7D6B2A4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paragraph" w:styleId="2">
    <w:name w:val="heading 1"/>
    <w:basedOn w:val="1"/>
    <w:link w:val="14"/>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7">
    <w:name w:val="Default Paragraph Font"/>
    <w:unhideWhenUsed/>
    <w:uiPriority w:val="1"/>
  </w:style>
  <w:style w:type="table" w:default="1" w:styleId="11">
    <w:name w:val="Normal Table"/>
    <w:unhideWhenUsed/>
    <w:qFormat/>
    <w:uiPriority w:val="99"/>
    <w:tblPr>
      <w:tblStyle w:val="11"/>
      <w:tblLayout w:type="fixed"/>
      <w:tblCellMar>
        <w:top w:w="0" w:type="dxa"/>
        <w:left w:w="108" w:type="dxa"/>
        <w:bottom w:w="0" w:type="dxa"/>
        <w:right w:w="108" w:type="dxa"/>
      </w:tblCellMar>
    </w:tblPr>
  </w:style>
  <w:style w:type="paragraph" w:styleId="3">
    <w:name w:val="Date"/>
    <w:basedOn w:val="1"/>
    <w:next w:val="1"/>
    <w:link w:val="18"/>
    <w:unhideWhenUsed/>
    <w:uiPriority w:val="99"/>
    <w:pPr>
      <w:ind w:left="100" w:leftChars="2500"/>
    </w:pPr>
  </w:style>
  <w:style w:type="paragraph" w:styleId="4">
    <w:name w:val="footer"/>
    <w:basedOn w:val="1"/>
    <w:link w:val="17"/>
    <w:unhideWhenUsed/>
    <w:uiPriority w:val="99"/>
    <w:pPr>
      <w:tabs>
        <w:tab w:val="center" w:pos="4153"/>
        <w:tab w:val="right" w:pos="8306"/>
      </w:tabs>
      <w:snapToGrid w:val="0"/>
      <w:jc w:val="left"/>
    </w:pPr>
    <w:rPr>
      <w:sz w:val="18"/>
      <w:szCs w:val="18"/>
    </w:rPr>
  </w:style>
  <w:style w:type="paragraph" w:styleId="5">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cs="宋体"/>
      <w:kern w:val="0"/>
      <w:sz w:val="24"/>
    </w:rPr>
  </w:style>
  <w:style w:type="character" w:styleId="8">
    <w:name w:val="Strong"/>
    <w:basedOn w:val="7"/>
    <w:qFormat/>
    <w:uiPriority w:val="22"/>
    <w:rPr>
      <w:b/>
      <w:bCs/>
    </w:rPr>
  </w:style>
  <w:style w:type="character" w:styleId="9">
    <w:name w:val="page number"/>
    <w:basedOn w:val="7"/>
    <w:uiPriority w:val="0"/>
  </w:style>
  <w:style w:type="character" w:styleId="10">
    <w:name w:val="Hyperlink"/>
    <w:basedOn w:val="7"/>
    <w:unhideWhenUsed/>
    <w:uiPriority w:val="99"/>
    <w:rPr>
      <w:color w:val="0000FF"/>
      <w:u w:val="single"/>
    </w:rPr>
  </w:style>
  <w:style w:type="table" w:styleId="12">
    <w:name w:val="Table Grid"/>
    <w:basedOn w:val="11"/>
    <w:uiPriority w:val="59"/>
    <w:tblPr>
      <w:tblStyle w:val="1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13">
    <w:name w:val="cjk"/>
    <w:basedOn w:val="1"/>
    <w:uiPriority w:val="0"/>
    <w:pPr>
      <w:widowControl/>
      <w:spacing w:before="100" w:beforeAutospacing="1" w:after="142" w:line="288" w:lineRule="auto"/>
    </w:pPr>
    <w:rPr>
      <w:rFonts w:ascii="宋体" w:hAnsi="宋体" w:cs="宋体"/>
      <w:kern w:val="0"/>
      <w:sz w:val="20"/>
      <w:szCs w:val="20"/>
    </w:rPr>
  </w:style>
  <w:style w:type="character" w:customStyle="1" w:styleId="14">
    <w:name w:val="标题 1 Char"/>
    <w:basedOn w:val="7"/>
    <w:link w:val="2"/>
    <w:uiPriority w:val="9"/>
    <w:rPr>
      <w:rFonts w:ascii="宋体" w:hAnsi="宋体" w:cs="宋体"/>
      <w:b/>
      <w:bCs/>
      <w:kern w:val="36"/>
      <w:sz w:val="48"/>
      <w:szCs w:val="48"/>
    </w:rPr>
  </w:style>
  <w:style w:type="character" w:customStyle="1" w:styleId="15">
    <w:name w:val="apple-converted-space"/>
    <w:basedOn w:val="7"/>
    <w:uiPriority w:val="0"/>
  </w:style>
  <w:style w:type="character" w:customStyle="1" w:styleId="16">
    <w:name w:val="页眉 Char"/>
    <w:basedOn w:val="7"/>
    <w:link w:val="5"/>
    <w:semiHidden/>
    <w:uiPriority w:val="99"/>
    <w:rPr>
      <w:sz w:val="18"/>
      <w:szCs w:val="18"/>
    </w:rPr>
  </w:style>
  <w:style w:type="character" w:customStyle="1" w:styleId="17">
    <w:name w:val="页脚 Char"/>
    <w:basedOn w:val="7"/>
    <w:link w:val="4"/>
    <w:uiPriority w:val="99"/>
    <w:rPr>
      <w:sz w:val="18"/>
      <w:szCs w:val="18"/>
    </w:rPr>
  </w:style>
  <w:style w:type="character" w:customStyle="1" w:styleId="18">
    <w:name w:val="日期 Char"/>
    <w:basedOn w:val="7"/>
    <w:link w:val="3"/>
    <w:semiHidden/>
    <w:uiPriority w:val="99"/>
    <w:rPr>
      <w:rFonts w:ascii="Times New Roman" w:hAnsi="Times New Roman"/>
      <w:kern w:val="2"/>
      <w:sz w:val="21"/>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594</Words>
  <Characters>3388</Characters>
  <Lines>28</Lines>
  <Paragraphs>7</Paragraphs>
  <TotalTime>2</TotalTime>
  <ScaleCrop>false</ScaleCrop>
  <LinksUpToDate>false</LinksUpToDate>
  <CharactersWithSpaces>3975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2018-11-06T01:49:00Z</dcterms:created>
  <dc:creator>Administrator</dc:creator>
  <cp:lastModifiedBy>Administrator</cp:lastModifiedBy>
  <cp:lastPrinted>2017-11-02T07:12:00Z</cp:lastPrinted>
  <dcterms:modified xsi:type="dcterms:W3CDTF">2019-01-17T01:28:58Z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