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bCs/>
          <w:szCs w:val="32"/>
        </w:rPr>
      </w:pPr>
    </w:p>
    <w:p>
      <w:pPr>
        <w:rPr>
          <w:rFonts w:hint="eastAsia" w:ascii="宋体" w:hAnsi="宋体" w:eastAsia="宋体" w:cs="Arial"/>
          <w:bCs/>
          <w:szCs w:val="32"/>
        </w:rPr>
      </w:pP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郴州市人民代表大会常务委员会关于修改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《郴州市城市市容环境卫生管理条例》的决定</w:t>
      </w:r>
      <w:bookmarkEnd w:id="0"/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</w:p>
    <w:p>
      <w:pPr>
        <w:ind w:left="790" w:leftChars="200" w:right="530" w:rightChars="168" w:hanging="158" w:hangingChars="50"/>
        <w:jc w:val="both"/>
        <w:rPr>
          <w:rFonts w:hint="eastAsia" w:ascii="楷体_GB2312" w:hAnsi="Arial" w:eastAsia="楷体_GB2312" w:cs="Arial"/>
          <w:szCs w:val="32"/>
        </w:rPr>
      </w:pPr>
      <w:bookmarkStart w:id="2" w:name="_GoBack"/>
      <w:bookmarkStart w:id="1" w:name="TitleDescription"/>
      <w:r>
        <w:rPr>
          <w:rFonts w:hint="eastAsia" w:ascii="楷体_GB2312" w:hAnsi="Arial" w:eastAsia="楷体_GB2312" w:cs="Arial"/>
          <w:szCs w:val="32"/>
        </w:rPr>
        <w:t>（2021年8月17日郴州市第五届人民代表大会常务委员会第三十六次会议通过　2021年9月29日湖南省第十三届人民代表大会常务委员会第二十六次会议批准）</w:t>
      </w:r>
      <w:bookmarkEnd w:id="1"/>
    </w:p>
    <w:bookmarkEnd w:id="2"/>
    <w:p>
      <w:pPr>
        <w:ind w:left="790" w:leftChars="200" w:right="530" w:rightChars="168" w:hanging="158" w:hangingChars="50"/>
        <w:rPr>
          <w:rFonts w:hint="eastAsia" w:ascii="宋体" w:hAnsi="宋体" w:eastAsia="宋体" w:cs="Arial"/>
          <w:szCs w:val="32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郴州市第五届人民代表大会常务委员会第三十六次会议决定对《郴州市城市市容环境卫生管理条例》作如下修改：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一、将第一条修改为“为了加强城市市容环境卫生管理，创造干净、有序的城市环境，促进文明城市建设，依据《中华人民共和国固体废物污染环境防治法》、国务院《城市市容和环境卫生管理条例》等有关法律、法规，结合本市实际，制定本条例”，增加了《中华人民共和国固体废物污染环境防治法》为立法依据的表述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二、将第二十七条第三款修改为“任何单位和个人不得随意倾倒、抛撒、堆放或者焚烧生活垃圾和建筑垃圾”，删去第四款。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三、删去第二十九条第三款。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四、删去第三十条。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五、将第三十一条改为第三十条，删去第三款中的“违反第二款规定的，责令限期改正，给予警告。并处五千元以上五万元以下的罚款”。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六、将第三十二条改为第三十一条。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七、将第三十三条改为第三十二条。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八、将第三十四条改为第三十三条，删去第一款。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九、将第三十五条改为第三十四条，删去第二款。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十、增加一条，作为第三十五条：“违反本章规定，法律、法规规定了法律责任的，从其规定。”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《郴州市城市市容环境卫生管理条例》根据本决定作相应修改，重新公布。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F7DA8"/>
    <w:rsid w:val="00131BA9"/>
    <w:rsid w:val="0013352A"/>
    <w:rsid w:val="001C12CA"/>
    <w:rsid w:val="001C4316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97FF0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A37"/>
    <w:rsid w:val="00874984"/>
    <w:rsid w:val="00910245"/>
    <w:rsid w:val="00A87604"/>
    <w:rsid w:val="00B32293"/>
    <w:rsid w:val="00B759C5"/>
    <w:rsid w:val="00BA548B"/>
    <w:rsid w:val="00BB0938"/>
    <w:rsid w:val="00BF378A"/>
    <w:rsid w:val="00BF51CB"/>
    <w:rsid w:val="00C16EFC"/>
    <w:rsid w:val="00D0095F"/>
    <w:rsid w:val="00D1515A"/>
    <w:rsid w:val="00D625F1"/>
    <w:rsid w:val="00D64B65"/>
    <w:rsid w:val="00DB7DE9"/>
    <w:rsid w:val="00DC4D4C"/>
    <w:rsid w:val="00ED3B70"/>
    <w:rsid w:val="00F352BC"/>
    <w:rsid w:val="00F72984"/>
    <w:rsid w:val="00FA7EE2"/>
    <w:rsid w:val="404C4069"/>
    <w:rsid w:val="7EAE7FDE"/>
    <w:rsid w:val="FFADBD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sz w:val="18"/>
      <w:szCs w:val="18"/>
    </w:rPr>
  </w:style>
  <w:style w:type="character" w:customStyle="1" w:styleId="7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2</TotalTime>
  <ScaleCrop>false</ScaleCrop>
  <LinksUpToDate>false</LinksUpToDate>
  <CharactersWithSpaces>80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2017-11-15T11:25:00Z</dcterms:created>
  <dc:creator>YF-INT6</dc:creator>
  <cp:lastModifiedBy>PC400</cp:lastModifiedBy>
  <dcterms:modified xsi:type="dcterms:W3CDTF">2022-01-12T01:44:02Z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44DCEA9BC56E41FEB3E5C68095743642</vt:lpwstr>
  </property>
</Properties>
</file>