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AA58DE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兰州市人民代表大会常务委员会关于废止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《兰州市制止和处理违法建设办法》的决定</w:t>
      </w:r>
    </w:p>
    <w:p w14:paraId="3096086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（2024年6月25日兰州市第十七届人民代表大会常务委员会第二十二次会议通过　2024年9月26日甘肃省第十四届人民代表大会常务委员会第十一次会议批准）</w:t>
      </w:r>
    </w:p>
    <w:p w14:paraId="086A47C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兰州市第十七届人民代表大会常务委员会第二十二次会议决定，废止《兰州市制止和处理违法建设办法》（1996年8月9日兰州市第十一届人民代表大会常务委员会第二十九次会议通过　1996年12月6日甘肃省第八届人民代表大会常务委员会第二十四次会议批准　根据2012年6月1日甘肃省第十一届人民代表大会常务委员会第二十七次会议批准的《兰州市人民代表大会常务委员会关于废止〈兰州市城市房屋拆迁管理办法〉和修改〈兰州市市政工程设施管理办法〉等六部地方性法规的决定》修正）。</w:t>
      </w:r>
    </w:p>
    <w:p w14:paraId="61D107C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ONOR Sans CN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30488A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332</Words>
  <Characters>350</Characters>
  <Lines>87</Lines>
  <Paragraphs>24</Paragraphs>
  <TotalTime>1</TotalTime>
  <ScaleCrop>false</ScaleCrop>
  <LinksUpToDate>false</LinksUpToDate>
  <CharactersWithSpaces>353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2024-11-30T08:22:35Z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002C198C946C42EA84BB03CB9F8E552F_13</vt:lpwstr>
  </property>
  <property fmtid="{D5CDD505-2E9C-101B-9397-08002B2CF9AE}" pid="3" name="KSOProductBuildVer">
    <vt:lpwstr>2052-12.1.0.18912</vt:lpwstr>
  </property>
</Properties>
</file>