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张掖市大气污染防治条例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（2020年3月3日张掖市第四届人民代表大会常务委员会第二十二次会议通过  2020年4月1日甘肃省第十三届人民代表大会常务委员会第十五次会议批准）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总  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为了保护和改善环境，防治大气污染，保障公众健康，推进生态文明建设，促进经济社会可持续发展，根据《中华人民共和国环境保护法》《中华人民共和国大气污染防治法》《甘肃省环境保护条例》《甘肃省大气污染防治条例》等法律、法规，结合本市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第二条</w:t>
      </w:r>
      <w:r>
        <w:rPr>
          <w:rFonts w:hint="eastAsia" w:ascii="方正黑体简体" w:hAnsi="方正黑体简体" w:eastAsia="方正黑体简体" w:cs="方正黑体简体"/>
          <w:spacing w:val="0"/>
          <w:lang w:val="en-US" w:eastAsia="zh-CN"/>
        </w:rPr>
        <w:t xml:space="preserve">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本条例适用于本市行政区域内大气污染防治及其监督管理活动。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防治大气污染应当以改善大气环境质量为目标，坚持源头治理、规划先行，突出重点、防治结合，政府主导、企业主体，公众参与、全民共治的原则。</w:t>
      </w:r>
    </w:p>
    <w:p>
      <w:pPr>
        <w:keepNext w:val="0"/>
        <w:keepLines w:val="0"/>
        <w:pageBreakBefore w:val="0"/>
        <w:widowControl w:val="0"/>
        <w:kinsoku/>
        <w:wordWrap/>
        <w:overflowPunct/>
        <w:topLinePunct w:val="0"/>
        <w:autoSpaceDE/>
        <w:autoSpaceDN/>
        <w:bidi w:val="0"/>
        <w:adjustRightInd/>
        <w:snapToGrid/>
        <w:spacing w:line="59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各级人民政府应当对本行政区域的大气污染防治工作及大气环境质量负总责。</w:t>
      </w:r>
    </w:p>
    <w:p>
      <w:pPr>
        <w:keepNext w:val="0"/>
        <w:keepLines w:val="0"/>
        <w:pageBreakBefore w:val="0"/>
        <w:widowControl w:val="0"/>
        <w:kinsoku/>
        <w:wordWrap/>
        <w:overflowPunct/>
        <w:topLinePunct w:val="0"/>
        <w:autoSpaceDE/>
        <w:autoSpaceDN/>
        <w:bidi w:val="0"/>
        <w:adjustRightInd/>
        <w:snapToGrid/>
        <w:spacing w:line="59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市、县（区）人民政府应当将大气污染防治工作纳入本级国民经济和社会发展规划，制定大气污染防治年度计划，建立健全网格化环境监管体系和大气污染防治联合执法机制，转变经济发展方式，优化产业结构和布局，调整能源结构，减少煤炭消费，发展清洁能源，消纳富余电力，坚持绿色发展，控制并逐步削减大气污染物的排放总量，使大气环境质量达到规定标准并逐步改善。</w:t>
      </w:r>
    </w:p>
    <w:p>
      <w:pPr>
        <w:keepNext w:val="0"/>
        <w:keepLines w:val="0"/>
        <w:pageBreakBefore w:val="0"/>
        <w:widowControl w:val="0"/>
        <w:kinsoku/>
        <w:wordWrap/>
        <w:overflowPunct/>
        <w:topLinePunct w:val="0"/>
        <w:autoSpaceDE/>
        <w:autoSpaceDN/>
        <w:bidi w:val="0"/>
        <w:adjustRightInd/>
        <w:snapToGrid/>
        <w:spacing w:line="59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经济技术开发区、工业园区的管理机构及其有关部门负责做好本辖区内大气污染防治工作。</w:t>
      </w:r>
    </w:p>
    <w:p>
      <w:pPr>
        <w:keepNext w:val="0"/>
        <w:keepLines w:val="0"/>
        <w:pageBreakBefore w:val="0"/>
        <w:widowControl w:val="0"/>
        <w:kinsoku/>
        <w:wordWrap/>
        <w:overflowPunct/>
        <w:topLinePunct w:val="0"/>
        <w:autoSpaceDE/>
        <w:autoSpaceDN/>
        <w:bidi w:val="0"/>
        <w:adjustRightInd/>
        <w:snapToGrid/>
        <w:spacing w:line="59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乡镇人民政府、街道办事处应当根据县（区）人民政府和有关部门的工作安排，配合做好本辖区内大气污染防治工作。</w:t>
      </w:r>
    </w:p>
    <w:p>
      <w:pPr>
        <w:keepNext w:val="0"/>
        <w:keepLines w:val="0"/>
        <w:pageBreakBefore w:val="0"/>
        <w:widowControl w:val="0"/>
        <w:kinsoku/>
        <w:wordWrap/>
        <w:overflowPunct/>
        <w:topLinePunct w:val="0"/>
        <w:autoSpaceDE/>
        <w:autoSpaceDN/>
        <w:bidi w:val="0"/>
        <w:adjustRightInd/>
        <w:snapToGrid/>
        <w:spacing w:line="59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村民委员会、社区居民委员会应当协助做好大气污染防治工作。</w:t>
      </w:r>
    </w:p>
    <w:p>
      <w:pPr>
        <w:keepNext w:val="0"/>
        <w:keepLines w:val="0"/>
        <w:pageBreakBefore w:val="0"/>
        <w:widowControl w:val="0"/>
        <w:kinsoku/>
        <w:wordWrap/>
        <w:overflowPunct/>
        <w:topLinePunct w:val="0"/>
        <w:autoSpaceDE/>
        <w:autoSpaceDN/>
        <w:bidi w:val="0"/>
        <w:adjustRightInd/>
        <w:snapToGrid/>
        <w:spacing w:line="59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市生态环境主管部门及其派出机构对大气污染防治实施统一监督管理。</w:t>
      </w:r>
    </w:p>
    <w:p>
      <w:pPr>
        <w:keepNext w:val="0"/>
        <w:keepLines w:val="0"/>
        <w:pageBreakBefore w:val="0"/>
        <w:widowControl w:val="0"/>
        <w:kinsoku/>
        <w:wordWrap/>
        <w:overflowPunct/>
        <w:topLinePunct w:val="0"/>
        <w:autoSpaceDE/>
        <w:autoSpaceDN/>
        <w:bidi w:val="0"/>
        <w:adjustRightInd/>
        <w:snapToGrid/>
        <w:spacing w:line="59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市、县（区）人民政府其他有关部门依照有关法律、法规规定和本级人民政府工作职责分工，依法履行职责、加强协同配合，对有关行业、领域的大气污染防治实施监督管理。</w:t>
      </w:r>
    </w:p>
    <w:p>
      <w:pPr>
        <w:keepNext w:val="0"/>
        <w:keepLines w:val="0"/>
        <w:pageBreakBefore w:val="0"/>
        <w:widowControl w:val="0"/>
        <w:kinsoku/>
        <w:wordWrap/>
        <w:overflowPunct/>
        <w:topLinePunct w:val="0"/>
        <w:autoSpaceDE/>
        <w:autoSpaceDN/>
        <w:bidi w:val="0"/>
        <w:adjustRightInd/>
        <w:snapToGrid/>
        <w:spacing w:line="59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企业事业单位和其他生产经营者应当遵守法律、法规的规定，履行污染防治的主体责任，建立大气环境保护责任制度，明确单位负责人和相关人员的责任，采取有效措施，防止、减少大气污染，并对造成的损害依法承担责任。</w:t>
      </w:r>
    </w:p>
    <w:p>
      <w:pPr>
        <w:keepNext w:val="0"/>
        <w:keepLines w:val="0"/>
        <w:pageBreakBefore w:val="0"/>
        <w:widowControl w:val="0"/>
        <w:kinsoku/>
        <w:wordWrap/>
        <w:overflowPunct/>
        <w:topLinePunct w:val="0"/>
        <w:autoSpaceDE/>
        <w:autoSpaceDN/>
        <w:bidi w:val="0"/>
        <w:adjustRightInd/>
        <w:snapToGrid/>
        <w:spacing w:line="59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第七条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及其有关部门、企业事业单位、乡（镇）人民政府、街道办事处、学校和新闻媒体，应当加强法律、法规宣传教育，普及大气污染防治科学知识，营造大气环境保护的良好氛围，增强大气环境保护共治共享意识。</w:t>
      </w:r>
    </w:p>
    <w:p>
      <w:pPr>
        <w:keepNext w:val="0"/>
        <w:keepLines w:val="0"/>
        <w:pageBreakBefore w:val="0"/>
        <w:widowControl w:val="0"/>
        <w:kinsoku/>
        <w:wordWrap/>
        <w:overflowPunct/>
        <w:topLinePunct w:val="0"/>
        <w:autoSpaceDE/>
        <w:autoSpaceDN/>
        <w:bidi w:val="0"/>
        <w:adjustRightInd/>
        <w:snapToGrid/>
        <w:spacing w:line="59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任何单位和个人都有保护大气环境的义务，应当自觉遵守法律、法规，树立大气环境保护意识，践行绿色、低碳、节俭、文明的生产生活方式，参与大气污染防治和对管理、服务、执法等活动的监督。</w:t>
      </w:r>
    </w:p>
    <w:p>
      <w:pPr>
        <w:keepNext w:val="0"/>
        <w:keepLines w:val="0"/>
        <w:pageBreakBefore w:val="0"/>
        <w:widowControl w:val="0"/>
        <w:kinsoku/>
        <w:wordWrap/>
        <w:overflowPunct/>
        <w:topLinePunct w:val="0"/>
        <w:autoSpaceDE/>
        <w:autoSpaceDN/>
        <w:bidi w:val="0"/>
        <w:adjustRightInd/>
        <w:snapToGrid/>
        <w:spacing w:line="59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鼓励、支持开展大气环境保护公益活动，引导社会组织和志愿者依法有序参与大气环境保护。</w:t>
      </w:r>
    </w:p>
    <w:p>
      <w:pPr>
        <w:keepNext w:val="0"/>
        <w:keepLines w:val="0"/>
        <w:pageBreakBefore w:val="0"/>
        <w:widowControl w:val="0"/>
        <w:kinsoku/>
        <w:wordWrap/>
        <w:overflowPunct/>
        <w:topLinePunct w:val="0"/>
        <w:autoSpaceDE/>
        <w:autoSpaceDN/>
        <w:bidi w:val="0"/>
        <w:adjustRightInd/>
        <w:snapToGrid/>
        <w:spacing w:line="59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鼓励、支持社会资本投入大气污染防治。</w:t>
      </w:r>
    </w:p>
    <w:p>
      <w:pPr>
        <w:keepNext w:val="0"/>
        <w:keepLines w:val="0"/>
        <w:pageBreakBefore w:val="0"/>
        <w:widowControl w:val="0"/>
        <w:kinsoku/>
        <w:wordWrap/>
        <w:overflowPunct/>
        <w:topLinePunct w:val="0"/>
        <w:autoSpaceDE/>
        <w:autoSpaceDN/>
        <w:bidi w:val="0"/>
        <w:adjustRightInd/>
        <w:snapToGrid/>
        <w:spacing w:line="59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运用先进理念和技术，开展大气环境保护科学技术、大气污染成因和防治对策等研究，推广先进适用的大气污染防治技术和装备，促进科技成果转化，提升大气污染防治技术水平和管理能力。</w:t>
      </w:r>
    </w:p>
    <w:p>
      <w:pPr>
        <w:keepNext w:val="0"/>
        <w:keepLines w:val="0"/>
        <w:pageBreakBefore w:val="0"/>
        <w:widowControl w:val="0"/>
        <w:kinsoku/>
        <w:wordWrap/>
        <w:overflowPunct/>
        <w:topLinePunct w:val="0"/>
        <w:autoSpaceDE/>
        <w:autoSpaceDN/>
        <w:bidi w:val="0"/>
        <w:adjustRightInd/>
        <w:snapToGrid/>
        <w:spacing w:line="59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9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能源结构调整</w:t>
      </w:r>
    </w:p>
    <w:p>
      <w:pPr>
        <w:keepNext w:val="0"/>
        <w:keepLines w:val="0"/>
        <w:pageBreakBefore w:val="0"/>
        <w:widowControl w:val="0"/>
        <w:kinsoku/>
        <w:wordWrap/>
        <w:overflowPunct/>
        <w:topLinePunct w:val="0"/>
        <w:autoSpaceDE/>
        <w:autoSpaceDN/>
        <w:bidi w:val="0"/>
        <w:adjustRightInd/>
        <w:snapToGrid/>
        <w:spacing w:line="59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9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优化能源结构，推广清洁能源替代和开发利用，制定能源结构调整规划和清洁能源改造计划，统筹推进以煤改电为主，其他清洁能源替代燃煤为辅的能源结构调整，提高能源安全保障能力和清洁能源消费比重，逐步削减煤炭消费总量。</w:t>
      </w:r>
    </w:p>
    <w:p>
      <w:pPr>
        <w:keepNext w:val="0"/>
        <w:keepLines w:val="0"/>
        <w:pageBreakBefore w:val="0"/>
        <w:widowControl w:val="0"/>
        <w:kinsoku/>
        <w:wordWrap/>
        <w:overflowPunct/>
        <w:topLinePunct w:val="0"/>
        <w:autoSpaceDE/>
        <w:autoSpaceDN/>
        <w:bidi w:val="0"/>
        <w:adjustRightInd/>
        <w:snapToGrid/>
        <w:spacing w:line="59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第十一条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市、县（区）人民政府应当落实电价优惠政策，降低用电成本，鼓励、支持用电企业合理调整用电负荷，提高富余电力就地消纳能力。</w:t>
      </w:r>
    </w:p>
    <w:p>
      <w:pPr>
        <w:keepNext w:val="0"/>
        <w:keepLines w:val="0"/>
        <w:pageBreakBefore w:val="0"/>
        <w:widowControl w:val="0"/>
        <w:kinsoku/>
        <w:wordWrap/>
        <w:overflowPunct/>
        <w:topLinePunct w:val="0"/>
        <w:autoSpaceDE/>
        <w:autoSpaceDN/>
        <w:bidi w:val="0"/>
        <w:adjustRightInd/>
        <w:snapToGrid/>
        <w:spacing w:line="59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市、县（区）人民政府应当编制供热专项规划，统筹热源和管网建设，逐步提高城乡集中供热的覆盖范围。</w:t>
      </w:r>
    </w:p>
    <w:p>
      <w:pPr>
        <w:keepNext w:val="0"/>
        <w:keepLines w:val="0"/>
        <w:pageBreakBefore w:val="0"/>
        <w:widowControl w:val="0"/>
        <w:kinsoku/>
        <w:wordWrap/>
        <w:overflowPunct/>
        <w:topLinePunct w:val="0"/>
        <w:autoSpaceDE/>
        <w:autoSpaceDN/>
        <w:bidi w:val="0"/>
        <w:adjustRightInd/>
        <w:snapToGrid/>
        <w:spacing w:line="59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在集中供热管网覆盖地区，禁止新建、扩建分散燃煤供热锅炉；已建成的不能达标排放的燃煤供热锅炉，应当在市、县（区）人民政府规定的期限内拆除。在集中供热管网难以覆盖地区，按照清洁替代、经济适用、居民可承受的原则，推进实施各类分散式清洁供暖。</w:t>
      </w:r>
    </w:p>
    <w:p>
      <w:pPr>
        <w:keepNext w:val="0"/>
        <w:keepLines w:val="0"/>
        <w:pageBreakBefore w:val="0"/>
        <w:widowControl w:val="0"/>
        <w:kinsoku/>
        <w:wordWrap/>
        <w:overflowPunct/>
        <w:topLinePunct w:val="0"/>
        <w:autoSpaceDE/>
        <w:autoSpaceDN/>
        <w:bidi w:val="0"/>
        <w:adjustRightInd/>
        <w:snapToGrid/>
        <w:spacing w:line="59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建设和使用燃煤锅炉和窑炉，锅炉单台出力和窑炉生产工艺应当符合国家和甘肃省规定的标准和政策要求。任何单位和个人不得生产、进口、销售、使用不符合环境保护标准或者要求的锅炉、窑炉。</w:t>
      </w:r>
    </w:p>
    <w:p>
      <w:pPr>
        <w:keepNext w:val="0"/>
        <w:keepLines w:val="0"/>
        <w:pageBreakBefore w:val="0"/>
        <w:widowControl w:val="0"/>
        <w:kinsoku/>
        <w:wordWrap/>
        <w:overflowPunct/>
        <w:topLinePunct w:val="0"/>
        <w:autoSpaceDE/>
        <w:autoSpaceDN/>
        <w:bidi w:val="0"/>
        <w:adjustRightInd/>
        <w:snapToGrid/>
        <w:spacing w:line="59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鼓励供热企业采用清洁能源替代燃煤。</w:t>
      </w:r>
    </w:p>
    <w:p>
      <w:pPr>
        <w:keepNext w:val="0"/>
        <w:keepLines w:val="0"/>
        <w:pageBreakBefore w:val="0"/>
        <w:widowControl w:val="0"/>
        <w:kinsoku/>
        <w:wordWrap/>
        <w:overflowPunct/>
        <w:topLinePunct w:val="0"/>
        <w:autoSpaceDE/>
        <w:autoSpaceDN/>
        <w:bidi w:val="0"/>
        <w:adjustRightInd/>
        <w:snapToGrid/>
        <w:spacing w:line="59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集中供热管网难以覆盖的区域，加快推进居民冬季取暖煤改电等清洁能源改造工程。</w:t>
      </w:r>
    </w:p>
    <w:p>
      <w:pPr>
        <w:keepNext w:val="0"/>
        <w:keepLines w:val="0"/>
        <w:pageBreakBefore w:val="0"/>
        <w:widowControl w:val="0"/>
        <w:kinsoku/>
        <w:wordWrap/>
        <w:overflowPunct/>
        <w:topLinePunct w:val="0"/>
        <w:autoSpaceDE/>
        <w:autoSpaceDN/>
        <w:bidi w:val="0"/>
        <w:adjustRightInd/>
        <w:snapToGrid/>
        <w:spacing w:line="59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对煤改电居民用户执行居民用电峰谷分时电价政策，用电价格按照省级价格主管部门规定标准执行。</w:t>
      </w:r>
    </w:p>
    <w:p>
      <w:pPr>
        <w:keepNext w:val="0"/>
        <w:keepLines w:val="0"/>
        <w:pageBreakBefore w:val="0"/>
        <w:widowControl w:val="0"/>
        <w:kinsoku/>
        <w:wordWrap/>
        <w:overflowPunct/>
        <w:topLinePunct w:val="0"/>
        <w:autoSpaceDE/>
        <w:autoSpaceDN/>
        <w:bidi w:val="0"/>
        <w:adjustRightInd/>
        <w:snapToGrid/>
        <w:spacing w:line="59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各级人民政府应当有序推进城乡居民土炕、土灶、小火炉煤改电、煤改气或者其他清洁能源替代工程，鼓励居民使用清洁能源炉具或者高效低污染环保炉具。</w:t>
      </w:r>
    </w:p>
    <w:p>
      <w:pPr>
        <w:keepNext w:val="0"/>
        <w:keepLines w:val="0"/>
        <w:pageBreakBefore w:val="0"/>
        <w:widowControl w:val="0"/>
        <w:kinsoku/>
        <w:wordWrap/>
        <w:overflowPunct/>
        <w:topLinePunct w:val="0"/>
        <w:autoSpaceDE/>
        <w:autoSpaceDN/>
        <w:bidi w:val="0"/>
        <w:adjustRightInd/>
        <w:snapToGrid/>
        <w:spacing w:line="59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市、县（区）人民政府可以结合实际，对炉烟、炕烟综合治理制定相应激励政策。</w:t>
      </w:r>
    </w:p>
    <w:p>
      <w:pPr>
        <w:keepNext w:val="0"/>
        <w:keepLines w:val="0"/>
        <w:pageBreakBefore w:val="0"/>
        <w:widowControl w:val="0"/>
        <w:kinsoku/>
        <w:wordWrap/>
        <w:overflowPunct/>
        <w:topLinePunct w:val="0"/>
        <w:autoSpaceDE/>
        <w:autoSpaceDN/>
        <w:bidi w:val="0"/>
        <w:adjustRightInd/>
        <w:snapToGrid/>
        <w:spacing w:line="59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市、县（区）人民政府应当加强输配电线路工程建设，提升技术装备水平，提高电力供应保障能力。</w:t>
      </w:r>
    </w:p>
    <w:p>
      <w:pPr>
        <w:keepNext w:val="0"/>
        <w:keepLines w:val="0"/>
        <w:pageBreakBefore w:val="0"/>
        <w:widowControl w:val="0"/>
        <w:kinsoku/>
        <w:wordWrap/>
        <w:overflowPunct/>
        <w:topLinePunct w:val="0"/>
        <w:autoSpaceDE/>
        <w:autoSpaceDN/>
        <w:bidi w:val="0"/>
        <w:adjustRightInd/>
        <w:snapToGrid/>
        <w:spacing w:line="59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对严重污染大气环境的工艺、设备和产品实行淘汰制度。被淘汰的设备和产品，不得转让给他人使用。</w:t>
      </w:r>
    </w:p>
    <w:p>
      <w:pPr>
        <w:keepNext w:val="0"/>
        <w:keepLines w:val="0"/>
        <w:pageBreakBefore w:val="0"/>
        <w:widowControl w:val="0"/>
        <w:kinsoku/>
        <w:wordWrap/>
        <w:overflowPunct/>
        <w:topLinePunct w:val="0"/>
        <w:autoSpaceDE/>
        <w:autoSpaceDN/>
        <w:bidi w:val="0"/>
        <w:adjustRightInd/>
        <w:snapToGrid/>
        <w:spacing w:line="59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市、县（区）工业和信息化部门应当严格执行国家和甘肃省有关淘汰严重污染大气环境的工艺、设备、产品及期限的规定，并加强对能源节约、清洁生产的监督检查。</w:t>
      </w:r>
    </w:p>
    <w:p>
      <w:pPr>
        <w:keepNext w:val="0"/>
        <w:keepLines w:val="0"/>
        <w:pageBreakBefore w:val="0"/>
        <w:widowControl w:val="0"/>
        <w:kinsoku/>
        <w:wordWrap/>
        <w:overflowPunct/>
        <w:topLinePunct w:val="0"/>
        <w:autoSpaceDE/>
        <w:autoSpaceDN/>
        <w:bidi w:val="0"/>
        <w:adjustRightInd/>
        <w:snapToGrid/>
        <w:spacing w:line="59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生产者、进口者、销售者或者使用者应当在规定期限内停止生产、进口、销售或者使用列入国家综合性产业政策目录中的设备和产品。工艺的采用者应当在规定期限内停止采用列入国家综合性产业政策目录中的工艺。</w:t>
      </w:r>
    </w:p>
    <w:p>
      <w:pPr>
        <w:keepNext w:val="0"/>
        <w:keepLines w:val="0"/>
        <w:pageBreakBefore w:val="0"/>
        <w:widowControl w:val="0"/>
        <w:kinsoku/>
        <w:wordWrap/>
        <w:overflowPunct/>
        <w:topLinePunct w:val="0"/>
        <w:autoSpaceDE/>
        <w:autoSpaceDN/>
        <w:bidi w:val="0"/>
        <w:adjustRightInd/>
        <w:snapToGrid/>
        <w:spacing w:line="59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企业应当优先使用电或者其他清洁能源，采用资源利用率高、污染物排放少的清洁生产技术、工艺和设备，减少大气污染物的产生。</w:t>
      </w:r>
    </w:p>
    <w:p>
      <w:pPr>
        <w:keepNext w:val="0"/>
        <w:keepLines w:val="0"/>
        <w:pageBreakBefore w:val="0"/>
        <w:widowControl w:val="0"/>
        <w:kinsoku/>
        <w:wordWrap/>
        <w:overflowPunct/>
        <w:topLinePunct w:val="0"/>
        <w:autoSpaceDE/>
        <w:autoSpaceDN/>
        <w:bidi w:val="0"/>
        <w:adjustRightInd/>
        <w:snapToGrid/>
        <w:spacing w:line="59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鼓励、支持高耗能企业进行技术改造，逐步实现清洁生产。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防治措施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第一节  燃煤和其他能源污染防治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禁止进口、销售、燃用不符合质量标准的煤炭、石油焦，鼓励燃用优质煤炭和洁净型煤。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市、县（区）工业和信息化部门应当会同相关部门向社会公布燃煤质量标准。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市、县（区）市场监督管理部门应当将燃煤质量纳入年度抽检计划，加强燃煤质量监督检查，并向社会公开检查结果。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推行煤炭洗选加工，降低煤炭的硫分和灰分，限制高硫分、高灰分煤炭的开采。新建煤矿应当同步建设配套的煤炭洗选设施，使煤炭的硫分、灰分含量达到规定标准；已建成的煤矿除所采煤炭属于低硫分、低灰分或者根据已达标排放的燃煤电厂要求不需要洗选的以外，应当限期建成配套的煤炭洗选设施。禁止开采含放射性和砷等有毒有害物质超过规定标准的煤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市、县（区）人民政府应当建立民用散煤管理制度。制定煤炭生产、购进、运输、加工、储存、销售等相关经营活动的管理实施办法。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禁止销售不符合民用散煤质量标准的煤炭。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市、县（区）人民政府应当依法控制新建、改建、扩建耗煤项目审批、核准、备案。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新建、改建、扩建耗煤项目应当符合所在地区煤炭消费总量控制要求，实施煤炭消费减量、等量替代。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城市人民政府应当划定并公布高污染燃料禁燃区，并根据空气质量改善要求，逐步扩大禁燃区范围。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在禁燃区内，禁止销售和使用高污染燃料，禁止新建、扩建燃用高污染燃料的设施。现有燃用煤炭、重油、渣油等高污染燃料的设施应当在城市人民政府规定的期限内改用清洁能源。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第二节  扬尘污染防治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住房和城乡建设、生态环境、自然资源、农业农村、交通运输、水务、林草、城市管理综合执法等有关部门应当建立扬尘管控责任制度，实行文明施工管理，加强对建设施工和道路运输的监督管理，保持道路清洁，控制并规范料堆和渣土堆放，扩大绿地、水面、湿地和地面铺装面积，防治扬尘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从事房屋建筑、道路、市政基础设施建设、矿产资源开发、土地整理、河道整治、绿化造林和建（构）筑物拆除等施工工程、物料运输、堆放以及其他产生扬尘污染活动的单位和个人，应当采取有效防治措施，减少扬尘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建设单位应当将防治扬尘污染的费用列入工程造价，并在施工承包合同中明确施工单位扬尘污染防治责任。施工单位应当制定具体的施工扬尘污染防治实施方案。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施工单位应当在施工工地设置硬质围挡，采取物料堆放覆盖、分段作业、择时施工、洒水抑尘、土方开挖湿法作业、路面硬化、冲洗地面和车辆、渣土车辆密闭等防尘降尘措施，并在施工工地公示扬尘污染防治措施、负责人、扬尘监督管理部门等信息，建立工作台账，记录每日扬尘污染防治措施落实情况、覆盖面积、出入洗车洒水次数和持续时间等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开挖面积大于四千平方米（含）或者施工期在七个月以上的工地，应当安装扬尘智能监控系统，并与扬尘污染监管部门联网。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建筑土方、工程渣土、建筑垃圾应当及时清运；在场地内堆存的，应当采用密闭式防尘网（布）遮盖或其他表面固化措施。工程渣土、建筑垃圾应当进行资源化处理。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防尘网（布）应当符合质量标准，不得随意弃置、填埋或者焚烧，破损时应当及时修复或者更换，防止造成大气污染。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运输煤炭、垃圾、渣土、砂石、土方、水泥、商品混凝土、石灰、灰浆等散装、流体物料的车辆应当采取密闭或者其他措施防止物料遗撒造成扬尘污染，并按照规定路线行驶。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装卸物料应当采取密闭或者喷淋等方式防治扬尘污染。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贮存煤炭、煤矸石、煤渣、煤灰、水泥、石灰、石膏、砂土等易产生扬尘的物料应当密闭；不能密闭的，应当设置不低于堆放物高度的严密围挡，并采取有效覆盖措施防治扬尘污染。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城市道路、广场、单位、居住小区等公共场所卫生保洁作业应当按照清扫保洁作业标准和错峰作业要求，推行机械化清扫清洗为主、人工清扫保洁为辅的作业方式，增加冲洗频次，防止地面起尘。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暂时不能开工的建设用地，建设单位应当对裸露地面进行覆盖；超过三个月的，应当进行绿化、铺装或者遮盖。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城市建成区范围内的裸露土地，应当由相关责任单位和责任人组织实施绿化、硬化或者覆盖。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（一）施工场地内的裸露土地，由施工单位负责；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（二）机关、企业事业单位范围内的裸露土地，由所在单位负责；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（三）居住小区内的裸露土地，由物业服务单位或物业服务主管部门及房地产开发企业负责；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（四）市政道路、公共用地的裸露土地，由住房和城乡建设部门负责；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（五）已征收土地裸露的，由自然资源部门负责；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（六）未利用地裸露的，由土地使用权人负责；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（七）其他裸露土地，由县（区）人民政府确定的相关主体负责。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第三节  机动车（船）及非道路移动机械污染防治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市、县（区）市场监督管理、商务部门应当加强生产、流通领域燃油质量的监督管理。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禁止生产、进口、销售不符合标准的机动车（船）、非道路移动机械用燃料；禁止向汽车和摩托车销售普通柴油以及其他非机动车用燃料；禁止向非道路移动机械、船舶销售渣油和重油。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发动机油、氮氧化物还原剂、燃料和润滑油添加剂以及其他添加剂的有害物质含量和其他大气环境保护指标，应当符合有关标准的要求，不得损害机动车（船）污染控制装置效果和耐久性，不得增加新的大气污染物排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机动车（船）、非道路移动机械不得超过标准排放大气污染物。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禁止生产、进口、销售大气污染物排放超过标准的机动车（船）、非道路移动机械。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第三十一条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在用机动车应当按照国家或者地方的有关规定，由机动车排放检验机构定期对其进行排放检验。经检验合格的，方可上道路行驶。未经检验合格的，公安机关交通管理部门不得核发安全技术检验合格标志。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禁止机动车所有人以临时更换机动车污染控制装置等弄虚作假的方式通过机动车排放检验。禁止机动车维修单位提供该类维修服务。禁止破坏机动车车载排放诊断系统。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市生态环境主管部门及其派出机构应当会同市、县（区）交通运输、住房城乡建设、农业农村、水务等有关部门对非道路移动机械的大气污染物排放状况进行监督检查，排放不合格的，不得使用。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在用机动车排放大气污染物超过标准的，应当进行维修；经维修或者采用污染控制技术后，大气污染物排放仍不符合国家在用机动车排放标准的，应当强制报废。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引导、鼓励、支持淘汰大气污染物高排放的机动车（船）和非道路移动机械提前报废。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第四节  农业污染防治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各级人民政府应当鼓励和支持采用先进适用技术，对秸秆、落叶等进行肥料化、饲料化、能源化、工业原料化、食用菌基料化等综合利用，加大对秸秆还田、收集一体化农业机械的财政补贴力度。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县（区）人民政府应当组织建立秸秆收集、贮存、运输和综合利用服务体系，采用财政补贴等措施支持农村集体经济组织、农民专业合作经济组织、企业等开展秸秆收集、贮存、运输和综合利用服务。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在省人民政府划定的区域内，禁止露天焚烧秸秆、垃圾、枯枝落叶和荒草等产生烟尘污染的物质。市、县（区）人民政府应当建立健全长效监管机制，利用智能技术手段进行监督检测。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县（区）人民政府应当加强源头治理，实施废旧农膜清除、收购、以旧换新，提升废旧农膜回收处理能力，推广使用可降解农膜。任何单位和个人不得随意弃置、掩埋或者焚烧废旧农膜。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蔬菜种植、生产经营单位和个人应当科学合理处置尾菜，防止尾菜腐烂产生的恶臭气体污染大气。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市、县（区）农业农村部门应当制定农药、化肥减量计划和措施，推广农业清洁生产技术，指导农业生产经营者科学合理施用化肥并按照国家有关规定使用农药，减少氨、挥发性有机物等大气污染物的排放。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禁止在人口集中地区对树木、花草喷洒剧毒、高毒农药。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第三十六条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市、县（区）人民政府应当科学划定畜禽养殖区域，制定畜禽养殖污染防治实施方案，加快推进畜禽养殖废弃物资源化利用。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畜禽养殖场、养殖小区、定点屠宰企业等的选址、建设和管理应当符合有关法律法规规定。畜禽养殖、屠宰生产经营单位和个人应当及时对污水、畜禽粪便和尸体等进行收集、贮存、清运和无害化处理，防止排放恶臭气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楷体" w:hAnsi="楷体" w:eastAsia="楷体" w:cs="楷体"/>
          <w:spacing w:val="0"/>
          <w:lang w:val="en-US" w:eastAsia="zh-CN"/>
        </w:rPr>
      </w:pPr>
      <w:r>
        <w:rPr>
          <w:rFonts w:hint="eastAsia" w:ascii="楷体_GB2312" w:hAnsi="楷体_GB2312" w:eastAsia="楷体_GB2312" w:cs="楷体_GB2312"/>
          <w:spacing w:val="0"/>
          <w:lang w:val="en-US" w:eastAsia="zh-CN"/>
        </w:rPr>
        <w:t>第五节  工业污染防治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市、县（区）人民政府应当按照国土空间规划和环境保护要求合理规划工业园区布局，严格产业准入、淘汰落后产能，引导符合环保要求的工业企业入驻工业园区。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禁止新建、扩建高污染工业项目。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钢铁、建材、有色金属、石油、化工、制药、矿产开采等企业，应当加强精细化管理，采取集中收集处理等措施，严格控制粉尘和气态污染物的排放。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工业生产企业应当采取密闭、围挡、遮盖、清扫、洒水等措施，减少内部物料的堆存、传输、装卸等环节产生的粉尘和气态污染物的排放。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工业涂装、家具制造、电子设备制造、包装印刷、涂料、油墨、胶粘剂、农药和机动车维修、广告装饰、皮革翻新、服装干洗等生产及服务活动产生含挥发性有机物废气的，应当在密闭空间或者设备中进行，并按照规定安装、使用污染防治设施；无法密闭的，应当采取措施减少废气排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工业涂装企业应当使用低挥发性有机物含量的涂料，并建立台账，记录生产原料、辅料的使用量、废弃量、去向以及挥发性有机物含量。台账保存期限不得少于三年。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第六节  生活污染防治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第四十条</w:t>
      </w:r>
      <w:r>
        <w:rPr>
          <w:rFonts w:hint="eastAsia" w:ascii="方正黑体简体" w:hAnsi="方正黑体简体" w:eastAsia="方正黑体简体" w:cs="方正黑体简体"/>
          <w:spacing w:val="0"/>
          <w:lang w:val="en-US" w:eastAsia="zh-CN"/>
        </w:rPr>
        <w:t xml:space="preserve">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禁止在人口集中地区和其他依法需要特殊保护的区域内焚烧沥青、油毡、橡胶、塑料、皮革、垃圾以及其他产生有毒有害烟尘和恶臭气体的物质。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禁止生产、销售和燃放不符合质量标准的烟花爆竹。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城市人民政府应当加强对销售、运输、储存和燃放烟花爆竹的管理，根据实际需要，规定限售、限放、禁放烟花爆竹的时段、区域和种类。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任何单位和个人不得在城市人民政府规定的禁止燃放时段和区域内燃放烟花爆竹。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市、县（区）人民政府应当加强对祭祀活动的监督管理，引导公民转变祭祀方式，文明、绿色祭祀。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乡（镇）人民政府、街道办事处应当指定民间祭祀地点，提供环保焚烧容器，引导公民集中焚烧祭祀品，并及时组织清扫。</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火葬场应当设置除尘等污染防治设施并保持正常使用，防止影响周边环境。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第四十三条</w:t>
      </w:r>
      <w:r>
        <w:rPr>
          <w:rFonts w:hint="eastAsia" w:ascii="方正黑体简体" w:hAnsi="方正黑体简体" w:eastAsia="方正黑体简体" w:cs="方正黑体简体"/>
          <w:spacing w:val="0"/>
          <w:lang w:val="en-US" w:eastAsia="zh-CN"/>
        </w:rPr>
        <w:t xml:space="preserve">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排放油烟的餐饮服务业经营者应当安装油烟净化设施并保持正常使用，或者采取其他油烟净化措施，使油烟达标排放，防止对周围居民的生活环境造成污染。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禁止在居民住宅楼、未配套设立专用烟道的商住综合楼以及商住综合楼内与居住层相邻的商业楼层内新建、改建、扩建产生油烟、异味、废气的餐饮服务项目。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任何单位和个人不得在当地人民政府禁止的区域内露天烧烤食品或者为露天烧烤食品提供场地。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城市人民政府每年在向本级人民代表大会或者其常务委员会报告环境状况和环境保护目标完成情况时，应当报告大气环境质量限期达标规划执行情况，并向社会公开。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市、县（区）人民代表大会常务委员会应当开展大气污染防治法律、法规实施情况的检查，依法加强监督。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市实行大气污染防治网格化监督管理制度。按照属地管理、分级负责、权责分明、全面覆盖的原则，健全完善市、县（区）、乡镇（街道）、村（社区）四级网格化监管体系和机制，实施大气污染防治常态化、精细化、制度化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市、县（区）人民政府应当健全完善大气污染防治督察工作制度，对大气污染防治重点任务、空气质量目标改善情况开展常态化督察，跟踪落实大气污染突出问题整改情况。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第四十七条</w:t>
      </w:r>
      <w:r>
        <w:rPr>
          <w:rFonts w:hint="eastAsia" w:ascii="方正黑体简体" w:hAnsi="方正黑体简体" w:eastAsia="方正黑体简体" w:cs="方正黑体简体"/>
          <w:spacing w:val="0"/>
          <w:lang w:val="en-US" w:eastAsia="zh-CN"/>
        </w:rPr>
        <w:t xml:space="preserve">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对超过重点大气污染物排放总量控制指标或者未完成市人民政府下达的大气环境质量改善目标的县（区），市生态环境主管部门应当会同有关部门约谈该县（区）人民政府的主要负责人。约谈情况应当向社会公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企业事业单位和其他生产经营者向大气排放污染物的，应当依照法律法规和国务院生态环境主管部门的规定设置大气污染物排放口。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禁止通过偷排、篡改或者伪造监测数据、以逃避现场检查为目的的临时停产、非紧急情况下开启应急排放通道、不正常运行大气污染防治设施等逃避监管的方式排放大气污染物。禁止侵占、损毁或者擅自移动、改变大气环境质量监测设施和大气污染物排放自动监测设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重点排污单位应当将重点大气污染物的名称、排放方式、排放浓度和总量、限产减排措施落实情况、污染防治设施的建设和运行情况等如实向社会公开，接受公众监督。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重点排污单位名录由市生态环境主管部门按照国家有关规定，会同有关部门确定，并适时调整，向社会公布。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第四十九条</w:t>
      </w:r>
      <w:r>
        <w:rPr>
          <w:rFonts w:hint="eastAsia" w:ascii="方正黑体简体" w:hAnsi="方正黑体简体" w:eastAsia="方正黑体简体" w:cs="方正黑体简体"/>
          <w:spacing w:val="0"/>
          <w:lang w:val="en-US" w:eastAsia="zh-CN"/>
        </w:rPr>
        <w:t xml:space="preserve">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市人民政府依据天气预报信息，进行综合研判，确定预警等级并及时发出重污染天气预警。任何单位和个人不得擅自向社会发布重污染天气预报、预警信息。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预警信息发布后，市、县（区）人民政府及其有关部门应当通过电视、广播、网络、短信等途径告知公众采取健康防护措施，指导公众出行和调整其他相关社会活动。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市生态环境主管部门及其派出机构和行业主管部门应当加强与监察机关、人民法院、人民检察院、公安部门的协作配合，建立健全大气环境保护行政执法衔接工作机制。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对向大气排放污染物，损害社会公共利益的行为，符合下列条件的社会组织可以向人民法院提起大气污染环境公益诉讼：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（一）依法在设区的市级以上人民政府民政部门登记；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（二）专门从事环境保护公益活动连续五年以上且无违法记录。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第五十二条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任何单位和个人有权对污染大气环境的行为进行举报，对行使监督管理职权的部门及其工作人员不依法履行职责的行为进行举报。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市生态环境主管部门及其派出机构和其他负有大气环境保护监督管理职责的部门应当公布举报电话、网络举报平台、电子邮箱等，保证举报渠道畅通，方便公众举报；接到举报的，应当及时处理并对举报人的相关信息予以保密；对实名举报的，应当反馈处理结果，查证属实的，处理结果依法向社会公开，并对举报人给予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举报人举报所在单位的，该单位不得以解除、变更劳动合同或者其他方式对举报人进行打击报复。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第五十三条</w:t>
      </w:r>
      <w:r>
        <w:rPr>
          <w:rFonts w:hint="eastAsia" w:ascii="方正黑体简体" w:hAnsi="方正黑体简体" w:eastAsia="方正黑体简体" w:cs="方正黑体简体"/>
          <w:spacing w:val="0"/>
          <w:lang w:val="en-US" w:eastAsia="zh-CN"/>
        </w:rPr>
        <w:t xml:space="preserve">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十二条、第二十一条规定，在禁燃区内新建、扩建燃用高污染燃料的设施，或者未按照规定停止燃用高污染燃料，或者在城市集中供热管网覆盖地区新建、扩建分散燃煤供热锅炉，或者未按照规定拆除已建成的不能达标排放的燃煤供热锅炉的，由市生态环境主管部门或者其派出机构没收燃用高污染燃料的设施，组织拆除燃煤供热锅炉，并处二万元以上二十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生产、进口、销售或者使用不符合规定标准或者要求的锅炉的，由市、县（区）市场监督管理部门、市生态环境主管部门或者其派出机构按照职责责令改正，没收违法所得，并处二万元以上二十万元以下的罚款。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在禁燃区内销售高污染燃料的,由市、县（区）市场监督管理部门责令改正，没收原材料、产品和违法所得，并处货值金额一倍以上三倍以下的罚款。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十六条规定，生产、销售或者使用国家综合性产业政策目录中禁止的设备和产品，采用国家综合性产业政策目录中禁止的工艺，或者将淘汰的设备和产品转让给他人使用的，由市、县（区）人民政府经济综合主管部门责令改正，没收违法所得，并处货值金额一倍以上三倍以下的罚款；拒不改正的，报经有批准权的人民政府批准，责令停业、关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违反本条例第十八条、第十九条规定，销售不符合质量标准的煤炭、石油焦的，由市、县（区）市场监督管理部门责令改正，没收原材料、产品和违法所得，并处货值金额一倍以上三倍以下的罚款。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单位燃用不符合质量标准的煤炭、石油焦的，由市生态环境主管部门或者其派出机构责令改正，处货值金额一倍以上三倍以下的罚款。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煤矿未按照规定建设配套煤炭洗选设施的，由市、县（区）人民政府能源主管部门责令改正，处十万元以上一百万元以下的罚款；拒不改正的，报经有批准权的人民政府批准，责令停业、关闭。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开采含放射性和砷等有毒有害物质超过规定标准的煤炭的，由市、县（区）人民政府按照国家规定的权限责令停业、关闭。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第五十六条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违反本条例第二十三条、第二十四条规定，施工单位有下列行为之一的，按照以下规定予以处罚：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施工工地未设置硬质密闭围挡，或者未采取覆盖、分段作业、择时施工、洒水抑尘、冲洗地面和车辆等有效防尘降尘措施的，由市、县（区）住房和城乡建设部门责令改正，处一万元以上十万元以下的罚款；拒不改正的，责令停工整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（二）建筑土方、工程渣土、建筑垃圾未及时清运，或者未采用密闭式防尘网（布）遮盖的，由市、县（区）住房和城乡建设部门责令改正，处一万元以上十万元以下的罚款；拒不改正的，责令停工整治；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（三）未按要求建立工作台账的，由市、县（区）住房和城乡建设部门责令改正，并可以处一万元以下的罚款。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第五十七条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二十五条规定，运输煤炭、垃圾、渣土、砂石、土方、水泥、商品混凝土、石灰、灰浆等散装、流体物料的车辆，未采取密闭或者其他措施防止物料遗撒的，在城市道路上，由市、县（区）城市管理综合执法、公安机关交通管理部门按照职责责令改正，处二千元以上二万元以下的罚款；拒不改正的，车辆不得上道路行驶。在公路上，由市、县（区）交通运输部门按照上述规定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装卸物料未采取密闭或者喷淋等方式控制扬尘排放的，由市、县（区）生态环境等主管部门按照职责责令改正，处一万元以上十万元以下的罚款；拒不改正的，责令停工整治或者停业整治。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贮存易产生扬尘的物料未密闭，或者对不能密闭的，未设置不低于堆放物高度的严密围挡，或者未采取有效覆盖措施防治扬尘污染的，由市、县（区）生态环境等主管部门按照职责责令改正，处一万元以上十万元以下的罚款；拒不改正的，责令停工整治或者停业整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二十七条规定，建设单位未对暂时不能开工的建设用地的裸露地面进行覆盖，或者未对超过三个月不能开工的建设用地的裸露地面进行绿化、铺装或者遮盖的，由市、县（区）住房和城乡建设等主管部门按照职责责令改正，处一万元以上十万元以下的罚款；拒不改正的，责令停工整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 xml:space="preserve">第五十九条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二十九规定，生产、销售不符合标准的机动车（船）和非道路移动机械用燃料、发动机油、氮氧化物还原剂、燃料和润滑油添加剂以及其他添加剂的，由市、县（区）市场监督管理部门责令改正，没收原材料、产品和违法所得，并处货值金额一倍以上三倍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 违反本条例第三十条、第三十一条规定，销售超过污染物排放标准的机动车、非道路移动机械的，由市、县（区）市场监督管理部门没收违法所得，并处货值金额一倍以上三倍以下的罚款，没收销毁无法达到污染物排放标准的机动车、非道路移动机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销售的机动车、非道路移动机械不符合污染物排放标准的，销售者应当负责修理、更换、退货；给购买者造成损失的，销售者应当赔偿损失。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机动车驾驶人驾驶排放检验不合格的机动车上道路行驶的，由公安机关交通管理部门依法予以处罚。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以临时更换机动车污染控制装置等弄虚作假的方式通过机动车排放检验或者破坏机动车车载排放诊断系统的，由市生态环境主管部门或者其派出机构责令改正，对机动车所有人处五千元的罚款；对机动车维修单位处每辆机动车五千元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使用排放不合格的非道路移动机械的，由市、县（区）生态环境等主管部门按照职责责令改正，处五千元的罚款。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三十四条、第三十五条规定，露天焚烧秸秆、垃圾、枯枝落叶和荒草等产生烟尘污染的物质，或者在人口集中地区对树木、花草喷洒剧毒、高毒农药的，由市、县（区）城市管理综合执法、农业农村部门按照职责责令改正，并可以处五百元以上二千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在农田或者其他农业用地随意弃置、掩埋或者焚烧废旧农膜的，由市、县（区）农业农村部门责令限期改正；逾期不改正造成农业环境污染的，处二百元以上二千元以下的罚款。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未采取措施防止尾菜腐烂产生恶臭气体的，由市、县（区）农业农村部门责令改正，并可以处五百元以上二千元以下的罚款。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违反本条例第三十六条规定，未采取措施防止排放恶臭气体的，由市生态环境主管部门或者其派出机构责令改正，处一万元以上十万元以下的罚款；拒不改正的，责令停工整治或者停业整治。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违反本条例第三十八条、第三十九条、第四十八条规定，有下列行为之一的，由市生态环境主管部门或者其派出机构责令改正，处二万元以上二十万元以下的罚款；拒不改正的，责令停产整治：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（一）钢铁、建材、有色金属、石油、化工、制药、矿产开采等企业，未采取集中收集处理、密闭、围挡、遮盖、清扫、洒水等措施，控制、减少粉尘和气态污染物排放的；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（二）产生含挥发性有机物废气的生产和服务活动，未在密闭空间或者设备中进行，未按照规定安装、使用污染防治设施，或者未采取减少废气排放措施的；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（三）工业涂装企业未使用低挥发性有机物含量涂料或者未建立、保存台账的；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（四）未按照规定设置大气污染物排放口的；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（五）侵占、损毁或者擅自移动、改变大气环境质量监测设施或者大气污染物排放自动监测设备的。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通过逃避监管的方式排放大气污染物的，由市生态环境主管部门或者其派出机构责令改正或者限制生产、停产整治，并处十万元以上一百万元以下的罚款；情节严重的，报经有批准权的人民政府批准，责令停业、关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四十条、第四十一条规定，在人口集中地区和其他依法需要特殊保护的区域内，焚烧沥青、油毡、橡胶、塑料、皮革、垃圾以及其他产生有毒有害烟尘和恶臭气体的物质的，城市建成区内的，由城市管理综合执法部门责令改正，对单位处一万元以上十万元以下的罚款，对个人处五百元以上二千元以下的罚款。城市建成区外的，由市生态环境主管部门或者其派出机构依法按照上述规定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在城市人民政府规定的禁止燃放时段和区域内燃放烟花爆竹的，由市、县（区）公安部门责令停止燃放，处一百元以上五百元以下的罚款；构成违反治安管理行为的，依法给予治安管理处罚。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四十三条规定，排放油烟的餐饮服务业经营者未安装油烟净化设施、不正常使用油烟净化设施或者未采取其他油烟净化措施，超过排放标准排放油烟的，由市、县（区）市场监督管理部门责令改正，处五千元以上五万元以下的罚款；拒不改正的，责令停业整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在居民住宅楼、未配套设立专用烟道的商住综合楼、商住综合楼内与居住层相邻的商业楼层内新建、改建、扩建产生油烟、异味、废气的餐饮服务项目的，由市、县（区）市场监督管理部门责令改正；拒不改正的，予以关闭，并处一万元以上十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在当地人民政府禁止的时段和区域内露天烧烤食品或者为露天烧烤食品提供场地的，由市、县（区）城市管理综合执法部门责令改正，没收烧烤工具和违法所得，并处五百元以上二万元以下的罚款。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违反本条例第四十九条规定，擅自向社会发布重污染天气预报预警信息，构成违反治安管理行为的，由公安机关依法予以处罚。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市生态环境主管部门及其派出机构和其他负有大气环境保护监督管理职责的部门及其工作人员，滥用职权、玩忽职守、徇私舞弊、弄虚作假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6"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法律、法规对大气污染防治活动、监督管理及其法律责任已有规定的，从其规定。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本条例自2020年6月5日起施行。</w:t>
      </w:r>
      <w:bookmarkStart w:id="0" w:name="_GoBack"/>
      <w:bookmarkEnd w:id="0"/>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黑体简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汉仪中楷简">
    <w:panose1 w:val="02010604000101010101"/>
    <w:charset w:val="86"/>
    <w:family w:val="auto"/>
    <w:pitch w:val="default"/>
    <w:sig w:usb0="00000001" w:usb1="080E0800" w:usb2="00000002" w:usb3="00000000" w:csb0="00040000" w:csb1="00000000"/>
  </w:font>
  <w:font w:name="汉仪丫丫体简">
    <w:panose1 w:val="02010604000101010101"/>
    <w:charset w:val="86"/>
    <w:family w:val="auto"/>
    <w:pitch w:val="default"/>
    <w:sig w:usb0="00000001" w:usb1="080E0800" w:usb2="00000002" w:usb3="00000000" w:csb0="00040000" w:csb1="00000000"/>
  </w:font>
  <w:font w:name="汉仪陈频破体简">
    <w:panose1 w:val="02010604000101010101"/>
    <w:charset w:val="86"/>
    <w:family w:val="auto"/>
    <w:pitch w:val="default"/>
    <w:sig w:usb0="00000001" w:usb1="080E0800" w:usb2="00000002" w:usb3="00000000" w:csb0="00040000" w:csb1="00000000"/>
  </w:font>
  <w:font w:name="汉仪雪峰体简">
    <w:panose1 w:val="02010604000101010101"/>
    <w:charset w:val="86"/>
    <w:family w:val="auto"/>
    <w:pitch w:val="default"/>
    <w:sig w:usb0="00000001" w:usb1="080E0800" w:usb2="00000002" w:usb3="00000000" w:csb0="00040000" w:csb1="00000000"/>
  </w:font>
  <w:font w:name="汉仪黑棋体简">
    <w:panose1 w:val="02010604000101010101"/>
    <w:charset w:val="86"/>
    <w:family w:val="auto"/>
    <w:pitch w:val="default"/>
    <w:sig w:usb0="00000001" w:usb1="080E0800" w:usb2="00000002" w:usb3="00000000" w:csb0="00040000" w:csb1="00000000"/>
  </w:font>
  <w:font w:name="Adobe 仿宋 Std R">
    <w:panose1 w:val="02020400000000000000"/>
    <w:charset w:val="86"/>
    <w:family w:val="auto"/>
    <w:pitch w:val="default"/>
    <w:sig w:usb0="00000001" w:usb1="0A0F1810" w:usb2="00000016" w:usb3="00000000" w:csb0="00060007" w:csb1="00000000"/>
  </w:font>
  <w:font w:name="方正黄草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88230144">
    <w:nsid w:val="5EAA7800"/>
    <w:multiLevelType w:val="singleLevel"/>
    <w:tmpl w:val="5EAA7800"/>
    <w:lvl w:ilvl="0" w:tentative="1">
      <w:start w:val="1"/>
      <w:numFmt w:val="chineseCounting"/>
      <w:suff w:val="space"/>
      <w:lvlText w:val="第%1章"/>
      <w:lvlJc w:val="left"/>
    </w:lvl>
  </w:abstractNum>
  <w:num w:numId="1">
    <w:abstractNumId w:val="15882301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407CC4"/>
    <w:rsid w:val="03547405"/>
    <w:rsid w:val="0394715F"/>
    <w:rsid w:val="039F22DD"/>
    <w:rsid w:val="03DE52C4"/>
    <w:rsid w:val="049F1480"/>
    <w:rsid w:val="04A903C4"/>
    <w:rsid w:val="06B237D5"/>
    <w:rsid w:val="06E100F3"/>
    <w:rsid w:val="07DB627F"/>
    <w:rsid w:val="08006A1E"/>
    <w:rsid w:val="08AF76D4"/>
    <w:rsid w:val="08FB47A9"/>
    <w:rsid w:val="09197600"/>
    <w:rsid w:val="093E0652"/>
    <w:rsid w:val="097D298D"/>
    <w:rsid w:val="09AF5A8A"/>
    <w:rsid w:val="09D210F6"/>
    <w:rsid w:val="0A292DA7"/>
    <w:rsid w:val="0A927B1C"/>
    <w:rsid w:val="0A9C3CC5"/>
    <w:rsid w:val="0AFC2950"/>
    <w:rsid w:val="0B8E3F2A"/>
    <w:rsid w:val="0B9511A5"/>
    <w:rsid w:val="0CEC26A8"/>
    <w:rsid w:val="0D6619FD"/>
    <w:rsid w:val="0ED86262"/>
    <w:rsid w:val="0F022AB7"/>
    <w:rsid w:val="0FCB46D9"/>
    <w:rsid w:val="10554A16"/>
    <w:rsid w:val="105D19F5"/>
    <w:rsid w:val="10976991"/>
    <w:rsid w:val="10C26592"/>
    <w:rsid w:val="112F3E9A"/>
    <w:rsid w:val="119B249B"/>
    <w:rsid w:val="119E112A"/>
    <w:rsid w:val="12416BB9"/>
    <w:rsid w:val="131E7E75"/>
    <w:rsid w:val="14DD5773"/>
    <w:rsid w:val="152815DD"/>
    <w:rsid w:val="15F563BF"/>
    <w:rsid w:val="16463171"/>
    <w:rsid w:val="166E6F16"/>
    <w:rsid w:val="180E6859"/>
    <w:rsid w:val="18AB5F26"/>
    <w:rsid w:val="18FB419B"/>
    <w:rsid w:val="19120BDC"/>
    <w:rsid w:val="19330B56"/>
    <w:rsid w:val="19825F2F"/>
    <w:rsid w:val="1ABC3AD8"/>
    <w:rsid w:val="1B1378D0"/>
    <w:rsid w:val="1BB56B62"/>
    <w:rsid w:val="1C365D82"/>
    <w:rsid w:val="1C695E19"/>
    <w:rsid w:val="1C7207DF"/>
    <w:rsid w:val="1D3D4E80"/>
    <w:rsid w:val="1E11031C"/>
    <w:rsid w:val="1F2924BE"/>
    <w:rsid w:val="1F6F6A8D"/>
    <w:rsid w:val="1FF35963"/>
    <w:rsid w:val="200730C5"/>
    <w:rsid w:val="21140966"/>
    <w:rsid w:val="21241577"/>
    <w:rsid w:val="21405F3F"/>
    <w:rsid w:val="2206060C"/>
    <w:rsid w:val="22BD7A0A"/>
    <w:rsid w:val="2345289A"/>
    <w:rsid w:val="235501E0"/>
    <w:rsid w:val="23C91E19"/>
    <w:rsid w:val="24393D9B"/>
    <w:rsid w:val="2478505C"/>
    <w:rsid w:val="25102CCE"/>
    <w:rsid w:val="25296A0E"/>
    <w:rsid w:val="254B1300"/>
    <w:rsid w:val="2599366E"/>
    <w:rsid w:val="25DA6A56"/>
    <w:rsid w:val="25FE1B2D"/>
    <w:rsid w:val="26673BD5"/>
    <w:rsid w:val="26B77D01"/>
    <w:rsid w:val="27B47151"/>
    <w:rsid w:val="27C8407B"/>
    <w:rsid w:val="27D103CF"/>
    <w:rsid w:val="28084D60"/>
    <w:rsid w:val="289479EC"/>
    <w:rsid w:val="28E348F4"/>
    <w:rsid w:val="29641821"/>
    <w:rsid w:val="296A3B27"/>
    <w:rsid w:val="2A781FF1"/>
    <w:rsid w:val="2AA1468C"/>
    <w:rsid w:val="2ACC107B"/>
    <w:rsid w:val="2ADF114C"/>
    <w:rsid w:val="2B0C5BD3"/>
    <w:rsid w:val="2BBA5307"/>
    <w:rsid w:val="2BC378C0"/>
    <w:rsid w:val="2CBD2157"/>
    <w:rsid w:val="2CE21FEE"/>
    <w:rsid w:val="2E573874"/>
    <w:rsid w:val="2EAA0E71"/>
    <w:rsid w:val="2F4A600F"/>
    <w:rsid w:val="308B114D"/>
    <w:rsid w:val="309E0065"/>
    <w:rsid w:val="30BD182B"/>
    <w:rsid w:val="312F268D"/>
    <w:rsid w:val="31F37AA3"/>
    <w:rsid w:val="320D2707"/>
    <w:rsid w:val="324C4A97"/>
    <w:rsid w:val="32AD26D1"/>
    <w:rsid w:val="32D631BD"/>
    <w:rsid w:val="33E16D25"/>
    <w:rsid w:val="34125606"/>
    <w:rsid w:val="34887889"/>
    <w:rsid w:val="35116812"/>
    <w:rsid w:val="359B3C3E"/>
    <w:rsid w:val="35BE4AAD"/>
    <w:rsid w:val="35EB6F1A"/>
    <w:rsid w:val="373C2B69"/>
    <w:rsid w:val="375B0463"/>
    <w:rsid w:val="377D1592"/>
    <w:rsid w:val="37863616"/>
    <w:rsid w:val="378F0099"/>
    <w:rsid w:val="37A70D00"/>
    <w:rsid w:val="388E5AE2"/>
    <w:rsid w:val="39E654CC"/>
    <w:rsid w:val="3B342B44"/>
    <w:rsid w:val="3CFB3CD6"/>
    <w:rsid w:val="3D793D05"/>
    <w:rsid w:val="3DA31B26"/>
    <w:rsid w:val="3E501754"/>
    <w:rsid w:val="3EDC350D"/>
    <w:rsid w:val="3F9E55BD"/>
    <w:rsid w:val="3FC4632F"/>
    <w:rsid w:val="40A20255"/>
    <w:rsid w:val="41586EC5"/>
    <w:rsid w:val="41B719AB"/>
    <w:rsid w:val="41DB2AE9"/>
    <w:rsid w:val="4220048D"/>
    <w:rsid w:val="42AA0492"/>
    <w:rsid w:val="42F55D7E"/>
    <w:rsid w:val="4446012B"/>
    <w:rsid w:val="448E6BBC"/>
    <w:rsid w:val="453B01FF"/>
    <w:rsid w:val="454D7B81"/>
    <w:rsid w:val="458F6BBA"/>
    <w:rsid w:val="45B211ED"/>
    <w:rsid w:val="460A2975"/>
    <w:rsid w:val="46563B25"/>
    <w:rsid w:val="46DB04A9"/>
    <w:rsid w:val="4777796F"/>
    <w:rsid w:val="4800046B"/>
    <w:rsid w:val="480D3515"/>
    <w:rsid w:val="48AF66DE"/>
    <w:rsid w:val="48E51C93"/>
    <w:rsid w:val="49946621"/>
    <w:rsid w:val="49AE1E4A"/>
    <w:rsid w:val="4A2F0773"/>
    <w:rsid w:val="4A8C670E"/>
    <w:rsid w:val="4AF96942"/>
    <w:rsid w:val="4B0559C3"/>
    <w:rsid w:val="4B924F7F"/>
    <w:rsid w:val="4BA56511"/>
    <w:rsid w:val="4BBF0A7E"/>
    <w:rsid w:val="4C183170"/>
    <w:rsid w:val="4CE774C5"/>
    <w:rsid w:val="4D1E6030"/>
    <w:rsid w:val="4EC27C23"/>
    <w:rsid w:val="4EC67EAE"/>
    <w:rsid w:val="4EE570C8"/>
    <w:rsid w:val="4EF72A09"/>
    <w:rsid w:val="4F7D638D"/>
    <w:rsid w:val="50295091"/>
    <w:rsid w:val="506D3F47"/>
    <w:rsid w:val="510E4880"/>
    <w:rsid w:val="516613EC"/>
    <w:rsid w:val="51F73B28"/>
    <w:rsid w:val="52825386"/>
    <w:rsid w:val="530A4A1C"/>
    <w:rsid w:val="534A4F52"/>
    <w:rsid w:val="539A0011"/>
    <w:rsid w:val="53AE2C6B"/>
    <w:rsid w:val="53BE1CE9"/>
    <w:rsid w:val="53EA0583"/>
    <w:rsid w:val="53FC62B4"/>
    <w:rsid w:val="54BD14A1"/>
    <w:rsid w:val="54CB4A76"/>
    <w:rsid w:val="552D178B"/>
    <w:rsid w:val="55B71A97"/>
    <w:rsid w:val="5610328F"/>
    <w:rsid w:val="568602A6"/>
    <w:rsid w:val="569333F8"/>
    <w:rsid w:val="57125CC7"/>
    <w:rsid w:val="579539AF"/>
    <w:rsid w:val="579F5F26"/>
    <w:rsid w:val="58035D78"/>
    <w:rsid w:val="58EC6DCC"/>
    <w:rsid w:val="59761820"/>
    <w:rsid w:val="59826833"/>
    <w:rsid w:val="59864DBC"/>
    <w:rsid w:val="59AA5601"/>
    <w:rsid w:val="59BC3B8D"/>
    <w:rsid w:val="59EE162D"/>
    <w:rsid w:val="5A155CB1"/>
    <w:rsid w:val="5A522DCF"/>
    <w:rsid w:val="5B021D05"/>
    <w:rsid w:val="5B4B1616"/>
    <w:rsid w:val="5B802B5D"/>
    <w:rsid w:val="5C4066E2"/>
    <w:rsid w:val="5C6A040A"/>
    <w:rsid w:val="5CCD29BF"/>
    <w:rsid w:val="5D345C46"/>
    <w:rsid w:val="5EB44E27"/>
    <w:rsid w:val="5EB724B6"/>
    <w:rsid w:val="5ECD17A4"/>
    <w:rsid w:val="5FDC70A6"/>
    <w:rsid w:val="607E06A1"/>
    <w:rsid w:val="60DC4A94"/>
    <w:rsid w:val="61164785"/>
    <w:rsid w:val="612F1579"/>
    <w:rsid w:val="61722BDF"/>
    <w:rsid w:val="61B47B51"/>
    <w:rsid w:val="61D12C3D"/>
    <w:rsid w:val="61F046CE"/>
    <w:rsid w:val="62B275B3"/>
    <w:rsid w:val="62BE16A8"/>
    <w:rsid w:val="633C0AB9"/>
    <w:rsid w:val="637F68B5"/>
    <w:rsid w:val="63C1621E"/>
    <w:rsid w:val="63D5799F"/>
    <w:rsid w:val="648B7D39"/>
    <w:rsid w:val="64A616A7"/>
    <w:rsid w:val="64C07C95"/>
    <w:rsid w:val="64ED3A56"/>
    <w:rsid w:val="653604ED"/>
    <w:rsid w:val="653D43F4"/>
    <w:rsid w:val="65AF5C64"/>
    <w:rsid w:val="65E254D8"/>
    <w:rsid w:val="660024D2"/>
    <w:rsid w:val="667456B6"/>
    <w:rsid w:val="66850F0F"/>
    <w:rsid w:val="67042AB1"/>
    <w:rsid w:val="67486406"/>
    <w:rsid w:val="674D2598"/>
    <w:rsid w:val="6773047C"/>
    <w:rsid w:val="68045BF2"/>
    <w:rsid w:val="683B08BF"/>
    <w:rsid w:val="68A61541"/>
    <w:rsid w:val="68C71E2D"/>
    <w:rsid w:val="68E20BB9"/>
    <w:rsid w:val="68EE56C8"/>
    <w:rsid w:val="68F318DA"/>
    <w:rsid w:val="69AE121E"/>
    <w:rsid w:val="69C00E62"/>
    <w:rsid w:val="69D73C20"/>
    <w:rsid w:val="6A6612FA"/>
    <w:rsid w:val="6A891EB9"/>
    <w:rsid w:val="6C184A92"/>
    <w:rsid w:val="6C4C3539"/>
    <w:rsid w:val="6CA55C00"/>
    <w:rsid w:val="6CD3348E"/>
    <w:rsid w:val="6D1A5AD9"/>
    <w:rsid w:val="6DE408F7"/>
    <w:rsid w:val="6E652D35"/>
    <w:rsid w:val="6E964177"/>
    <w:rsid w:val="6EF021BD"/>
    <w:rsid w:val="6F4010A8"/>
    <w:rsid w:val="6F5744BC"/>
    <w:rsid w:val="6FC23568"/>
    <w:rsid w:val="711C0C9C"/>
    <w:rsid w:val="72196E0C"/>
    <w:rsid w:val="722A003F"/>
    <w:rsid w:val="72692281"/>
    <w:rsid w:val="72A809C0"/>
    <w:rsid w:val="73337E95"/>
    <w:rsid w:val="73946242"/>
    <w:rsid w:val="739B464D"/>
    <w:rsid w:val="73BB60ED"/>
    <w:rsid w:val="73C92407"/>
    <w:rsid w:val="758A2733"/>
    <w:rsid w:val="75C87DC6"/>
    <w:rsid w:val="75D3130E"/>
    <w:rsid w:val="75E91C4D"/>
    <w:rsid w:val="76312F42"/>
    <w:rsid w:val="77205FEF"/>
    <w:rsid w:val="77D91511"/>
    <w:rsid w:val="78835463"/>
    <w:rsid w:val="78CF5A31"/>
    <w:rsid w:val="78D8433F"/>
    <w:rsid w:val="79462C95"/>
    <w:rsid w:val="796C11C3"/>
    <w:rsid w:val="7B6B3E05"/>
    <w:rsid w:val="7BB357EB"/>
    <w:rsid w:val="7BD40CDF"/>
    <w:rsid w:val="7C0477B8"/>
    <w:rsid w:val="7C494F69"/>
    <w:rsid w:val="7CAA1176"/>
    <w:rsid w:val="7DF25DC4"/>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2020-05-25T01:50:47Z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