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甘南藏族自治州人民代表大会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关于废止《甘肃省甘南藏族自治州食盐加碘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防治碘缺乏病管理办法》的决定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tabs>
          <w:tab w:val="left" w:pos="0"/>
        </w:tabs>
        <w:kinsoku/>
        <w:wordWrap/>
        <w:overflowPunct/>
        <w:topLinePunct w:val="0"/>
        <w:autoSpaceDE/>
        <w:autoSpaceDN/>
        <w:bidi w:val="0"/>
        <w:adjustRightInd/>
        <w:snapToGrid/>
        <w:spacing w:line="576" w:lineRule="exact"/>
        <w:ind w:left="420" w:leftChars="200" w:right="420" w:rightChars="20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（2022年12月14日甘南藏族自治州第十七届人民代表大会第二次会议通过  2023年3月30日甘肃省第十四届人民代表大会常务委员会第二次会议批准）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pPr>
      <w:r>
        <w:rPr>
          <w:rFonts w:hint="eastAsia" w:ascii="仿宋_GB2312" w:hAnsi="仿宋_GB2312" w:eastAsia="仿宋_GB2312" w:cs="仿宋_GB2312"/>
          <w:sz w:val="32"/>
          <w:szCs w:val="32"/>
        </w:rPr>
        <w:t>甘南藏族自治州第十七届人民代表大会第二次会议审议了自治州人大常委会提请的《关于废止〈甘肃省甘南藏族自治州食盐加碘防治碘缺乏病管理办法〉的议案》和说明，决定废止《甘肃省甘南藏族自治州食盐加碘防治碘缺乏病管理办法》，按程序报省人大常委会批准。</w:t>
      </w:r>
    </w:p>
    <w:sectPr>
      <w:pgSz w:w="11906" w:h="16838"/>
      <w:pgMar w:top="2098" w:right="1587"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4B9510F9"/>
    <w:rsid w:val="0FF86A7C"/>
    <w:rsid w:val="1BBE2BBA"/>
    <w:rsid w:val="40133CA3"/>
    <w:rsid w:val="4B9510F9"/>
    <w:rsid w:val="522D10CD"/>
    <w:rsid w:val="58CE6236"/>
    <w:rsid w:val="590845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228</Words>
  <Characters>237</Characters>
  <Lines>0</Lines>
  <Paragraphs>0</Paragraphs>
  <TotalTime>0</TotalTime>
  <ScaleCrop>false</ScaleCrop>
  <LinksUpToDate>false</LinksUpToDate>
  <CharactersWithSpaces>239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2022-12-26T03:42:00Z</dcterms:created>
  <dc:creator>Administrator</dc:creator>
  <cp:lastModifiedBy>an。</cp:lastModifiedBy>
  <dcterms:modified xsi:type="dcterms:W3CDTF">2023-06-07T02:38:34Z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68B2D7FACAAF4F4E953D27358830D342_12</vt:lpwstr>
  </property>
</Properties>
</file>