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bookmarkStart w:id="0" w:name="_GoBack"/>
      <w:bookmarkEnd w:id="0"/>
    </w:p>
    <w:p>
      <w:pPr>
        <w:spacing w:line="576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甘肃省甘南藏族自治州实施《甘肃省</w:t>
      </w:r>
    </w:p>
    <w:p>
      <w:pPr>
        <w:spacing w:line="576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计划生育条例》的变通规定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ind w:left="1280" w:leftChars="200" w:right="524" w:rightChars="164" w:firstLine="0" w:firstLineChars="0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（1999年3月28日甘南藏族自治州第十二届人民代表大会第二次会议通过</w:t>
      </w:r>
      <w:r>
        <w:rPr>
          <w:rFonts w:hint="eastAsia" w:ascii="楷体_GB2312" w:hAnsi="楷体_GB2312" w:eastAsia="楷体_GB2312" w:cs="楷体_GB2312"/>
          <w:sz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</w:rPr>
        <w:t>1999年9月2日甘肃省第九届人大常委会第十一次会议批准）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第一条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依据《中华人民共和国民族区域自治法》、《甘肃省实施民族区域自治法若干规定》和《甘肃省计划生育条例》规定，结合我州实际情况，特制定本变通规定。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第二条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提倡晚婚晚育、少生优生。公民依法办理结婚登记后坚持母婴保健，计划生育。禁止非婚生育。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汉族男年满二十五周岁，女年满二十三周岁，少数民族男年满二十三周岁，女年满二十一周岁以上初婚的为晚婚；已婚妇女汉族二十四周岁、少数民族二十二周岁后生育第一个子女的为晚育。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第三条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提倡一对夫妻生育一个子女，允许生育第二个子女，控制生育第三个子女。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第四条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夫妻双方是国家干部、职工或者其他非农业人口，符合下列条件之一，要求生育第二个子女的，可按计划予以批准：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>（一）夫妻一方是藏族的；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>（二）第一个子女经县以上医院确诊，州、县、市病残儿鉴定组鉴定、复诊后，确定为非遗传性残疾，不能成长为正常劳动力的。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第五条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夫妻双方或一方为农牧民要求生育第二、三个子女的，可按计划予以批准：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>（一）夫妻双方或一方为农牧民的，提倡生育一个子女，允许生育第二个子女；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>（二）牧业乡、林业乡的藏族提倡生育一个子女，允许生育第二个子女，合理安排第三个子女。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第六条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三孩区生育三孩的，提倡拉开生育间隔期、必须持证生育，没有领取《计划生育证》的，按计划外怀孕、生育处理。国家干部、职工、其他非农业人口，符合本规定第四条，需要生育第二个子女的和生育二胎的农牧民，生育间隔期必须在三年以上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第七条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农牧民依法结婚后要求生育第一个子女的，由夫妻双方申请，经女方户籍所在地村委会审核，报乡（镇）政府批准发给《计划生育证》；要求生育第二、三个子女的，由夫妻双方申请，女方户籍所在地村委会核实，报乡（镇）审核，由县（市）计生委（局）批准发结《计划生育证》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第八条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夫妻双方为非农业人口依法结婚后要求生育第一个子女的，由夫妻双方申请，经双方单位审核同意，报乡（镇、街道办事处）审查，由县、市计生委（局）批准发给《计划生育证》；符合本规定第四条要求生育第二个子女的逐级审核，由州计生委批准发给《计划生育证》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第九条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坚持避孕为主，推行综合节育措施。已生育一个子女和三孩区已生育第二个子女的育龄夫妻，必须采取有效节育措施；已生育二个子女和三孩区已生育三个子女的育龄夫妻，一方应采取绝育措施；计划外怀孕的必须采取补救措施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第十条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其他未变通的按《甘肃省计划生育条例》规定执行。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第十一条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本规定执行中的具体问题，由甘南藏族自治州计划生育委员会负责解释。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jc w:val="center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附</w:t>
      </w:r>
      <w:r>
        <w:rPr>
          <w:rFonts w:hint="eastAsia" w:ascii="黑体" w:hAnsi="黑体" w:eastAsia="黑体" w:cs="黑体"/>
          <w:sz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</w:rPr>
        <w:t>则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>本规定第三、五条规定的生育三孩区域的范围是：合作市：那吾乡、卡加道乡、佐盖多玛乡、位盖曼玛乡。卓尼县：尼巴乡、刀告乡、完冒乡、恰盖乡、康多乡、勺哇乡、木耳乡（吾固行政村、七车行政村）、卡车乡（革古行政村、大力行政村）、扎古录乡（塔乍行政村、赛如那行政村、柏林行政村、八十卡行政村）、阿子滩乡（板藏行政村、足子行政村、达加行政村、阿子滩行政村宁古自然村）、申藏乡（斜藏行政村、郭大行政村）。舟曲县：插岗乡（草坡行政村、康古行政村、古当行政村、角里行政村、嘎里行政村、插岗行政村）、拱坝乡、铁坝乡、大年乡、博峪乡。迭部县：益哇乡、电尕乡〔吾子行政村、亚安行政村、电尕行政村（尼欠自然衬、扎藏自然村、扎地自然村）、拉路行政村资润自然村、恰告行政村阿汝自然村〕、卡坝乡、达拉乡、尼傲乡、旺藏乡〔高日行政村、让尕行政村（崔古仓自然村、崔路山自然村、卡浪自然村、在吉自然村）、亚日卡行政村九龙峡自然村、旺藏行政村台古卡自然村〕、阿夏乡、多儿乡（次大行政村，在日傲行政村、白古行政村、洋布行政村布后自然村）、花园乡〔班藏行政村、阿寺行政村、花园行政村（尖办沟自然村、格义那自然村）、水柏沟行政村卡坝路自然村〕、桑坝乡〔甘向行政村（刀扎自然村、甘向自然村）、沙藏行政村地利自然村、班藏行政村（班藏自然村、吾乎自然村）、康尕行政村〕、腊子乡（腊子行政村、朱立行政村）、洛大乡（磨沟行政村、黑杂行政村黑杂自然村）。夏河县：桑科乡、甘加乡、扎油乡、吉仓乡、牙利吉乡、科才乡。玛曲县。碌曲县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sectPr>
      <w:headerReference r:id="rId3" w:type="default"/>
      <w:footerReference r:id="rId4" w:type="default"/>
      <w:pgSz w:w="11906" w:h="16838"/>
      <w:pgMar w:top="2098" w:right="1474" w:bottom="1984" w:left="1587" w:header="851" w:footer="1531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pacing w:after="0" w:afterLines="0"/>
      <w:ind w:left="-202" w:leftChars="-295" w:right="0" w:rightChars="0" w:hanging="202" w:hangingChars="174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/>
        <w:sz w:val="28"/>
        <w:lang w:eastAsia="zh-CN"/>
      </w:rPr>
      <w:t>—</w:t>
    </w:r>
    <w:r>
      <w:rPr>
        <w:rFonts w:hint="eastAsia"/>
        <w:sz w:val="28"/>
        <w:lang w:val="en-US" w:eastAsia="zh-CN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 </w:instrText>
    </w:r>
    <w:r>
      <w:rPr>
        <w:sz w:val="28"/>
      </w:rP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rFonts w:hint="eastAsia"/>
        <w:sz w:val="28"/>
        <w:lang w:val="en-US" w:eastAsia="zh-CN"/>
      </w:rPr>
      <w:t xml:space="preserve"> </w:t>
    </w:r>
    <w:r>
      <w:rPr>
        <w:rFonts w:hint="eastAsia"/>
        <w:sz w:val="28"/>
        <w:lang w:eastAsia="zh-CN"/>
      </w:rPr>
      <w:t>—</w:t>
    </w:r>
    <w:r>
      <w:rPr>
        <w:rFonts w:hint="eastAsia"/>
        <w:sz w:val="24"/>
        <w:lang w:val="en-US" w:eastAsia="zh-CN"/>
      </w:rPr>
      <w:t xml:space="preserve">   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15CF7"/>
    <w:rsid w:val="00CD4EDD"/>
    <w:rsid w:val="099B4519"/>
    <w:rsid w:val="0B626070"/>
    <w:rsid w:val="11721C6B"/>
    <w:rsid w:val="17032743"/>
    <w:rsid w:val="20A01CA3"/>
    <w:rsid w:val="2599366E"/>
    <w:rsid w:val="25FE1B2D"/>
    <w:rsid w:val="55180CB6"/>
    <w:rsid w:val="5D7E4064"/>
    <w:rsid w:val="688C3485"/>
    <w:rsid w:val="75B135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9">
    <w:name w:val="标题 3 Char"/>
    <w:link w:val="4"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Administrator\&#26700;&#38754;\&#26032;&#26465;&#20363;\14&#29976;&#32899;&#30465;&#29976;&#21335;&#34255;&#26063;&#33258;&#27835;&#24030;&#23454;&#26045;&#12296;&#29976;&#32899;&#30465;&#35745;&#21010;&#29983;&#32946;&#26465;&#20363;&#12297;&#30340;&#21464;&#36890;&#35268;&#23450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Administrator</cp:lastModifiedBy>
  <dcterms:modified xsi:type="dcterms:W3CDTF">2017-02-16T08:11:56Z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