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F1" w:rsidRDefault="00840AF1" w:rsidP="00E3156A">
      <w:pPr>
        <w:pStyle w:val="2"/>
        <w:spacing w:line="560" w:lineRule="exact"/>
        <w:ind w:right="-143" w:firstLine="608"/>
        <w:rPr>
          <w:rFonts w:ascii="宋体" w:eastAsia="宋体"/>
        </w:rPr>
      </w:pPr>
    </w:p>
    <w:p w:rsidR="00840AF1" w:rsidRDefault="00BC40CE">
      <w:pPr>
        <w:adjustRightInd w:val="0"/>
        <w:snapToGrid w:val="0"/>
        <w:spacing w:line="560" w:lineRule="exact"/>
        <w:jc w:val="center"/>
        <w:rPr>
          <w:rFonts w:ascii="宋体" w:eastAsia="宋体"/>
          <w:sz w:val="44"/>
          <w:szCs w:val="44"/>
        </w:rPr>
      </w:pPr>
      <w:r>
        <w:rPr>
          <w:rFonts w:ascii="宋体" w:eastAsia="宋体" w:hint="eastAsia"/>
          <w:sz w:val="44"/>
          <w:szCs w:val="44"/>
        </w:rPr>
        <w:t>厦门市人民代表大会常务委员会关于修改</w:t>
      </w:r>
    </w:p>
    <w:p w:rsidR="00840AF1" w:rsidRDefault="00BC40CE">
      <w:pPr>
        <w:adjustRightInd w:val="0"/>
        <w:snapToGrid w:val="0"/>
        <w:spacing w:line="560" w:lineRule="exact"/>
        <w:jc w:val="center"/>
        <w:rPr>
          <w:rFonts w:ascii="宋体" w:eastAsia="宋体"/>
          <w:sz w:val="44"/>
          <w:szCs w:val="44"/>
        </w:rPr>
      </w:pPr>
      <w:r>
        <w:rPr>
          <w:rFonts w:ascii="宋体" w:eastAsia="宋体" w:hint="eastAsia"/>
          <w:sz w:val="44"/>
          <w:szCs w:val="44"/>
        </w:rPr>
        <w:t>《</w:t>
      </w:r>
      <w:r>
        <w:rPr>
          <w:rFonts w:ascii="宋体" w:eastAsia="宋体" w:hint="eastAsia"/>
          <w:sz w:val="44"/>
          <w:szCs w:val="44"/>
          <w:lang/>
        </w:rPr>
        <w:t>厦门市荣誉市民称号授予办法</w:t>
      </w:r>
      <w:r>
        <w:rPr>
          <w:rFonts w:ascii="宋体" w:eastAsia="宋体" w:hint="eastAsia"/>
          <w:sz w:val="44"/>
          <w:szCs w:val="44"/>
        </w:rPr>
        <w:t>》的决定</w:t>
      </w:r>
    </w:p>
    <w:p w:rsidR="00840AF1" w:rsidRDefault="00840AF1">
      <w:pPr>
        <w:spacing w:line="560" w:lineRule="exact"/>
        <w:jc w:val="center"/>
        <w:rPr>
          <w:rFonts w:ascii="方正大标宋简体" w:eastAsia="方正大标宋简体"/>
          <w:sz w:val="44"/>
          <w:szCs w:val="44"/>
        </w:rPr>
      </w:pPr>
    </w:p>
    <w:p w:rsidR="00840AF1" w:rsidRDefault="00BC40CE" w:rsidP="00E3156A">
      <w:pPr>
        <w:spacing w:line="560" w:lineRule="exact"/>
        <w:ind w:leftChars="200" w:left="608" w:rightChars="200" w:right="608"/>
        <w:jc w:val="left"/>
        <w:rPr>
          <w:rFonts w:ascii="楷体_GB2312" w:eastAsia="楷体_GB2312" w:hAnsi="楷体_GB2312" w:cs="楷体_GB2312"/>
        </w:rPr>
      </w:pP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202</w:t>
      </w:r>
      <w:r>
        <w:rPr>
          <w:rFonts w:ascii="楷体_GB2312" w:eastAsia="楷体_GB2312" w:hAnsi="楷体_GB2312" w:cs="楷体_GB2312" w:hint="eastAsia"/>
        </w:rPr>
        <w:t>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8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</w:t>
      </w:r>
      <w:r>
        <w:rPr>
          <w:rFonts w:ascii="楷体_GB2312" w:eastAsia="楷体_GB2312" w:hAnsi="楷体_GB2312" w:cs="楷体_GB2312" w:hint="eastAsia"/>
        </w:rPr>
        <w:t>6</w:t>
      </w:r>
      <w:r>
        <w:rPr>
          <w:rFonts w:ascii="楷体_GB2312" w:eastAsia="楷体_GB2312" w:hAnsi="楷体_GB2312" w:cs="楷体_GB2312" w:hint="eastAsia"/>
        </w:rPr>
        <w:t>日厦门市第十五届人民代表大会常务委员会第</w:t>
      </w:r>
      <w:r>
        <w:rPr>
          <w:rFonts w:ascii="楷体_GB2312" w:eastAsia="楷体_GB2312" w:hAnsi="楷体_GB2312" w:cs="楷体_GB2312" w:hint="eastAsia"/>
        </w:rPr>
        <w:t>四十五</w:t>
      </w:r>
      <w:r>
        <w:rPr>
          <w:rFonts w:ascii="楷体_GB2312" w:eastAsia="楷体_GB2312" w:hAnsi="楷体_GB2312" w:cs="楷体_GB2312" w:hint="eastAsia"/>
        </w:rPr>
        <w:t>次会议通过）</w:t>
      </w:r>
    </w:p>
    <w:p w:rsidR="00840AF1" w:rsidRDefault="00840AF1">
      <w:pPr>
        <w:spacing w:line="560" w:lineRule="exact"/>
        <w:jc w:val="center"/>
        <w:rPr>
          <w:rFonts w:eastAsia="楷体_GB2312"/>
        </w:rPr>
      </w:pP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厦门市第十五届人民代表大会常务委员会第四十五次会议决定，对《厦门市荣誉市民称号授予办法》作如下修改：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一、将第一条中的“表彰”修改为“褒扬”；“社会公益事业”修改为“社会发展、公益事业”。将第一条、第二条中的“港澳台同胞、华侨和外国人士”修改为“港澳台同胞、华侨、外国人和非本市户籍的其他国内人士”。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二、将第二条第五项改为第二项，修改为：“（二）为本市招商引资、直接投资、开拓市场，贡献突出的”；将第三项改为第四项，修改为：“（四）积极为本市引进先进技术、设备和高层次人才，促进本市高新技术发展，贡献突出的”；将第四项改为第五项，修改为：“（五）促进本市城乡建设和生态文明建设，优化投资环境，贡献突出的”。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三、</w:t>
      </w:r>
      <w:r>
        <w:rPr>
          <w:rFonts w:ascii="仿宋_GB2312" w:eastAsia="仿宋_GB2312" w:hAnsi="仿宋_GB2312" w:cs="仿宋_GB2312" w:hint="eastAsia"/>
        </w:rPr>
        <w:t>增加一条，作为第三条：“市人民政府设立荣誉市民工作联席会议，负责统筹协调涉及荣誉市民工作的重大事项。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“荣誉市民工作联席会议下设办公室，负责联席会议日常工作。”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lastRenderedPageBreak/>
        <w:t>四、将第三条改为第四条，第一款修改为：“符合本办法第二条规定的人士，由市人民政府所属各部门、市政协有关委办室、区人民政府、市级民主党派、人民团体等，以及厦门地区的高等院校和省、部所属的科研机构推荐。推荐单位应当填写《厦门市荣誉市民推荐书》，并向下列主管部门申报。”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第二款修改为：“属港澳台同胞的，向市人民政府台港澳事务行政主管部门申报；属华侨的，向</w:t>
      </w:r>
      <w:r>
        <w:rPr>
          <w:rFonts w:ascii="仿宋_GB2312" w:eastAsia="仿宋_GB2312" w:hAnsi="仿宋_GB2312" w:cs="仿宋_GB2312" w:hint="eastAsia"/>
        </w:rPr>
        <w:t>市人民政府侨务行政主管部门申报；属外国人的，向市人民政府外事行政主管部门申报；属非本市户籍的其他国内人士的，按照其作出突出贡献的领域，向市级相应行政主管部门申报。”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将第三款中的“侨务行政主管部门”修改为“荣誉市民工作联席会议办公室”。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五、将第四条改为第五条，增加一款作为第三款：“荣誉市民工作联席会议办公室在征得荣誉市民本人同意后，对其事迹在本市主要媒体进行宣传。”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六、删去第五条、第六条、第七条。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七、将第八条改为第六条，增加一项作为第二项：“（二）有法律法规规定的严重失信行为的”。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八、将第九条改为第七条，修改为：“市人民政府应当根据实际情况，对荣誉市民参加经济、政治、文化、社会活动，享受医疗、教育、交通等公共服务，以及日常联络服务等待遇作出具体规定。”</w:t>
      </w:r>
    </w:p>
    <w:p w:rsidR="00840AF1" w:rsidRDefault="00BC40CE" w:rsidP="00E3156A">
      <w:pPr>
        <w:spacing w:line="560" w:lineRule="exact"/>
        <w:ind w:firstLineChars="200" w:firstLine="608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本决定自公布之日起施行。</w:t>
      </w:r>
    </w:p>
    <w:p w:rsidR="00840AF1" w:rsidRDefault="00BC40CE" w:rsidP="00840AF1">
      <w:pPr>
        <w:spacing w:line="560" w:lineRule="exact"/>
        <w:ind w:firstLineChars="200" w:firstLine="608"/>
      </w:pPr>
      <w:r>
        <w:rPr>
          <w:rFonts w:ascii="仿宋_GB2312" w:eastAsia="仿宋_GB2312" w:hAnsi="仿宋_GB2312" w:cs="仿宋_GB2312" w:hint="eastAsia"/>
        </w:rPr>
        <w:lastRenderedPageBreak/>
        <w:t>《厦门市荣誉市民称号授予办法》根据本决定作相应修改并对条文顺序作相应调整，重新公布。</w:t>
      </w:r>
      <w:bookmarkStart w:id="0" w:name="_GoBack"/>
      <w:bookmarkEnd w:id="0"/>
    </w:p>
    <w:sectPr w:rsidR="00840AF1" w:rsidSect="00840AF1">
      <w:footerReference w:type="default" r:id="rId7"/>
      <w:pgSz w:w="11906" w:h="16838"/>
      <w:pgMar w:top="2098" w:right="1531" w:bottom="1984" w:left="1531" w:header="851" w:footer="1361" w:gutter="0"/>
      <w:cols w:space="720"/>
      <w:docGrid w:type="linesAndChars" w:linePitch="638" w:charSpace="-32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0CE" w:rsidRDefault="00BC40CE" w:rsidP="00840AF1">
      <w:r>
        <w:separator/>
      </w:r>
    </w:p>
  </w:endnote>
  <w:endnote w:type="continuationSeparator" w:id="0">
    <w:p w:rsidR="00BC40CE" w:rsidRDefault="00BC40CE" w:rsidP="00840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Arial Unicode MS"/>
    <w:charset w:val="86"/>
    <w:family w:val="modern"/>
    <w:pitch w:val="default"/>
    <w:sig w:usb0="00000000" w:usb1="00000000" w:usb2="00000000" w:usb3="00000000" w:csb0="00040000" w:csb1="00000000"/>
  </w:font>
  <w:font w:name="方正大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楷体_GB2312">
    <w:altName w:val="Arial Unicode MS"/>
    <w:charset w:val="86"/>
    <w:family w:val="modern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AF1" w:rsidRDefault="00840AF1">
    <w:pPr>
      <w:pStyle w:val="a3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58.3pt;margin-top:0;width:98.3pt;height:2in;z-index:251658240;mso-position-horizontal:outside;mso-position-horizontal-relative:margin" o:gfxdata="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HFsPk0wAAAAUBAAAP&#10;AAAAAAAAAAEAIAAAACIAAABkcnMvZG93bnJldi54bWxQSwECFAAUAAAACACHTuJAEfKSeasBAAA/&#10;AwAADgAAAAAAAAABACAAAAAiAQAAZHJzL2Uyb0RvYy54bWxQSwUGAAAAAAYABgBZAQAAPwUAAAAA&#10;" filled="f" stroked="f">
          <v:textbox style="mso-fit-shape-to-text:t" inset="0,0,0,0">
            <w:txbxContent>
              <w:p w:rsidR="00840AF1" w:rsidRDefault="00BC40CE">
                <w:pPr>
                  <w:jc w:val="center"/>
                </w:pP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>—</w:t>
                </w: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 xml:space="preserve"> </w:t>
                </w:r>
                <w:r w:rsidR="00840AF1"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w:fldChar w:fldCharType="begin"/>
                </w:r>
                <w:r>
                  <w:rPr>
                    <w:rStyle w:val="a5"/>
                    <w:rFonts w:ascii="Times New Roman" w:eastAsia="宋体"/>
                    <w:sz w:val="28"/>
                    <w:szCs w:val="28"/>
                  </w:rPr>
                  <w:instrText xml:space="preserve">PAGE  </w:instrText>
                </w:r>
                <w:r w:rsidR="00840AF1"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w:fldChar w:fldCharType="separate"/>
                </w:r>
                <w:r w:rsidR="00E3156A">
                  <w:rPr>
                    <w:rStyle w:val="a5"/>
                    <w:rFonts w:ascii="Times New Roman" w:eastAsia="宋体"/>
                    <w:noProof/>
                    <w:sz w:val="28"/>
                    <w:szCs w:val="28"/>
                  </w:rPr>
                  <w:t>2</w:t>
                </w:r>
                <w:r w:rsidR="00840AF1"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w:fldChar w:fldCharType="end"/>
                </w: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>—</w:t>
                </w:r>
              </w:p>
            </w:txbxContent>
          </v:textbox>
          <w10:wrap anchorx="margin"/>
        </v:shape>
      </w:pict>
    </w:r>
  </w:p>
  <w:p w:rsidR="00840AF1" w:rsidRDefault="00840AF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0CE" w:rsidRDefault="00BC40CE" w:rsidP="00840AF1">
      <w:r>
        <w:separator/>
      </w:r>
    </w:p>
  </w:footnote>
  <w:footnote w:type="continuationSeparator" w:id="0">
    <w:p w:rsidR="00BC40CE" w:rsidRDefault="00BC40CE" w:rsidP="00840A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C4E74BB1"/>
    <w:rsid w:val="C4E74BB1"/>
    <w:rsid w:val="DFFF07BD"/>
    <w:rsid w:val="E3F9D745"/>
    <w:rsid w:val="EFB521AA"/>
    <w:rsid w:val="FEF55CAE"/>
    <w:rsid w:val="00840AF1"/>
    <w:rsid w:val="00BC40CE"/>
    <w:rsid w:val="00E3156A"/>
    <w:rsid w:val="03904465"/>
    <w:rsid w:val="061459C7"/>
    <w:rsid w:val="0B6B6651"/>
    <w:rsid w:val="0D2E0194"/>
    <w:rsid w:val="10BA310C"/>
    <w:rsid w:val="14AB5E30"/>
    <w:rsid w:val="17E179BE"/>
    <w:rsid w:val="230203CF"/>
    <w:rsid w:val="2A074160"/>
    <w:rsid w:val="2BE80F71"/>
    <w:rsid w:val="2D967C86"/>
    <w:rsid w:val="3581052F"/>
    <w:rsid w:val="3C0E3F5F"/>
    <w:rsid w:val="49FDFA6F"/>
    <w:rsid w:val="4D1807D9"/>
    <w:rsid w:val="4F111B1C"/>
    <w:rsid w:val="57B627BE"/>
    <w:rsid w:val="5BEE035A"/>
    <w:rsid w:val="5F7B0178"/>
    <w:rsid w:val="603066EB"/>
    <w:rsid w:val="66B435F1"/>
    <w:rsid w:val="66B5BF6C"/>
    <w:rsid w:val="699D025B"/>
    <w:rsid w:val="6A0B6262"/>
    <w:rsid w:val="6D2B6267"/>
    <w:rsid w:val="6D8DC097"/>
    <w:rsid w:val="6DFB7C28"/>
    <w:rsid w:val="6FB326DB"/>
    <w:rsid w:val="71A9144B"/>
    <w:rsid w:val="7D593D43"/>
    <w:rsid w:val="AFFE28E5"/>
    <w:rsid w:val="B5F262EC"/>
    <w:rsid w:val="C4E74BB1"/>
    <w:rsid w:val="C7F0C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rsid w:val="00840AF1"/>
    <w:pPr>
      <w:widowControl w:val="0"/>
      <w:jc w:val="both"/>
    </w:pPr>
    <w:rPr>
      <w:rFonts w:ascii="方正仿宋简体" w:eastAsia="方正仿宋简体" w:hAnsi="宋体" w:cs="宋体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uiPriority w:val="99"/>
    <w:qFormat/>
    <w:rsid w:val="00840AF1"/>
    <w:pPr>
      <w:spacing w:line="600" w:lineRule="exact"/>
      <w:ind w:rightChars="-47" w:right="-47" w:firstLineChars="200" w:firstLine="200"/>
      <w:jc w:val="left"/>
    </w:pPr>
  </w:style>
  <w:style w:type="paragraph" w:styleId="a3">
    <w:name w:val="footer"/>
    <w:basedOn w:val="a"/>
    <w:qFormat/>
    <w:rsid w:val="00840AF1"/>
    <w:pPr>
      <w:tabs>
        <w:tab w:val="center" w:pos="4153"/>
        <w:tab w:val="right" w:pos="8306"/>
      </w:tabs>
      <w:snapToGrid w:val="0"/>
      <w:jc w:val="left"/>
    </w:pPr>
    <w:rPr>
      <w:rFonts w:ascii="Times New Roman" w:eastAsia="仿宋_GB2312" w:hAnsi="Times New Roman" w:cs="Times New Roman"/>
      <w:color w:val="auto"/>
      <w:kern w:val="2"/>
      <w:sz w:val="18"/>
      <w:szCs w:val="18"/>
    </w:rPr>
  </w:style>
  <w:style w:type="paragraph" w:styleId="20">
    <w:name w:val="Body Text 2"/>
    <w:basedOn w:val="a"/>
    <w:qFormat/>
    <w:rsid w:val="00840AF1"/>
    <w:pPr>
      <w:snapToGrid w:val="0"/>
      <w:jc w:val="center"/>
    </w:pPr>
    <w:rPr>
      <w:rFonts w:ascii="Times New Roman" w:eastAsia="方正大标宋简体" w:hAnsi="Times New Roman" w:cs="Times New Roman"/>
      <w:color w:val="auto"/>
      <w:kern w:val="2"/>
      <w:sz w:val="36"/>
      <w:szCs w:val="20"/>
    </w:rPr>
  </w:style>
  <w:style w:type="paragraph" w:styleId="a4">
    <w:name w:val="Normal (Web)"/>
    <w:basedOn w:val="a"/>
    <w:qFormat/>
    <w:rsid w:val="00840AF1"/>
    <w:pPr>
      <w:spacing w:before="100" w:beforeAutospacing="1" w:after="100" w:afterAutospacing="1"/>
      <w:jc w:val="left"/>
    </w:pPr>
    <w:rPr>
      <w:rFonts w:cs="Times New Roman"/>
      <w:sz w:val="24"/>
    </w:rPr>
  </w:style>
  <w:style w:type="character" w:styleId="a5">
    <w:name w:val="page number"/>
    <w:basedOn w:val="a0"/>
    <w:qFormat/>
    <w:rsid w:val="00840AF1"/>
  </w:style>
  <w:style w:type="paragraph" w:customStyle="1" w:styleId="Char">
    <w:name w:val="Char"/>
    <w:basedOn w:val="a"/>
    <w:qFormat/>
    <w:rsid w:val="00840AF1"/>
    <w:rPr>
      <w:rFonts w:ascii="Times New Roman" w:eastAsia="宋体" w:hAnsi="Times New Roman" w:cs="Times New Roman"/>
      <w:color w:val="auto"/>
      <w:kern w:val="2"/>
      <w:sz w:val="21"/>
      <w:szCs w:val="24"/>
    </w:rPr>
  </w:style>
  <w:style w:type="paragraph" w:customStyle="1" w:styleId="Default">
    <w:name w:val="Default"/>
    <w:uiPriority w:val="99"/>
    <w:unhideWhenUsed/>
    <w:qFormat/>
    <w:rsid w:val="00840AF1"/>
    <w:pPr>
      <w:widowControl w:val="0"/>
      <w:autoSpaceDE w:val="0"/>
      <w:autoSpaceDN w:val="0"/>
      <w:adjustRightInd w:val="0"/>
    </w:pPr>
    <w:rPr>
      <w:rFonts w:ascii="方正仿宋_GBK" w:eastAsia="方正仿宋_GBK" w:hAnsi="方正仿宋_GBK" w:cs="Times New Roman" w:hint="eastAsia"/>
      <w:color w:val="000000"/>
      <w:sz w:val="24"/>
      <w:szCs w:val="22"/>
    </w:rPr>
  </w:style>
  <w:style w:type="paragraph" w:styleId="a6">
    <w:name w:val="header"/>
    <w:basedOn w:val="a"/>
    <w:link w:val="Char0"/>
    <w:rsid w:val="00E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3156A"/>
    <w:rPr>
      <w:rFonts w:ascii="方正仿宋简体" w:eastAsia="方正仿宋简体" w:hAnsi="宋体" w:cs="宋体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厦门市人民代表大会常务委员会</dc:title>
  <dc:creator>xmadmin</dc:creator>
  <cp:lastModifiedBy>dell34e</cp:lastModifiedBy>
  <cp:revision>2</cp:revision>
  <dcterms:created xsi:type="dcterms:W3CDTF">2021-09-01T17:29:00Z</dcterms:created>
  <dcterms:modified xsi:type="dcterms:W3CDTF">2021-09-27T01:00:00Z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