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2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方正黑体_GBK" w:cs="Times New Roman"/>
          <w:spacing w:val="0"/>
          <w:w w:val="100"/>
          <w:sz w:val="32"/>
          <w:szCs w:val="3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-3674110</wp:posOffset>
                </wp:positionH>
                <wp:positionV relativeFrom="paragraph">
                  <wp:posOffset>511810</wp:posOffset>
                </wp:positionV>
                <wp:extent cx="1917065" cy="1071245"/>
                <wp:effectExtent l="4445" t="4445" r="21590" b="1016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107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仿宋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89.3pt;margin-top:40.3pt;height:84.35pt;width:150.95pt;z-index:251659264;mso-width-relative:page;mso-height-relative:page;" fillcolor="#FFFFFF" filled="t" stroked="t" coordsize="21600,21600" o:gfxdata="UEsDBAoAAAAAAIdO4kAAAAAAAAAAAAAAAAAEAAAAZHJzL1BLAwQUAAAACACHTuJAEA4rttwAAAAM&#10;AQAADwAAAGRycy9kb3ducmV2LnhtbE2PwU7DMAyG70i8Q2QkLqhL1o22K013QALBbQy0XbMmaysS&#10;pzRZN94ec4KTZfnX5++v1hdn2WTG0HuUMJ8JYAYbr3tsJXy8PyUFsBAVamU9GgnfJsC6vr6qVKn9&#10;Gd/MtI0tIwiGUknoYhxKzkPTGafCzA8G6Xb0o1OR1rHlelRngjvLUyEy7lSP9KFTg3nsTPO5PTkJ&#10;xfJl2ofXxWbXZEe7inf59Pw1Snl7MxcPwKK5xL8w/OqTOtTkdPAn1IFZCcl9XmSUJZqgSYkkzbMc&#10;2EFCulwtgNcV/1+i/gFQSwMEFAAAAAgAh07iQOqM1kIsAgAAagQAAA4AAABkcnMvZTJvRG9jLnht&#10;bK1US5LTMBDdU8UdVNozdgKZYVJxpooJYUMBVQMHUGTZVpV+SEricAC4ASs2s+dcOQdPcibzgUUW&#10;eGG3pNbrfq+7PbvqtSIb4YO0pqKjs5ISYbitpWkr+uXz8sVrSkJkpmbKGlHRnQj0av782WzrpmJs&#10;O6tq4QlATJhuXUW7GN20KALvhGbhzDphcNhYr1nE0rdF7dkW6FoV47I8L7bW185bLkLA7mI4pAdE&#10;fwqgbRrJxcLytRYmDqheKBZBKXTSBTrP2TaN4PFj0wQRiaoomMb8RhDYq/Qu5jM2bT1zneSHFNgp&#10;KTzhpJk0CHqEWrDIyNrLv6C05N4G28QzbnUxEMmKgMWofKLNTcecyFwgdXBH0cP/g+UfNp88kXVF&#10;X1JimEbB9z9/7H/93t9+J5Mkz9aFKbxuHPxi/8b2aJq7/YDNxLpvvE5f8CE4h7i7o7iij4SnS5ej&#10;i/J8QgnH2ai8GI1fZfzi/rrzIb4TVpNkVNSjellUtnkfIlKB651LihaskvVSKpUXvl1dK082DJVe&#10;5idliSuP3JQh24peTsYpEYb2bdA2MLWDBMG0Od6jG+EhcJmffwGnxBYsdEMCGSG5samWUfhsdYLV&#10;b01N4s5BZoPpoikZLWpKlMAwJit7RibVKZ5gpwxIphoNtUhW7Fc9YJK5svUOdcO4Q8/O+m+IiGYH&#10;1a9r5hGfGY7tikKDwbyOw3SsnZdth1u52DkCWjALehiX1OMP1zmP+1/E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QDiu23AAAAAwBAAAPAAAAAAAAAAEAIAAAACIAAABkcnMvZG93bnJldi54bWxQ&#10;SwECFAAUAAAACACHTuJA6ozWQiwCAABqBAAADgAAAAAAAAABACAAAAArAQAAZHJzL2Uyb0RvYy54&#10;bWxQSwUGAAAAAAYABgBZAQAAy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仿宋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方正黑体_GBK" w:cs="Times New Roman"/>
          <w:spacing w:val="0"/>
          <w:w w:val="100"/>
          <w:sz w:val="28"/>
          <w:szCs w:val="28"/>
        </w:rPr>
        <w:t xml:space="preserve">             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600" w:lineRule="exact"/>
        <w:jc w:val="center"/>
        <w:textAlignment w:val="auto"/>
        <w:rPr>
          <w:rFonts w:hint="eastAsia" w:ascii="宋体" w:hAnsi="宋体" w:eastAsia="宋体" w:cs="宋体"/>
          <w:b/>
          <w:bCs/>
          <w:sz w:val="44"/>
          <w:lang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44"/>
          <w:lang w:eastAsia="zh-CN"/>
        </w:rPr>
        <w:t>福州市人民代表大会常务委员会关于废止《福州市劳动争议处理若干规定》的决定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9" w:beforeLines="50" w:afterLines="0" w:line="600" w:lineRule="exact"/>
        <w:jc w:val="both"/>
        <w:textAlignment w:val="auto"/>
        <w:rPr>
          <w:rFonts w:hint="eastAsia" w:ascii="楷体_GB2312" w:hAnsi="楷体_GB2312" w:eastAsia="楷体_GB2312" w:cs="楷体_GB2312"/>
          <w:spacing w:val="0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9" w:beforeLines="50" w:afterLines="0" w:line="600" w:lineRule="exact"/>
        <w:ind w:leftChars="200"/>
        <w:jc w:val="both"/>
        <w:textAlignment w:val="auto"/>
        <w:rPr>
          <w:rFonts w:hint="eastAsia" w:ascii="方正小标宋简体" w:hAnsi="华文中宋" w:eastAsia="方正小标宋简体" w:cs="华文中宋"/>
          <w:bCs/>
          <w:sz w:val="32"/>
          <w:szCs w:val="32"/>
        </w:rPr>
      </w:pPr>
      <w:r>
        <w:rPr>
          <w:rFonts w:hint="eastAsia" w:ascii="楷体_GB2312" w:hAnsi="楷体_GB2312" w:eastAsia="楷体_GB2312" w:cs="楷体_GB2312"/>
          <w:spacing w:val="0"/>
          <w:sz w:val="32"/>
          <w:lang w:val="en-US" w:eastAsia="zh-CN"/>
        </w:rPr>
        <w:t>（2023年2月28日福州市第</w:t>
      </w:r>
      <w:r>
        <w:rPr>
          <w:rFonts w:hint="eastAsia" w:ascii="楷体_GB2312" w:hAnsi="楷体_GB2312" w:eastAsia="楷体_GB2312" w:cs="楷体_GB2312"/>
          <w:spacing w:val="0"/>
          <w:sz w:val="32"/>
          <w:lang w:eastAsia="zh-CN"/>
        </w:rPr>
        <w:t>十六届人民代表大会常务委员会第七次会议通过</w:t>
      </w:r>
      <w:r>
        <w:rPr>
          <w:rFonts w:hint="eastAsia" w:ascii="楷体_GB2312" w:hAnsi="楷体_GB2312" w:eastAsia="楷体_GB2312" w:cs="楷体_GB2312"/>
          <w:spacing w:val="0"/>
          <w:sz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bCs/>
          <w:sz w:val="32"/>
          <w:szCs w:val="32"/>
          <w:lang w:val="en-US" w:eastAsia="zh-CN"/>
        </w:rPr>
        <w:t>2023年3月31日福建省第十四届人民代表大会常务委员会第三次会议批准</w:t>
      </w:r>
      <w:r>
        <w:rPr>
          <w:rFonts w:hint="eastAsia" w:ascii="楷体_GB2312" w:hAnsi="楷体_GB2312" w:eastAsia="楷体_GB2312" w:cs="楷体_GB2312"/>
          <w:bCs/>
          <w:sz w:val="32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pacing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eastAsia="zh-CN"/>
        </w:rPr>
        <w:t>福州市第十六届人民代表大会常务委员会第七次会议决定，废止《福州市劳动争议处理若干规定》（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u w:val="none"/>
          <w:lang w:eastAsia="zh-CN"/>
        </w:rPr>
        <w:t>2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u w:val="none"/>
          <w:lang w:val="en-US" w:eastAsia="zh-CN"/>
        </w:rPr>
        <w:t>006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u w:val="none"/>
          <w:lang w:eastAsia="zh-CN"/>
        </w:rPr>
        <w:t>年1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u w:val="none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u w:val="none"/>
          <w:lang w:eastAsia="zh-CN"/>
        </w:rPr>
        <w:t>月6日福州市第十二届人民代表大会常务委员会第三十七次会议通过，2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u w:val="none"/>
          <w:lang w:val="en-US" w:eastAsia="zh-CN"/>
        </w:rPr>
        <w:t>007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u w:val="none"/>
          <w:lang w:eastAsia="zh-CN"/>
        </w:rPr>
        <w:t>年3月2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u w:val="none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u w:val="none"/>
          <w:lang w:eastAsia="zh-CN"/>
        </w:rPr>
        <w:t>日福建省第十届人民代表大会常务委员会第二十八次会议批准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kern w:val="2"/>
          <w:sz w:val="32"/>
          <w:szCs w:val="32"/>
          <w:lang w:val="en-US" w:eastAsia="zh-CN"/>
        </w:rPr>
        <w:t>本决定自公布之日起施行。</w:t>
      </w:r>
    </w:p>
    <w:sectPr>
      <w:footerReference r:id="rId3" w:type="default"/>
      <w:pgSz w:w="11906" w:h="16838"/>
      <w:pgMar w:top="2098" w:right="1531" w:bottom="2098" w:left="1531" w:header="851" w:footer="1701" w:gutter="0"/>
      <w:pgNumType w:fmt="decimal"/>
      <w:cols w:space="72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方正舒体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21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ZDBjMzNlN2QwN2YzMTIyZmU3YjE0YTUyZjg2OGYifQ=="/>
  </w:docVars>
  <w:rsids>
    <w:rsidRoot w:val="00DB23F5"/>
    <w:rsid w:val="00110ED3"/>
    <w:rsid w:val="00333C06"/>
    <w:rsid w:val="00346BB0"/>
    <w:rsid w:val="00395785"/>
    <w:rsid w:val="00470839"/>
    <w:rsid w:val="006D0579"/>
    <w:rsid w:val="0084618F"/>
    <w:rsid w:val="00A72D16"/>
    <w:rsid w:val="00A91BEC"/>
    <w:rsid w:val="00CC1156"/>
    <w:rsid w:val="00D9738A"/>
    <w:rsid w:val="00DA2D77"/>
    <w:rsid w:val="00DB23F5"/>
    <w:rsid w:val="00DE787E"/>
    <w:rsid w:val="00E371E4"/>
    <w:rsid w:val="00E57F61"/>
    <w:rsid w:val="00EF228E"/>
    <w:rsid w:val="015E1027"/>
    <w:rsid w:val="034A3F82"/>
    <w:rsid w:val="047FDD3C"/>
    <w:rsid w:val="06D54ADE"/>
    <w:rsid w:val="08596ACD"/>
    <w:rsid w:val="091B1470"/>
    <w:rsid w:val="0D161CE9"/>
    <w:rsid w:val="106A0860"/>
    <w:rsid w:val="11C40778"/>
    <w:rsid w:val="11DB3BC7"/>
    <w:rsid w:val="13627167"/>
    <w:rsid w:val="141E1FEA"/>
    <w:rsid w:val="150053B4"/>
    <w:rsid w:val="1B29246B"/>
    <w:rsid w:val="1C534715"/>
    <w:rsid w:val="212956B5"/>
    <w:rsid w:val="241B24BC"/>
    <w:rsid w:val="25FECFA6"/>
    <w:rsid w:val="27C20A3B"/>
    <w:rsid w:val="281C3036"/>
    <w:rsid w:val="2BA52084"/>
    <w:rsid w:val="36ED5603"/>
    <w:rsid w:val="37E01E88"/>
    <w:rsid w:val="37ED21B9"/>
    <w:rsid w:val="38CB7AD4"/>
    <w:rsid w:val="3A1622AC"/>
    <w:rsid w:val="3BF7E092"/>
    <w:rsid w:val="3C2B3B8A"/>
    <w:rsid w:val="3EF8537C"/>
    <w:rsid w:val="3F7B2D77"/>
    <w:rsid w:val="3FA46663"/>
    <w:rsid w:val="43BD3F57"/>
    <w:rsid w:val="46F005B5"/>
    <w:rsid w:val="47FFAB1E"/>
    <w:rsid w:val="49B047A2"/>
    <w:rsid w:val="4B39475A"/>
    <w:rsid w:val="4E9760D5"/>
    <w:rsid w:val="4FD55B4A"/>
    <w:rsid w:val="51664AEA"/>
    <w:rsid w:val="53FE2ACE"/>
    <w:rsid w:val="559C38E9"/>
    <w:rsid w:val="55D946D3"/>
    <w:rsid w:val="564D5180"/>
    <w:rsid w:val="5AC95491"/>
    <w:rsid w:val="5DE972E2"/>
    <w:rsid w:val="60D47C98"/>
    <w:rsid w:val="61F66FEC"/>
    <w:rsid w:val="647D0CE5"/>
    <w:rsid w:val="66FB3D9E"/>
    <w:rsid w:val="6B043025"/>
    <w:rsid w:val="6BF5984A"/>
    <w:rsid w:val="6DAABB1A"/>
    <w:rsid w:val="6E8A34DC"/>
    <w:rsid w:val="6F2C1B6B"/>
    <w:rsid w:val="705526E7"/>
    <w:rsid w:val="71437231"/>
    <w:rsid w:val="733F61AE"/>
    <w:rsid w:val="736B4444"/>
    <w:rsid w:val="768F13EB"/>
    <w:rsid w:val="76EFCC86"/>
    <w:rsid w:val="779D0E25"/>
    <w:rsid w:val="77FE600C"/>
    <w:rsid w:val="7CFC2BD0"/>
    <w:rsid w:val="7D7CFE39"/>
    <w:rsid w:val="7DDFCF8A"/>
    <w:rsid w:val="7E411EBD"/>
    <w:rsid w:val="7EFED1A2"/>
    <w:rsid w:val="7F1B70BB"/>
    <w:rsid w:val="7F76AC9B"/>
    <w:rsid w:val="7FBDC39F"/>
    <w:rsid w:val="7FFEC734"/>
    <w:rsid w:val="9DBFA105"/>
    <w:rsid w:val="9FE91970"/>
    <w:rsid w:val="9FFDBA98"/>
    <w:rsid w:val="AFDEBD4F"/>
    <w:rsid w:val="BEDDB37C"/>
    <w:rsid w:val="BF474D16"/>
    <w:rsid w:val="CFE727B2"/>
    <w:rsid w:val="D27B6D2B"/>
    <w:rsid w:val="D6FB4CBB"/>
    <w:rsid w:val="D7CF9D2A"/>
    <w:rsid w:val="D7D74404"/>
    <w:rsid w:val="DDFE7B8E"/>
    <w:rsid w:val="DFF54249"/>
    <w:rsid w:val="E75E7C5C"/>
    <w:rsid w:val="E773847A"/>
    <w:rsid w:val="E7C2E6EA"/>
    <w:rsid w:val="F3CF61BB"/>
    <w:rsid w:val="F49F4675"/>
    <w:rsid w:val="F6E0671D"/>
    <w:rsid w:val="F7FF19A5"/>
    <w:rsid w:val="F9F741CA"/>
    <w:rsid w:val="FB5BA4B1"/>
    <w:rsid w:val="FB7F510F"/>
    <w:rsid w:val="FEC6222B"/>
    <w:rsid w:val="FF75134B"/>
    <w:rsid w:val="FFFC5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Garamond" w:hAnsi="Garamond" w:eastAsia="仿宋" w:cs="Times New Roman"/>
      <w:kern w:val="2"/>
      <w:sz w:val="32"/>
      <w:szCs w:val="24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next w:val="1"/>
    <w:semiHidden/>
    <w:qFormat/>
    <w:uiPriority w:val="0"/>
    <w:rPr>
      <w:sz w:val="18"/>
      <w:szCs w:val="18"/>
    </w:rPr>
  </w:style>
  <w:style w:type="paragraph" w:styleId="3">
    <w:name w:val="index 5"/>
    <w:basedOn w:val="1"/>
    <w:next w:val="1"/>
    <w:qFormat/>
    <w:uiPriority w:val="0"/>
    <w:pPr>
      <w:ind w:left="1680"/>
    </w:pPr>
  </w:style>
  <w:style w:type="paragraph" w:styleId="4">
    <w:name w:val="Body Text Indent"/>
    <w:basedOn w:val="1"/>
    <w:unhideWhenUsed/>
    <w:qFormat/>
    <w:uiPriority w:val="0"/>
    <w:pPr>
      <w:spacing w:after="120"/>
      <w:ind w:left="420" w:leftChars="200"/>
    </w:pPr>
  </w:style>
  <w:style w:type="paragraph" w:styleId="5">
    <w:name w:val="Plain Text"/>
    <w:basedOn w:val="1"/>
    <w:unhideWhenUsed/>
    <w:qFormat/>
    <w:uiPriority w:val="99"/>
    <w:rPr>
      <w:rFonts w:ascii="宋体" w:hAnsi="Courier New" w:cs="Courier New"/>
    </w:rPr>
  </w:style>
  <w:style w:type="paragraph" w:styleId="6">
    <w:name w:val="Body Text Indent 2"/>
    <w:basedOn w:val="1"/>
    <w:qFormat/>
    <w:uiPriority w:val="0"/>
    <w:pPr>
      <w:spacing w:after="120" w:afterLines="0" w:line="480" w:lineRule="auto"/>
      <w:ind w:left="420" w:leftChars="2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Body Text First Indent 2"/>
    <w:basedOn w:val="1"/>
    <w:next w:val="1"/>
    <w:qFormat/>
    <w:uiPriority w:val="0"/>
    <w:pPr>
      <w:widowControl w:val="0"/>
      <w:ind w:firstLine="420"/>
      <w:jc w:val="both"/>
    </w:pPr>
    <w:rPr>
      <w:rFonts w:ascii="Calibri" w:hAnsi="Calibri" w:eastAsia="仿宋_GB2312" w:cs="Times New Roman"/>
      <w:kern w:val="2"/>
      <w:sz w:val="32"/>
      <w:szCs w:val="24"/>
      <w:lang w:val="en-US" w:eastAsia="zh-CN" w:bidi="ar-SA"/>
    </w:rPr>
  </w:style>
  <w:style w:type="character" w:styleId="13">
    <w:name w:val="page number"/>
    <w:basedOn w:val="12"/>
    <w:qFormat/>
    <w:uiPriority w:val="0"/>
  </w:style>
  <w:style w:type="paragraph" w:customStyle="1" w:styleId="14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方正仿宋_GBK" w:hAnsi="方正仿宋_GBK" w:eastAsia="方正仿宋_GBK" w:cs="Times New Roman"/>
      <w:color w:val="000000"/>
      <w:sz w:val="24"/>
      <w:szCs w:val="22"/>
      <w:lang w:val="en-US" w:eastAsia="zh-CN" w:bidi="ar-SA"/>
    </w:rPr>
  </w:style>
  <w:style w:type="paragraph" w:customStyle="1" w:styleId="15">
    <w:name w:val="Body Text First Indent 2"/>
    <w:qFormat/>
    <w:uiPriority w:val="0"/>
    <w:pPr>
      <w:widowControl w:val="0"/>
      <w:spacing w:after="120" w:afterLines="0"/>
      <w:ind w:left="420" w:leftChars="200" w:firstLine="420"/>
      <w:jc w:val="both"/>
    </w:pPr>
    <w:rPr>
      <w:rFonts w:ascii="Times New Roman" w:hAnsi="Times New Roman" w:eastAsia="仿宋_GB2312" w:cs="Times New Roman"/>
      <w:kern w:val="1"/>
      <w:sz w:val="32"/>
      <w:szCs w:val="24"/>
      <w:lang w:val="en-US" w:eastAsia="zh-CN" w:bidi="ar-SA"/>
    </w:rPr>
  </w:style>
  <w:style w:type="character" w:customStyle="1" w:styleId="16">
    <w:name w:val="font111"/>
    <w:qFormat/>
    <w:uiPriority w:val="0"/>
    <w:rPr>
      <w:rFonts w:hint="eastAsia" w:ascii="仿宋_GB2312" w:eastAsia="仿宋_GB2312" w:cs="仿宋_GB2312"/>
      <w:color w:val="000000"/>
      <w:sz w:val="24"/>
      <w:szCs w:val="24"/>
      <w:u w:val="none"/>
    </w:rPr>
  </w:style>
  <w:style w:type="character" w:customStyle="1" w:styleId="17">
    <w:name w:val="font201"/>
    <w:qFormat/>
    <w:uiPriority w:val="0"/>
    <w:rPr>
      <w:rFonts w:hint="eastAsia" w:ascii="黑体" w:hAnsi="宋体" w:eastAsia="黑体" w:cs="黑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240</Characters>
  <Lines>1</Lines>
  <Paragraphs>1</Paragraphs>
  <TotalTime>0</TotalTime>
  <ScaleCrop>false</ScaleCrop>
  <LinksUpToDate>false</LinksUpToDate>
  <CharactersWithSpaces>258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2017-08-01T09:59:00Z</dcterms:created>
  <dc:creator>齐齐</dc:creator>
  <cp:lastModifiedBy>諳語</cp:lastModifiedBy>
  <cp:lastPrinted>2023-04-19T02:45:00Z</cp:lastPrinted>
  <dcterms:modified xsi:type="dcterms:W3CDTF">2023-05-11T09:01:08Z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2FB2EA2C8C7A43CAA7DFFF7AC07E1659_12</vt:lpwstr>
  </property>
</Properties>
</file>